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Pr>
      </w:pPr>
      <w:r w:rsidRPr="000B5A0D">
        <w:rPr>
          <w:rFonts w:ascii="Tahoma" w:eastAsia="Times New Roman" w:hAnsi="Tahoma" w:cs="Tahoma"/>
          <w:b/>
          <w:bCs/>
          <w:color w:val="C63545"/>
          <w:sz w:val="17"/>
          <w:szCs w:val="17"/>
          <w:rtl/>
        </w:rPr>
        <w:t>قانون الجنسية البحرينية- 1963 وتعديلاتها</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b/>
          <w:bCs/>
          <w:sz w:val="24"/>
          <w:szCs w:val="24"/>
          <w:rtl/>
        </w:rPr>
        <w:t>اسم القانون وتاريخ العمل به</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1 . يسمى هذا القانون قانون الجنسية البحرينية لعام 1963 ويعمل به ابتداء من اليوم الثامن والعشرين من شهر ربيع الثاني 1383 الموافق لليوم السادس عشر من شهر سبتمبر 1963</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ahoma" w:eastAsia="Times New Roman" w:hAnsi="Tahoma" w:cs="Tahoma"/>
          <w:b/>
          <w:bCs/>
          <w:color w:val="F18B0B"/>
          <w:sz w:val="17"/>
          <w:szCs w:val="17"/>
          <w:rtl/>
        </w:rPr>
        <w:t>تفسير اصطلاحات</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2 . في هذا القانون وما لم تقتض القرينة خلاف ذلك يكون للكلمات والعبارات التالية المعاني المخصصة لكل منها فيما يلي:-</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 أجنبي " تعنى كل شخص غير بحريني.</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 بحريني " تعنى كل شخص اكتسب الجنسية البحرينية بمقتضى أحكام هذا القانون.</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"شخص متجنس " تعنى كل شخص منح الجنسية البحرينية بمقتضى أحكام المادة 6 من هذا القانون.</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"القاصر" تعنى كل شخص لم يتم السنة الثامنة عشرة من عمره بالتقويم ا لميلاد ى.</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"كامل الأهلية " تعنى غير قاصر أو مختل الشعور.</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b/>
          <w:bCs/>
          <w:sz w:val="24"/>
          <w:szCs w:val="24"/>
          <w:rtl/>
        </w:rPr>
        <w:t>الجنسية المكتسبة بالقانون سابقا</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3 . يعتبر بحرينيا كل من اكتسب الجنسية البحرينية بموجب الإعلان رقم 1356/20 المؤرخ في الثامن من مايو عام 1937.</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b/>
          <w:bCs/>
          <w:sz w:val="24"/>
          <w:szCs w:val="24"/>
          <w:rtl/>
        </w:rPr>
        <w:t>البحرينيون بالسلالة</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4 . يعتبر الشخص بحرينيا:</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أ - إذا ولد في البحرين أو خارجها وكان أبوه بحرينيا عند تلك الولادة.</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ب - إذا ولــد فـــي البحرين أو خارجها وكانت أمه بحرينية عند ولادته، على أن يكون مجهول الأب أو لم تثبت نسبته لأبيه قانونا.</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b/>
          <w:bCs/>
          <w:sz w:val="24"/>
          <w:szCs w:val="24"/>
          <w:rtl/>
        </w:rPr>
        <w:t>البحرينيون بالولادة</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5- يعتبر الشخص بحرينيا إذا ولد في البحرين لأبوين مجهولــين. ويعتبر اللقيط مولودا فيها ما لم يثبت العكس.</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b/>
          <w:bCs/>
          <w:sz w:val="24"/>
          <w:szCs w:val="24"/>
          <w:rtl/>
        </w:rPr>
        <w:t>البحرينيون بالتجنس</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6 . 1 ـ يمكن بأمر عظمة الحاكم منح الجنسية البحرينية لكل أجنبي كامل الأهلية إذا طلبها وتوفرت لديه المؤهلات الآتية:-</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 أ ) أن يكون قد جعل بطريق مشروع أقامته العادية في البحرين مدة خمس وعشرين سنة متتالية على الأقل، أو خمس عشرة سنة متتالية على الأقل أن كان عربيا على أن تبدأ هذه المدة بعد تاريخ العمل بهذا القانون.</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)ب) أن يكون حسن الأخلاق.</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lastRenderedPageBreak/>
        <w:t>)ج) أن يعرف اللغة العربية معرفة كافية.</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)د) أن يكون لديه في البحرين عقار ثابت مسجل باسمه لدى دائرة الطابو لحكومة البحرين.</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2 ـ بالرغم مما ورد في الفقرة السابقة من هذه المادة يمكن بأمر عظمة الحاكم منح الجنسية البحرينية لمن يأمر عظمته بمنحها له، ويمكن بأمر عظمة الحاكم منح الجنسية البحرينية لأي عربي يطلبها إذا أدى للبحرين خدمات جليلة.</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3 ـ لا يكون للأجنبي الذي كسب الجنسية البحرينية وفقا لأحكام هذه المادة حق الانتخاب أو التمثيل أو الترشيح أو التعيين في المجالس المحلية (عدا الأندية أو الجمعيات الخاصة) قبل انقضاء عشر سنوات من تاريخ كسبه لهذه الجنسية ويسرى هذا الحكم على من سبق لهم التجنس بالجنسية البحـرينية قبل العمل بهذا القانون وتسرى العشر سنوات بالنسبة إلى هؤلاء من تاريخ العمل بهذا القانون.</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4 إذا منح رجل الجنسية البحرينية بموجب هذه المادة أعتبر أولاده القصــر وقــت منحــــه الجنسيــــة بحرينـــيين بالتجنس، علــى أن يكــون لهم خلال سنة من تاريخ بلوغهم سن الرشد اختيـــار جنسيتهم الأصلية. كما يعتبر بحرينيا بالتجنس كل من يولد لهذا الرجل بعد تجنسه.</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ولا يترتب على اكتساب الأجنبي الجنسية البحرينية أن تصبح زوجته متمتعة بها إلا إذا أعلنت وزارة الداخلية برغبتها في ذلك، واستمرت الزوجة مقيمة مع زوجها في البحرين لمدة خمس سنوات من تاريخ إعلان رغبتها ولم تنته الزوجية خلال هذه الفترة لغير وفاة الزوج.</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ويجوز لوزير الداخلية الإعفاء من كل هذه المدة أو بعضها، كما يجوز له خلالها بقرار مسبب حرمان الزوجة من اكتساب الجنسية البحرينية.</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ولا يترتب على اكتساب الأجنبي الجنسية البحرينية أن تصبح زوجته متمتعة بها إلا إذا أعلنت وزارة الداخلية برغبتها في ذلك، واستمرت الزوجة مقيمة مع زوجها في البحرين لمدة خمس سنوات من تاريخ إعلان رغبتها ولم تنته الزوجية خلال هذه الفترة لغير وفاة الزوج.</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ويجوز لوزير الداخلية الإعفاء من كل هذه المدة أو بعضها، كما يجوز له خلالها بقرار مسبب حرمان الزوجة من اكتساب الجنسية البحرينية.</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b/>
          <w:bCs/>
          <w:sz w:val="24"/>
          <w:szCs w:val="24"/>
          <w:rtl/>
        </w:rPr>
        <w:t>جنسية الزوجات</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7. 1 ـ "المرأة الأجنبية التي تتزوج من بحريني بعد تاريخ العمل بهذا القانون لا تصبح بحرينية إلا إذا أعلمت وزير الداخلية برغبتها في كسب هذه الجنسية واستمرت العلاقة الزوجية قائمة لمدة خمس سنوات من تاريخ إعلان رغبتها.</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ويجوز لوزير الداخلية الإعفاء من كل هذه المدة أو بعضها كما يجوز له خلال هذه المدة ولأسباب تتعلق بالأمن القومي والنظام العام حرمان المرأة الأجنبية من كسب الجنسية البحرينية بطريق التبعية لزوجها.</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والمرأة البحرينية التي تتزوج من أجنبي لا تفقد جنسيتها إلا إذا أدخلت في جنسية زوجها الأجنبي ومن تاريخ دخولها هذه الجنسية ومع ذلك ترد لها جنسيتها البحرينية من تاريخ انتهاء الزوجية إذا أعلنت رغبتها بذلك إلى وزير الداخلية وكانت إقامتها العادية في البحرين أو عادت للإقامة فيها".</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ويجوز لوزير الداخلية الإعفاء من كل هذه المدة أو بعضها كما يجوز له خلال هذه المدة ولأسباب تتعلق بالأمن القومي والنظام العام حرمان المرأة الأجنبية من كسب الجنسية البحرينية بطريق التبعية لزوجها.</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lastRenderedPageBreak/>
        <w:t>والمرأة البحرينية التي تتزوج من أجنبي لا تفقد جنسيتها إلا إذا أدخلت في جنسية زوجها الأجنبي ومن تاريخ دخولها هذه الجنسية ومع ذلك ترد لها جنسيتها البحرينية من تاريخ انتهاء الزوجية إذا أعلنت رغبتها بذلك إلى وزير الداخلية وكانت إقامتها العادية في البحرين أو عادت للإقامة فيها</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2 ـ إذا اكتسبت امرأة أجنبية الجنسية البحرينية بموجب الفقرة السابقة أو بموجب الفقرة (4) من المادة 6 من هذا القانون، فإنها لا تفقدها عند انتهاء الزوجية إلا إذا استردت جنسيتها الأصلية أو كسبت جنسية أخرى، ويمكن أن ترد لها جنسيتها البحرينية بأمر عظمة الحاكم إذا طلبت ذلك.</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b/>
          <w:bCs/>
          <w:sz w:val="24"/>
          <w:szCs w:val="24"/>
          <w:rtl/>
        </w:rPr>
        <w:t>سحب الجنسية البحرينية من الأشخاص المتجنسين</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8 . يمكن بأمر عظمة الحاكم سحب الجنسية البحرينية من الشخص المتجنس في الحالتين الآتيتين:-</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1 ـ إذا حصل عليها بطريق الغش أو بناء على أقوال كاذبة أو إخفاء معلومات جوهرية ويمكن في هذه الحالة سحب الجنسية البحرينية من كل شخص متجنس اكتسبها عن طريقه وفقا لأحكام الفقرة (4) من المادة 6 من هذا القانون.</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2 ـ إذا أدين في البحرين خلال عشر سنوات من تجنسه بجريمة تمس شرفه أو أمانته. وتسحب الجنسية البحرينية في هذه الحالة من الشخص المدان وحده.</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b/>
          <w:bCs/>
          <w:sz w:val="24"/>
          <w:szCs w:val="24"/>
          <w:rtl/>
        </w:rPr>
        <w:t>فقدان الجنسية البحرينية</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9. 1 ـ يفقد البحريني جنسيته البحرينية :-</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 أ (إذا تجنس مختارا بجنسية أجنبية وصدر أمر من عظمة الحاكم بسحب جنسيته البحرينية أو</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)ب) إذا تنازل عن جنسيته البحرينية وصدر أمر من عظمة الحاكم بسحب جنسيته البحرينية.</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2 ـ إذا فقد شخص الجنسية البحرينية بموجب هذه المادة، فقد فقدها معه أولاده القاصرون.</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b/>
          <w:bCs/>
          <w:sz w:val="24"/>
          <w:szCs w:val="24"/>
          <w:rtl/>
        </w:rPr>
        <w:t>إسقاط الجنسية البحرينية</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10 . يجوز بأمر عظمة الحاكم إسقاط الجـنسية البحرينية من كل من يتمتع بها في الحالات الآتية:-</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 أ (إذا دخل الخدمة العسكرية لإحدى الدول الأجنبية وبقى فيها بالرغم من الأمر الذي يصدر له من حكومة البحرين بتركها، أو</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)ب) إذا ساعد أو انخرط في خدمة دولة معادية، أو</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)ج) إذا تسبب في الأضرار بأمن الدولة.</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b/>
          <w:bCs/>
          <w:sz w:val="24"/>
          <w:szCs w:val="24"/>
          <w:rtl/>
        </w:rPr>
        <w:t>رد الجنسية البحرينية</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11 . يمكن بأمر عظمة الحاكم رد الجنسية البحرينية في أي وقت لمن فقدها بموجب أحكام المواد الثلاث السابقة.</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b/>
          <w:bCs/>
          <w:sz w:val="24"/>
          <w:szCs w:val="24"/>
          <w:rtl/>
        </w:rPr>
        <w:t>دعاوى الجنسية</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11 مكرر - لا يكون للأحكام الصادرة بشأن الجنسية أو أي شرط من الشروط التي يتطلبها هذا القانون لاعتبار الشخص بحرينيا حجية قبل وزارة الداخلية ما لم تختصم في الدعوى التي ترفع بشأنها.</w:t>
      </w:r>
    </w:p>
    <w:p w:rsidR="000B5A0D" w:rsidRPr="000B5A0D" w:rsidRDefault="000B5A0D" w:rsidP="000B5A0D">
      <w:pPr>
        <w:spacing w:before="100" w:beforeAutospacing="1" w:after="100" w:afterAutospacing="1" w:line="240" w:lineRule="auto"/>
        <w:jc w:val="right"/>
        <w:rPr>
          <w:rFonts w:ascii="Times New Roman" w:eastAsia="Times New Roman" w:hAnsi="Times New Roman" w:cs="Times New Roman"/>
          <w:sz w:val="24"/>
          <w:szCs w:val="24"/>
          <w:rtl/>
        </w:rPr>
      </w:pPr>
      <w:r w:rsidRPr="000B5A0D">
        <w:rPr>
          <w:rFonts w:ascii="Times New Roman" w:eastAsia="Times New Roman" w:hAnsi="Times New Roman" w:cs="Times New Roman"/>
          <w:b/>
          <w:bCs/>
          <w:sz w:val="24"/>
          <w:szCs w:val="24"/>
          <w:rtl/>
        </w:rPr>
        <w:lastRenderedPageBreak/>
        <w:t>إلغـــــاء</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tl/>
        </w:rPr>
        <w:t>12- تلغى بهذا القـانون جميع الأحكام التي تتعارض مع أحكامه و التي وردت في أي قانون أخر سبق نشره يتعلق بالجنسية البحرينية وذلك إلى المدى الذي تتعارض فيه تلك الأحكام مع أحـكام هذا القانون.</w:t>
      </w:r>
    </w:p>
    <w:p w:rsidR="000B5A0D" w:rsidRPr="000B5A0D" w:rsidRDefault="000B5A0D" w:rsidP="000B5A0D">
      <w:pPr>
        <w:spacing w:before="100" w:beforeAutospacing="1" w:after="100" w:afterAutospacing="1" w:line="240" w:lineRule="auto"/>
        <w:jc w:val="right"/>
        <w:rPr>
          <w:rFonts w:ascii="Times New Roman" w:eastAsia="Times New Roman" w:hAnsi="Times New Roman" w:cs="Times New Roman"/>
          <w:sz w:val="24"/>
          <w:szCs w:val="24"/>
          <w:rtl/>
        </w:rPr>
      </w:pPr>
      <w:r w:rsidRPr="000B5A0D">
        <w:rPr>
          <w:rFonts w:ascii="Times New Roman" w:eastAsia="Times New Roman" w:hAnsi="Times New Roman" w:cs="Times New Roman"/>
          <w:b/>
          <w:bCs/>
          <w:sz w:val="24"/>
          <w:szCs w:val="24"/>
          <w:rtl/>
        </w:rPr>
        <w:t>عيسى بن سلمان آل خليفة حاكم البحرين وتوابعها</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tl/>
        </w:rPr>
        <w:t>حرر في:</w:t>
      </w:r>
      <w:r w:rsidRPr="000B5A0D">
        <w:rPr>
          <w:rFonts w:ascii="Times New Roman" w:eastAsia="Times New Roman" w:hAnsi="Times New Roman" w:cs="Times New Roman"/>
          <w:sz w:val="24"/>
          <w:szCs w:val="24"/>
          <w:rtl/>
        </w:rPr>
        <w:br/>
        <w:t>28 ربيع الثاني 1383</w:t>
      </w:r>
      <w:r w:rsidRPr="000B5A0D">
        <w:rPr>
          <w:rFonts w:ascii="Times New Roman" w:eastAsia="Times New Roman" w:hAnsi="Times New Roman" w:cs="Times New Roman"/>
          <w:sz w:val="24"/>
          <w:szCs w:val="24"/>
          <w:rtl/>
        </w:rPr>
        <w:br/>
        <w:t>الموا فق 16 سبتمبر 1963</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b/>
          <w:bCs/>
          <w:sz w:val="24"/>
          <w:szCs w:val="24"/>
          <w:rtl/>
        </w:rPr>
        <w:t>إعـــــلان</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العدد 1963/11</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نحن عيسى بن سلمان آل خليفة، حاكم البحرين وتوابعها،</w:t>
      </w:r>
      <w:r w:rsidRPr="000B5A0D">
        <w:rPr>
          <w:rFonts w:ascii="Times New Roman" w:eastAsia="Times New Roman" w:hAnsi="Times New Roman" w:cs="Times New Roman"/>
          <w:sz w:val="24"/>
          <w:szCs w:val="24"/>
          <w:rtl/>
        </w:rPr>
        <w:br/>
      </w:r>
      <w:r w:rsidRPr="000B5A0D">
        <w:rPr>
          <w:rFonts w:ascii="Times New Roman" w:eastAsia="Times New Roman" w:hAnsi="Times New Roman" w:cs="Times New Roman"/>
          <w:sz w:val="24"/>
          <w:szCs w:val="24"/>
          <w:rtl/>
        </w:rPr>
        <w:br/>
        <w:t>نأمر هذا اليوم الخامس والعشرين من شهر جمادى الأولى 1383 </w:t>
      </w:r>
      <w:r w:rsidRPr="000B5A0D">
        <w:rPr>
          <w:rFonts w:ascii="Times New Roman" w:eastAsia="Times New Roman" w:hAnsi="Times New Roman" w:cs="Times New Roman"/>
          <w:sz w:val="24"/>
          <w:szCs w:val="24"/>
          <w:rtl/>
        </w:rPr>
        <w:br/>
        <w:t>الموافق لليوم الثاني عشر من شهر أكتوبر 1963</w:t>
      </w:r>
    </w:p>
    <w:p w:rsidR="000B5A0D" w:rsidRPr="000B5A0D" w:rsidRDefault="000B5A0D" w:rsidP="000B5A0D">
      <w:pPr>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b/>
          <w:bCs/>
          <w:sz w:val="24"/>
          <w:szCs w:val="24"/>
          <w:rtl/>
        </w:rPr>
        <w:t>بسن القانون الآتي</w:t>
      </w:r>
      <w:r w:rsidRPr="000B5A0D">
        <w:rPr>
          <w:rFonts w:ascii="Times New Roman" w:eastAsia="Times New Roman" w:hAnsi="Times New Roman" w:cs="Times New Roman"/>
          <w:b/>
          <w:bCs/>
          <w:sz w:val="24"/>
          <w:szCs w:val="24"/>
        </w:rPr>
        <w:t>:-</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Pr>
      </w:pPr>
      <w:r w:rsidRPr="000B5A0D">
        <w:rPr>
          <w:rFonts w:ascii="Tahoma" w:eastAsia="Times New Roman" w:hAnsi="Tahoma" w:cs="Tahoma"/>
          <w:b/>
          <w:bCs/>
          <w:color w:val="C63545"/>
          <w:sz w:val="17"/>
          <w:szCs w:val="17"/>
          <w:rtl/>
        </w:rPr>
        <w:t>قانون الجنسية البحرينية (المعدل)- 1963</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ا- يسمى هذا القانون " قانون الجنسية البحرينية (المعدل) لعام 1963" ويقرأ ويفسر كـقانون واحد مع قانون الجنسية البحرينية لعام 1963، المشار إليه فيما يلي بالقانون الأصلي.</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2- يعمل بهذا القانون ابتداء من تاريخ العمل بالقانون الأصلي.</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3- يعدل القانون الأصلي كما يلي:-</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(1) في نهاية المادة 3 تضاف العبارة الآتية:-</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 إذا تحصل على جواز سفر بحريني صالح صدر أو تجدد منذ سنة 1959، أو جنسية بحرينية أو حكم قضائي نهائي ".</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(2) في المادتين 4 وه تدمج قبل عبارة " بعد تاريخ العمل بهذا القانون " اينما وردت، الكلمتان الآتيتان: لا قبل أو ".</w:t>
      </w:r>
    </w:p>
    <w:p w:rsidR="000B5A0D" w:rsidRPr="000B5A0D" w:rsidRDefault="000B5A0D" w:rsidP="000B5A0D">
      <w:pPr>
        <w:bidi/>
        <w:spacing w:before="100" w:beforeAutospacing="1" w:after="100" w:afterAutospacing="1" w:line="240" w:lineRule="auto"/>
        <w:rPr>
          <w:rFonts w:ascii="Times New Roman" w:eastAsia="Times New Roman" w:hAnsi="Times New Roman" w:cs="Times New Roman"/>
          <w:sz w:val="24"/>
          <w:szCs w:val="24"/>
          <w:rtl/>
        </w:rPr>
      </w:pPr>
      <w:r w:rsidRPr="000B5A0D">
        <w:rPr>
          <w:rFonts w:ascii="Times New Roman" w:eastAsia="Times New Roman" w:hAnsi="Times New Roman" w:cs="Times New Roman"/>
          <w:sz w:val="24"/>
          <w:szCs w:val="24"/>
          <w:rtl/>
        </w:rPr>
        <w:t>حاكم البحرين وتوابعها</w:t>
      </w:r>
      <w:r w:rsidRPr="000B5A0D">
        <w:rPr>
          <w:rFonts w:ascii="Times New Roman" w:eastAsia="Times New Roman" w:hAnsi="Times New Roman" w:cs="Times New Roman"/>
          <w:b/>
          <w:bCs/>
          <w:sz w:val="24"/>
          <w:szCs w:val="24"/>
          <w:rtl/>
        </w:rPr>
        <w:br/>
        <w:t>عيسى بن سلمان آل خليفة</w:t>
      </w:r>
      <w:r w:rsidRPr="000B5A0D">
        <w:rPr>
          <w:rFonts w:ascii="Times New Roman" w:eastAsia="Times New Roman" w:hAnsi="Times New Roman" w:cs="Times New Roman"/>
          <w:b/>
          <w:bCs/>
          <w:sz w:val="24"/>
          <w:szCs w:val="24"/>
          <w:rtl/>
        </w:rPr>
        <w:br/>
      </w:r>
      <w:r w:rsidRPr="000B5A0D">
        <w:rPr>
          <w:rFonts w:ascii="Times New Roman" w:eastAsia="Times New Roman" w:hAnsi="Times New Roman" w:cs="Times New Roman"/>
          <w:sz w:val="24"/>
          <w:szCs w:val="24"/>
          <w:rtl/>
        </w:rPr>
        <w:br/>
        <w:t>حرر في:</w:t>
      </w:r>
      <w:r w:rsidRPr="000B5A0D">
        <w:rPr>
          <w:rFonts w:ascii="Times New Roman" w:eastAsia="Times New Roman" w:hAnsi="Times New Roman" w:cs="Times New Roman"/>
          <w:sz w:val="24"/>
          <w:szCs w:val="24"/>
          <w:rtl/>
        </w:rPr>
        <w:br/>
        <w:t> اليوم الخامس والعشرين من جمادى الأصلي </w:t>
      </w:r>
      <w:r w:rsidRPr="000B5A0D">
        <w:rPr>
          <w:rFonts w:ascii="Times New Roman" w:eastAsia="Times New Roman" w:hAnsi="Times New Roman" w:cs="Times New Roman"/>
          <w:sz w:val="24"/>
          <w:szCs w:val="24"/>
          <w:rtl/>
        </w:rPr>
        <w:br/>
        <w:t>1383 الموافق لليوم الثاني عشر من أكتوبر 1963</w:t>
      </w:r>
    </w:p>
    <w:p w:rsidR="000B5A0D" w:rsidRPr="000B5A0D" w:rsidRDefault="000B5A0D" w:rsidP="000B5A0D">
      <w:pPr>
        <w:spacing w:after="0" w:line="240" w:lineRule="auto"/>
        <w:rPr>
          <w:rFonts w:ascii="Times New Roman" w:eastAsia="Times New Roman" w:hAnsi="Times New Roman" w:cs="Times New Roman"/>
          <w:sz w:val="24"/>
          <w:szCs w:val="24"/>
          <w:rtl/>
        </w:rPr>
      </w:pPr>
      <w:r w:rsidRPr="000B5A0D">
        <w:rPr>
          <w:rFonts w:ascii="Tahoma" w:eastAsia="Times New Roman" w:hAnsi="Tahoma" w:cs="Tahoma"/>
          <w:b/>
          <w:bCs/>
          <w:color w:val="C63545"/>
          <w:sz w:val="17"/>
          <w:szCs w:val="17"/>
          <w:rtl/>
        </w:rPr>
        <w:t>مرسوم بقانون رقم (10) لسنة 1981 بتعديل قانون الجنسية البحرينيةلعام 1963</w:t>
      </w:r>
    </w:p>
    <w:p w:rsidR="000B5A0D" w:rsidRPr="000B5A0D" w:rsidRDefault="000B5A0D" w:rsidP="000B5A0D">
      <w:pPr>
        <w:spacing w:before="100" w:beforeAutospacing="1" w:after="100" w:afterAutospacing="1" w:line="240" w:lineRule="auto"/>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tl/>
        </w:rPr>
        <w:t>نحن عيسى بن سلمان آل خليفة أمير دولة البحرين</w:t>
      </w:r>
      <w:r w:rsidRPr="000B5A0D">
        <w:rPr>
          <w:rFonts w:ascii="Times New Roman" w:eastAsia="Times New Roman" w:hAnsi="Times New Roman" w:cs="Times New Roman"/>
          <w:sz w:val="24"/>
          <w:szCs w:val="24"/>
        </w:rPr>
        <w:t>.</w:t>
      </w:r>
    </w:p>
    <w:p w:rsidR="000B5A0D" w:rsidRPr="000B5A0D" w:rsidRDefault="000B5A0D" w:rsidP="000B5A0D">
      <w:pPr>
        <w:spacing w:before="100" w:beforeAutospacing="1" w:after="100" w:afterAutospacing="1" w:line="240" w:lineRule="auto"/>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tl/>
        </w:rPr>
        <w:lastRenderedPageBreak/>
        <w:t>بعد الاطلاع على الدستور، </w:t>
      </w:r>
      <w:r w:rsidRPr="000B5A0D">
        <w:rPr>
          <w:rFonts w:ascii="Times New Roman" w:eastAsia="Times New Roman" w:hAnsi="Times New Roman" w:cs="Times New Roman"/>
          <w:sz w:val="24"/>
          <w:szCs w:val="24"/>
        </w:rPr>
        <w:br/>
      </w:r>
      <w:r w:rsidRPr="000B5A0D">
        <w:rPr>
          <w:rFonts w:ascii="Times New Roman" w:eastAsia="Times New Roman" w:hAnsi="Times New Roman" w:cs="Times New Roman"/>
          <w:sz w:val="24"/>
          <w:szCs w:val="24"/>
          <w:rtl/>
        </w:rPr>
        <w:t>وعلى الأمر الأميري رقم 4 لسنة 1975، </w:t>
      </w:r>
      <w:r w:rsidRPr="000B5A0D">
        <w:rPr>
          <w:rFonts w:ascii="Times New Roman" w:eastAsia="Times New Roman" w:hAnsi="Times New Roman" w:cs="Times New Roman"/>
          <w:sz w:val="24"/>
          <w:szCs w:val="24"/>
        </w:rPr>
        <w:br/>
      </w:r>
      <w:r w:rsidRPr="000B5A0D">
        <w:rPr>
          <w:rFonts w:ascii="Times New Roman" w:eastAsia="Times New Roman" w:hAnsi="Times New Roman" w:cs="Times New Roman"/>
          <w:sz w:val="24"/>
          <w:szCs w:val="24"/>
          <w:rtl/>
        </w:rPr>
        <w:t>وعلى قانون الجنسية البحرينية لعام 1963، </w:t>
      </w:r>
      <w:r w:rsidRPr="000B5A0D">
        <w:rPr>
          <w:rFonts w:ascii="Times New Roman" w:eastAsia="Times New Roman" w:hAnsi="Times New Roman" w:cs="Times New Roman"/>
          <w:sz w:val="24"/>
          <w:szCs w:val="24"/>
        </w:rPr>
        <w:br/>
      </w:r>
      <w:r w:rsidRPr="000B5A0D">
        <w:rPr>
          <w:rFonts w:ascii="Times New Roman" w:eastAsia="Times New Roman" w:hAnsi="Times New Roman" w:cs="Times New Roman"/>
          <w:sz w:val="24"/>
          <w:szCs w:val="24"/>
          <w:rtl/>
        </w:rPr>
        <w:t>وبناء على عرض وزير الداخلية، </w:t>
      </w:r>
      <w:r w:rsidRPr="000B5A0D">
        <w:rPr>
          <w:rFonts w:ascii="Times New Roman" w:eastAsia="Times New Roman" w:hAnsi="Times New Roman" w:cs="Times New Roman"/>
          <w:sz w:val="24"/>
          <w:szCs w:val="24"/>
        </w:rPr>
        <w:br/>
      </w:r>
      <w:r w:rsidRPr="000B5A0D">
        <w:rPr>
          <w:rFonts w:ascii="Times New Roman" w:eastAsia="Times New Roman" w:hAnsi="Times New Roman" w:cs="Times New Roman"/>
          <w:sz w:val="24"/>
          <w:szCs w:val="24"/>
          <w:rtl/>
        </w:rPr>
        <w:t>وبعد موافقة مجلس الوزراء،</w:t>
      </w:r>
    </w:p>
    <w:p w:rsidR="000B5A0D" w:rsidRPr="000B5A0D" w:rsidRDefault="000B5A0D" w:rsidP="000B5A0D">
      <w:pPr>
        <w:spacing w:before="100" w:beforeAutospacing="1" w:after="100" w:afterAutospacing="1" w:line="240" w:lineRule="auto"/>
        <w:jc w:val="center"/>
        <w:rPr>
          <w:rFonts w:ascii="Times New Roman" w:eastAsia="Times New Roman" w:hAnsi="Times New Roman" w:cs="Times New Roman"/>
          <w:sz w:val="24"/>
          <w:szCs w:val="24"/>
        </w:rPr>
      </w:pPr>
      <w:r w:rsidRPr="000B5A0D">
        <w:rPr>
          <w:rFonts w:ascii="Times New Roman" w:eastAsia="Times New Roman" w:hAnsi="Times New Roman" w:cs="Times New Roman"/>
          <w:b/>
          <w:bCs/>
          <w:sz w:val="24"/>
          <w:szCs w:val="24"/>
          <w:rtl/>
        </w:rPr>
        <w:t>رسمنا بالقانون الآتي</w:t>
      </w:r>
      <w:r w:rsidRPr="000B5A0D">
        <w:rPr>
          <w:rFonts w:ascii="Times New Roman" w:eastAsia="Times New Roman" w:hAnsi="Times New Roman" w:cs="Times New Roman"/>
          <w:b/>
          <w:bCs/>
          <w:sz w:val="24"/>
          <w:szCs w:val="24"/>
        </w:rPr>
        <w:t>:</w:t>
      </w:r>
    </w:p>
    <w:p w:rsidR="000B5A0D" w:rsidRPr="000B5A0D" w:rsidRDefault="000B5A0D" w:rsidP="000B5A0D">
      <w:pPr>
        <w:spacing w:before="100" w:beforeAutospacing="1" w:after="100" w:afterAutospacing="1" w:line="240" w:lineRule="auto"/>
        <w:jc w:val="center"/>
        <w:rPr>
          <w:rFonts w:ascii="Times New Roman" w:eastAsia="Times New Roman" w:hAnsi="Times New Roman" w:cs="Times New Roman"/>
          <w:sz w:val="24"/>
          <w:szCs w:val="24"/>
        </w:rPr>
      </w:pPr>
      <w:r w:rsidRPr="000B5A0D">
        <w:rPr>
          <w:rFonts w:ascii="Tahoma" w:eastAsia="Times New Roman" w:hAnsi="Tahoma" w:cs="Tahoma"/>
          <w:b/>
          <w:bCs/>
          <w:color w:val="F18B0B"/>
          <w:sz w:val="17"/>
          <w:szCs w:val="17"/>
          <w:rtl/>
        </w:rPr>
        <w:t>مادة – 1</w:t>
      </w:r>
      <w:r w:rsidRPr="000B5A0D">
        <w:rPr>
          <w:rFonts w:ascii="Tahoma" w:eastAsia="Times New Roman" w:hAnsi="Tahoma" w:cs="Tahoma"/>
          <w:b/>
          <w:bCs/>
          <w:color w:val="F18B0B"/>
          <w:sz w:val="17"/>
          <w:szCs w:val="17"/>
        </w:rPr>
        <w:t xml:space="preserve"> –</w:t>
      </w:r>
    </w:p>
    <w:p w:rsidR="000B5A0D" w:rsidRPr="000B5A0D" w:rsidRDefault="000B5A0D" w:rsidP="000B5A0D">
      <w:pPr>
        <w:spacing w:before="100" w:beforeAutospacing="1" w:after="100" w:afterAutospacing="1" w:line="240" w:lineRule="auto"/>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tl/>
        </w:rPr>
        <w:t>يستبدل بنص المادتين 7-(1) و8-(2) من قانون الجنسية البحرينية لعام 1963 المشار إليه النصان الآتيان</w:t>
      </w:r>
      <w:r w:rsidRPr="000B5A0D">
        <w:rPr>
          <w:rFonts w:ascii="Times New Roman" w:eastAsia="Times New Roman" w:hAnsi="Times New Roman" w:cs="Times New Roman"/>
          <w:sz w:val="24"/>
          <w:szCs w:val="24"/>
        </w:rPr>
        <w:t>:</w:t>
      </w:r>
    </w:p>
    <w:p w:rsidR="000B5A0D" w:rsidRPr="000B5A0D" w:rsidRDefault="000B5A0D" w:rsidP="000B5A0D">
      <w:pPr>
        <w:spacing w:before="100" w:beforeAutospacing="1" w:after="100" w:afterAutospacing="1" w:line="240" w:lineRule="auto"/>
        <w:jc w:val="center"/>
        <w:rPr>
          <w:rFonts w:ascii="Times New Roman" w:eastAsia="Times New Roman" w:hAnsi="Times New Roman" w:cs="Times New Roman"/>
          <w:sz w:val="24"/>
          <w:szCs w:val="24"/>
        </w:rPr>
      </w:pPr>
      <w:r w:rsidRPr="000B5A0D">
        <w:rPr>
          <w:rFonts w:ascii="Tahoma" w:eastAsia="Times New Roman" w:hAnsi="Tahoma" w:cs="Tahoma"/>
          <w:b/>
          <w:bCs/>
          <w:color w:val="F18B0B"/>
          <w:sz w:val="17"/>
          <w:szCs w:val="17"/>
          <w:rtl/>
        </w:rPr>
        <w:t>مادة 7-(1</w:t>
      </w:r>
      <w:r w:rsidRPr="000B5A0D">
        <w:rPr>
          <w:rFonts w:ascii="Tahoma" w:eastAsia="Times New Roman" w:hAnsi="Tahoma" w:cs="Tahoma"/>
          <w:b/>
          <w:bCs/>
          <w:color w:val="F18B0B"/>
          <w:sz w:val="17"/>
          <w:szCs w:val="17"/>
        </w:rPr>
        <w:t>):</w:t>
      </w:r>
    </w:p>
    <w:p w:rsidR="000B5A0D" w:rsidRPr="000B5A0D" w:rsidRDefault="000B5A0D" w:rsidP="000B5A0D">
      <w:pPr>
        <w:spacing w:before="100" w:beforeAutospacing="1" w:after="100" w:afterAutospacing="1" w:line="240" w:lineRule="auto"/>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Pr>
        <w:t>"</w:t>
      </w:r>
      <w:r w:rsidRPr="000B5A0D">
        <w:rPr>
          <w:rFonts w:ascii="Times New Roman" w:eastAsia="Times New Roman" w:hAnsi="Times New Roman" w:cs="Times New Roman"/>
          <w:sz w:val="24"/>
          <w:szCs w:val="24"/>
          <w:rtl/>
        </w:rPr>
        <w:t>المرأة الأجنبية التي تتزوج من بحريني بعد تاريخ العمل بهذا القانون لا تصبح بحرينية إلا إذا أعلمت وزير الداخلية برغبتها في كسب هذه الجنسية واستمرت العلاقة الزوجية قائمة لمدة خمس سنوات من تاريخ إعلان رغبتها</w:t>
      </w:r>
      <w:r w:rsidRPr="000B5A0D">
        <w:rPr>
          <w:rFonts w:ascii="Times New Roman" w:eastAsia="Times New Roman" w:hAnsi="Times New Roman" w:cs="Times New Roman"/>
          <w:sz w:val="24"/>
          <w:szCs w:val="24"/>
        </w:rPr>
        <w:t>.</w:t>
      </w:r>
    </w:p>
    <w:p w:rsidR="000B5A0D" w:rsidRPr="000B5A0D" w:rsidRDefault="000B5A0D" w:rsidP="000B5A0D">
      <w:pPr>
        <w:spacing w:before="100" w:beforeAutospacing="1" w:after="100" w:afterAutospacing="1" w:line="240" w:lineRule="auto"/>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tl/>
        </w:rPr>
        <w:t>ويجوز لوزير الداخلية الإعفاء من كل هذه المدة أو بعضها كما يجوز له خلال هذه المدة ولأسباب تتعلق بالأمن القومي والنظام العام حرمان المرأة الأجنبية من كسب الجنسية البحرينية بطريق التبعية لزوجها</w:t>
      </w:r>
      <w:r w:rsidRPr="000B5A0D">
        <w:rPr>
          <w:rFonts w:ascii="Times New Roman" w:eastAsia="Times New Roman" w:hAnsi="Times New Roman" w:cs="Times New Roman"/>
          <w:sz w:val="24"/>
          <w:szCs w:val="24"/>
        </w:rPr>
        <w:t>.</w:t>
      </w:r>
    </w:p>
    <w:p w:rsidR="000B5A0D" w:rsidRPr="000B5A0D" w:rsidRDefault="000B5A0D" w:rsidP="000B5A0D">
      <w:pPr>
        <w:spacing w:before="100" w:beforeAutospacing="1" w:after="100" w:afterAutospacing="1" w:line="240" w:lineRule="auto"/>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tl/>
        </w:rPr>
        <w:t>والمرأة البحرينية التي تتزوج من أجنبي لا تفقد جنسيتها إلا إذا أدخلت في جنسية زوجها الأجنبي ومن تاريخ دخولها هذه الجنسية ومع ذلك ترد لها جنسيتها البحرينية من تاريخ انتهاء الزوجية إذا أعلنت رغبتها بذلك إلى وزير الداخلية وكانت إقامتها العادية في البحرين أو عادت للإقامة فيها</w:t>
      </w:r>
      <w:r w:rsidRPr="000B5A0D">
        <w:rPr>
          <w:rFonts w:ascii="Times New Roman" w:eastAsia="Times New Roman" w:hAnsi="Times New Roman" w:cs="Times New Roman"/>
          <w:sz w:val="24"/>
          <w:szCs w:val="24"/>
        </w:rPr>
        <w:t>".</w:t>
      </w:r>
    </w:p>
    <w:p w:rsidR="000B5A0D" w:rsidRPr="000B5A0D" w:rsidRDefault="000B5A0D" w:rsidP="000B5A0D">
      <w:pPr>
        <w:spacing w:before="100" w:beforeAutospacing="1" w:after="100" w:afterAutospacing="1" w:line="240" w:lineRule="auto"/>
        <w:jc w:val="center"/>
        <w:rPr>
          <w:rFonts w:ascii="Times New Roman" w:eastAsia="Times New Roman" w:hAnsi="Times New Roman" w:cs="Times New Roman"/>
          <w:sz w:val="24"/>
          <w:szCs w:val="24"/>
        </w:rPr>
      </w:pPr>
      <w:r w:rsidRPr="000B5A0D">
        <w:rPr>
          <w:rFonts w:ascii="Tahoma" w:eastAsia="Times New Roman" w:hAnsi="Tahoma" w:cs="Tahoma"/>
          <w:b/>
          <w:bCs/>
          <w:color w:val="F18B0B"/>
          <w:sz w:val="17"/>
          <w:szCs w:val="17"/>
          <w:rtl/>
        </w:rPr>
        <w:t>مادة 8-(2</w:t>
      </w:r>
      <w:r w:rsidRPr="000B5A0D">
        <w:rPr>
          <w:rFonts w:ascii="Tahoma" w:eastAsia="Times New Roman" w:hAnsi="Tahoma" w:cs="Tahoma"/>
          <w:b/>
          <w:bCs/>
          <w:color w:val="F18B0B"/>
          <w:sz w:val="17"/>
          <w:szCs w:val="17"/>
        </w:rPr>
        <w:t>):</w:t>
      </w:r>
    </w:p>
    <w:p w:rsidR="000B5A0D" w:rsidRPr="000B5A0D" w:rsidRDefault="000B5A0D" w:rsidP="000B5A0D">
      <w:pPr>
        <w:spacing w:before="100" w:beforeAutospacing="1" w:after="100" w:afterAutospacing="1" w:line="240" w:lineRule="auto"/>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tl/>
        </w:rPr>
        <w:t>إذا أدين في البحرين خلال عشر سنوات من تجنسه بجريمة تمس شرفه أو أمانته. وتسحب الجنسية البحرينية في هذه الحالة من الشخص المدان وحده</w:t>
      </w:r>
      <w:r w:rsidRPr="000B5A0D">
        <w:rPr>
          <w:rFonts w:ascii="Times New Roman" w:eastAsia="Times New Roman" w:hAnsi="Times New Roman" w:cs="Times New Roman"/>
          <w:sz w:val="24"/>
          <w:szCs w:val="24"/>
        </w:rPr>
        <w:t>.</w:t>
      </w:r>
    </w:p>
    <w:p w:rsidR="000B5A0D" w:rsidRPr="000B5A0D" w:rsidRDefault="000B5A0D" w:rsidP="000B5A0D">
      <w:pPr>
        <w:spacing w:before="100" w:beforeAutospacing="1" w:after="100" w:afterAutospacing="1" w:line="240" w:lineRule="auto"/>
        <w:jc w:val="center"/>
        <w:rPr>
          <w:rFonts w:ascii="Times New Roman" w:eastAsia="Times New Roman" w:hAnsi="Times New Roman" w:cs="Times New Roman"/>
          <w:sz w:val="24"/>
          <w:szCs w:val="24"/>
        </w:rPr>
      </w:pPr>
      <w:r w:rsidRPr="000B5A0D">
        <w:rPr>
          <w:rFonts w:ascii="Tahoma" w:eastAsia="Times New Roman" w:hAnsi="Tahoma" w:cs="Tahoma"/>
          <w:b/>
          <w:bCs/>
          <w:color w:val="F18B0B"/>
          <w:sz w:val="17"/>
          <w:szCs w:val="17"/>
          <w:rtl/>
        </w:rPr>
        <w:t>مادة – 2</w:t>
      </w:r>
      <w:r w:rsidRPr="000B5A0D">
        <w:rPr>
          <w:rFonts w:ascii="Tahoma" w:eastAsia="Times New Roman" w:hAnsi="Tahoma" w:cs="Tahoma"/>
          <w:b/>
          <w:bCs/>
          <w:color w:val="F18B0B"/>
          <w:sz w:val="17"/>
          <w:szCs w:val="17"/>
        </w:rPr>
        <w:t xml:space="preserve"> –</w:t>
      </w:r>
    </w:p>
    <w:p w:rsidR="000B5A0D" w:rsidRPr="000B5A0D" w:rsidRDefault="000B5A0D" w:rsidP="000B5A0D">
      <w:pPr>
        <w:spacing w:before="100" w:beforeAutospacing="1" w:after="100" w:afterAutospacing="1" w:line="240" w:lineRule="auto"/>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tl/>
        </w:rPr>
        <w:t>على وزير الداخلية – تنفيذ هذا القانون – ويعمل به من تاريخ نشره في الجريدة الرسمية</w:t>
      </w:r>
      <w:r w:rsidRPr="000B5A0D">
        <w:rPr>
          <w:rFonts w:ascii="Times New Roman" w:eastAsia="Times New Roman" w:hAnsi="Times New Roman" w:cs="Times New Roman"/>
          <w:sz w:val="24"/>
          <w:szCs w:val="24"/>
        </w:rPr>
        <w:t>.</w:t>
      </w:r>
    </w:p>
    <w:p w:rsidR="000B5A0D" w:rsidRPr="000B5A0D" w:rsidRDefault="000B5A0D" w:rsidP="000B5A0D">
      <w:pPr>
        <w:spacing w:before="100" w:beforeAutospacing="1" w:after="100" w:afterAutospacing="1" w:line="240" w:lineRule="auto"/>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tl/>
        </w:rPr>
        <w:t>أمير دولة البحرين</w:t>
      </w:r>
      <w:r w:rsidRPr="000B5A0D">
        <w:rPr>
          <w:rFonts w:ascii="Times New Roman" w:eastAsia="Times New Roman" w:hAnsi="Times New Roman" w:cs="Times New Roman"/>
          <w:sz w:val="24"/>
          <w:szCs w:val="24"/>
        </w:rPr>
        <w:br/>
      </w:r>
      <w:r w:rsidRPr="000B5A0D">
        <w:rPr>
          <w:rFonts w:ascii="Times New Roman" w:eastAsia="Times New Roman" w:hAnsi="Times New Roman" w:cs="Times New Roman"/>
          <w:b/>
          <w:bCs/>
          <w:sz w:val="24"/>
          <w:szCs w:val="24"/>
          <w:rtl/>
        </w:rPr>
        <w:t>عيسى بن سلمان آل خليفة</w:t>
      </w:r>
    </w:p>
    <w:p w:rsidR="000B5A0D" w:rsidRPr="000B5A0D" w:rsidRDefault="000B5A0D" w:rsidP="000B5A0D">
      <w:pPr>
        <w:spacing w:before="100" w:beforeAutospacing="1" w:after="240" w:line="240" w:lineRule="auto"/>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tl/>
        </w:rPr>
        <w:t>صدر في قصر الرفاع</w:t>
      </w:r>
      <w:r w:rsidRPr="000B5A0D">
        <w:rPr>
          <w:rFonts w:ascii="Times New Roman" w:eastAsia="Times New Roman" w:hAnsi="Times New Roman" w:cs="Times New Roman"/>
          <w:sz w:val="24"/>
          <w:szCs w:val="24"/>
        </w:rPr>
        <w:br/>
      </w:r>
      <w:r w:rsidRPr="000B5A0D">
        <w:rPr>
          <w:rFonts w:ascii="Times New Roman" w:eastAsia="Times New Roman" w:hAnsi="Times New Roman" w:cs="Times New Roman"/>
          <w:sz w:val="24"/>
          <w:szCs w:val="24"/>
          <w:rtl/>
        </w:rPr>
        <w:t>بتاريــخ: 14 رجب 1401هـ</w:t>
      </w:r>
      <w:r w:rsidRPr="000B5A0D">
        <w:rPr>
          <w:rFonts w:ascii="Times New Roman" w:eastAsia="Times New Roman" w:hAnsi="Times New Roman" w:cs="Times New Roman"/>
          <w:sz w:val="24"/>
          <w:szCs w:val="24"/>
        </w:rPr>
        <w:br/>
      </w:r>
      <w:r w:rsidRPr="000B5A0D">
        <w:rPr>
          <w:rFonts w:ascii="Times New Roman" w:eastAsia="Times New Roman" w:hAnsi="Times New Roman" w:cs="Times New Roman"/>
          <w:sz w:val="24"/>
          <w:szCs w:val="24"/>
          <w:rtl/>
        </w:rPr>
        <w:t>الموافق: 18 مايو 1981م</w:t>
      </w:r>
      <w:r w:rsidRPr="000B5A0D">
        <w:rPr>
          <w:rFonts w:ascii="Times New Roman" w:eastAsia="Times New Roman" w:hAnsi="Times New Roman" w:cs="Times New Roman"/>
          <w:sz w:val="24"/>
          <w:szCs w:val="24"/>
        </w:rPr>
        <w:br/>
      </w:r>
    </w:p>
    <w:p w:rsidR="000B5A0D" w:rsidRPr="000B5A0D" w:rsidRDefault="000B5A0D" w:rsidP="000B5A0D">
      <w:pPr>
        <w:spacing w:after="0" w:line="240" w:lineRule="auto"/>
        <w:rPr>
          <w:rFonts w:ascii="Times New Roman" w:eastAsia="Times New Roman" w:hAnsi="Times New Roman" w:cs="Times New Roman"/>
          <w:sz w:val="24"/>
          <w:szCs w:val="24"/>
        </w:rPr>
      </w:pPr>
      <w:r w:rsidRPr="000B5A0D">
        <w:rPr>
          <w:rFonts w:ascii="Tahoma" w:eastAsia="Times New Roman" w:hAnsi="Tahoma" w:cs="Tahoma"/>
          <w:b/>
          <w:bCs/>
          <w:color w:val="C63545"/>
          <w:sz w:val="17"/>
          <w:szCs w:val="17"/>
          <w:rtl/>
        </w:rPr>
        <w:t>مرسوم بقانون رقم (12) لسنة 1989بتعديل قانون الجنسية البحرينية لعام 1963</w:t>
      </w:r>
    </w:p>
    <w:p w:rsidR="000B5A0D" w:rsidRPr="000B5A0D" w:rsidRDefault="000B5A0D" w:rsidP="000B5A0D">
      <w:pPr>
        <w:spacing w:before="100" w:beforeAutospacing="1" w:after="100" w:afterAutospacing="1" w:line="240" w:lineRule="auto"/>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tl/>
        </w:rPr>
        <w:t>نحن عيسى بن سلمان آل خليفة أمير دولة البحرين</w:t>
      </w:r>
      <w:r w:rsidRPr="000B5A0D">
        <w:rPr>
          <w:rFonts w:ascii="Times New Roman" w:eastAsia="Times New Roman" w:hAnsi="Times New Roman" w:cs="Times New Roman"/>
          <w:sz w:val="24"/>
          <w:szCs w:val="24"/>
        </w:rPr>
        <w:t>.</w:t>
      </w:r>
    </w:p>
    <w:p w:rsidR="000B5A0D" w:rsidRPr="000B5A0D" w:rsidRDefault="000B5A0D" w:rsidP="000B5A0D">
      <w:pPr>
        <w:spacing w:before="100" w:beforeAutospacing="1" w:after="100" w:afterAutospacing="1" w:line="240" w:lineRule="auto"/>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tl/>
        </w:rPr>
        <w:t>بعد الاطلاع على الدستور، </w:t>
      </w:r>
      <w:r w:rsidRPr="000B5A0D">
        <w:rPr>
          <w:rFonts w:ascii="Times New Roman" w:eastAsia="Times New Roman" w:hAnsi="Times New Roman" w:cs="Times New Roman"/>
          <w:sz w:val="24"/>
          <w:szCs w:val="24"/>
        </w:rPr>
        <w:br/>
      </w:r>
      <w:r w:rsidRPr="000B5A0D">
        <w:rPr>
          <w:rFonts w:ascii="Times New Roman" w:eastAsia="Times New Roman" w:hAnsi="Times New Roman" w:cs="Times New Roman"/>
          <w:sz w:val="24"/>
          <w:szCs w:val="24"/>
          <w:rtl/>
        </w:rPr>
        <w:t>وعلى الأمر الأميري رقم (4) لسنة 1975، </w:t>
      </w:r>
      <w:r w:rsidRPr="000B5A0D">
        <w:rPr>
          <w:rFonts w:ascii="Times New Roman" w:eastAsia="Times New Roman" w:hAnsi="Times New Roman" w:cs="Times New Roman"/>
          <w:sz w:val="24"/>
          <w:szCs w:val="24"/>
        </w:rPr>
        <w:br/>
      </w:r>
      <w:r w:rsidRPr="000B5A0D">
        <w:rPr>
          <w:rFonts w:ascii="Times New Roman" w:eastAsia="Times New Roman" w:hAnsi="Times New Roman" w:cs="Times New Roman"/>
          <w:sz w:val="24"/>
          <w:szCs w:val="24"/>
          <w:rtl/>
        </w:rPr>
        <w:t xml:space="preserve">وعلى قانون الجنسية البحرينية لعام 1963 والمعدل بالقانون الصادر في 12 أكتوبر 1963، والمرسوم بقانون رقم (10) لسنة </w:t>
      </w:r>
      <w:r w:rsidRPr="000B5A0D">
        <w:rPr>
          <w:rFonts w:ascii="Times New Roman" w:eastAsia="Times New Roman" w:hAnsi="Times New Roman" w:cs="Times New Roman"/>
          <w:sz w:val="24"/>
          <w:szCs w:val="24"/>
          <w:rtl/>
        </w:rPr>
        <w:lastRenderedPageBreak/>
        <w:t>1981، </w:t>
      </w:r>
      <w:r w:rsidRPr="000B5A0D">
        <w:rPr>
          <w:rFonts w:ascii="Times New Roman" w:eastAsia="Times New Roman" w:hAnsi="Times New Roman" w:cs="Times New Roman"/>
          <w:sz w:val="24"/>
          <w:szCs w:val="24"/>
        </w:rPr>
        <w:br/>
      </w:r>
      <w:r w:rsidRPr="000B5A0D">
        <w:rPr>
          <w:rFonts w:ascii="Times New Roman" w:eastAsia="Times New Roman" w:hAnsi="Times New Roman" w:cs="Times New Roman"/>
          <w:sz w:val="24"/>
          <w:szCs w:val="24"/>
          <w:rtl/>
        </w:rPr>
        <w:t>وعلى قانون المرافعات المدنية والتجارية الصادر بالمرسوم بقانون رقم (12) لسنة 1971 وتعديلا ته، </w:t>
      </w:r>
      <w:r w:rsidRPr="000B5A0D">
        <w:rPr>
          <w:rFonts w:ascii="Times New Roman" w:eastAsia="Times New Roman" w:hAnsi="Times New Roman" w:cs="Times New Roman"/>
          <w:sz w:val="24"/>
          <w:szCs w:val="24"/>
        </w:rPr>
        <w:br/>
      </w:r>
      <w:r w:rsidRPr="000B5A0D">
        <w:rPr>
          <w:rFonts w:ascii="Times New Roman" w:eastAsia="Times New Roman" w:hAnsi="Times New Roman" w:cs="Times New Roman"/>
          <w:sz w:val="24"/>
          <w:szCs w:val="24"/>
          <w:rtl/>
        </w:rPr>
        <w:t>وبناء على عرض وزير الداخلية، </w:t>
      </w:r>
      <w:r w:rsidRPr="000B5A0D">
        <w:rPr>
          <w:rFonts w:ascii="Times New Roman" w:eastAsia="Times New Roman" w:hAnsi="Times New Roman" w:cs="Times New Roman"/>
          <w:sz w:val="24"/>
          <w:szCs w:val="24"/>
        </w:rPr>
        <w:br/>
      </w:r>
      <w:r w:rsidRPr="000B5A0D">
        <w:rPr>
          <w:rFonts w:ascii="Times New Roman" w:eastAsia="Times New Roman" w:hAnsi="Times New Roman" w:cs="Times New Roman"/>
          <w:sz w:val="24"/>
          <w:szCs w:val="24"/>
          <w:rtl/>
        </w:rPr>
        <w:t>وبعد موافقة مجلس الوزراء،</w:t>
      </w:r>
    </w:p>
    <w:p w:rsidR="000B5A0D" w:rsidRPr="000B5A0D" w:rsidRDefault="000B5A0D" w:rsidP="000B5A0D">
      <w:pPr>
        <w:spacing w:before="100" w:beforeAutospacing="1" w:after="100" w:afterAutospacing="1" w:line="240" w:lineRule="auto"/>
        <w:jc w:val="center"/>
        <w:rPr>
          <w:rFonts w:ascii="Times New Roman" w:eastAsia="Times New Roman" w:hAnsi="Times New Roman" w:cs="Times New Roman"/>
          <w:sz w:val="24"/>
          <w:szCs w:val="24"/>
        </w:rPr>
      </w:pPr>
      <w:r w:rsidRPr="000B5A0D">
        <w:rPr>
          <w:rFonts w:ascii="Times New Roman" w:eastAsia="Times New Roman" w:hAnsi="Times New Roman" w:cs="Times New Roman"/>
          <w:b/>
          <w:bCs/>
          <w:sz w:val="24"/>
          <w:szCs w:val="24"/>
          <w:rtl/>
        </w:rPr>
        <w:t>رسمنا بالقانون الآتي</w:t>
      </w:r>
      <w:r w:rsidRPr="000B5A0D">
        <w:rPr>
          <w:rFonts w:ascii="Times New Roman" w:eastAsia="Times New Roman" w:hAnsi="Times New Roman" w:cs="Times New Roman"/>
          <w:b/>
          <w:bCs/>
          <w:sz w:val="24"/>
          <w:szCs w:val="24"/>
        </w:rPr>
        <w:t>:</w:t>
      </w:r>
    </w:p>
    <w:p w:rsidR="000B5A0D" w:rsidRPr="000B5A0D" w:rsidRDefault="000B5A0D" w:rsidP="000B5A0D">
      <w:pPr>
        <w:spacing w:before="100" w:beforeAutospacing="1" w:after="100" w:afterAutospacing="1" w:line="240" w:lineRule="auto"/>
        <w:jc w:val="center"/>
        <w:rPr>
          <w:rFonts w:ascii="Times New Roman" w:eastAsia="Times New Roman" w:hAnsi="Times New Roman" w:cs="Times New Roman"/>
          <w:sz w:val="24"/>
          <w:szCs w:val="24"/>
        </w:rPr>
      </w:pPr>
      <w:r w:rsidRPr="000B5A0D">
        <w:rPr>
          <w:rFonts w:ascii="Tahoma" w:eastAsia="Times New Roman" w:hAnsi="Tahoma" w:cs="Tahoma"/>
          <w:b/>
          <w:bCs/>
          <w:color w:val="F18B0B"/>
          <w:sz w:val="17"/>
          <w:szCs w:val="17"/>
          <w:rtl/>
        </w:rPr>
        <w:t>المادة الأولى</w:t>
      </w:r>
    </w:p>
    <w:p w:rsidR="000B5A0D" w:rsidRPr="000B5A0D" w:rsidRDefault="000B5A0D" w:rsidP="000B5A0D">
      <w:pPr>
        <w:spacing w:before="100" w:beforeAutospacing="1" w:after="100" w:afterAutospacing="1" w:line="240" w:lineRule="auto"/>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tl/>
        </w:rPr>
        <w:t>يستبدل بنصوص المواد 4، 5، 6 / 4 من قانون الجنسية البحرينية لعام 1963 النصوص الآتية</w:t>
      </w:r>
      <w:r w:rsidRPr="000B5A0D">
        <w:rPr>
          <w:rFonts w:ascii="Times New Roman" w:eastAsia="Times New Roman" w:hAnsi="Times New Roman" w:cs="Times New Roman"/>
          <w:sz w:val="24"/>
          <w:szCs w:val="24"/>
        </w:rPr>
        <w:t>:</w:t>
      </w:r>
    </w:p>
    <w:p w:rsidR="000B5A0D" w:rsidRPr="000B5A0D" w:rsidRDefault="000B5A0D" w:rsidP="000B5A0D">
      <w:pPr>
        <w:spacing w:before="100" w:beforeAutospacing="1" w:after="100" w:afterAutospacing="1" w:line="240" w:lineRule="auto"/>
        <w:jc w:val="center"/>
        <w:rPr>
          <w:rFonts w:ascii="Times New Roman" w:eastAsia="Times New Roman" w:hAnsi="Times New Roman" w:cs="Times New Roman"/>
          <w:sz w:val="24"/>
          <w:szCs w:val="24"/>
        </w:rPr>
      </w:pPr>
      <w:r w:rsidRPr="000B5A0D">
        <w:rPr>
          <w:rFonts w:ascii="Tahoma" w:eastAsia="Times New Roman" w:hAnsi="Tahoma" w:cs="Tahoma"/>
          <w:b/>
          <w:bCs/>
          <w:color w:val="F18B0B"/>
          <w:sz w:val="17"/>
          <w:szCs w:val="17"/>
          <w:rtl/>
        </w:rPr>
        <w:t>مادة ( 4</w:t>
      </w:r>
      <w:r w:rsidRPr="000B5A0D">
        <w:rPr>
          <w:rFonts w:ascii="Tahoma" w:eastAsia="Times New Roman" w:hAnsi="Tahoma" w:cs="Tahoma"/>
          <w:b/>
          <w:bCs/>
          <w:color w:val="F18B0B"/>
          <w:sz w:val="17"/>
          <w:szCs w:val="17"/>
        </w:rPr>
        <w:t xml:space="preserve"> ):</w:t>
      </w:r>
    </w:p>
    <w:p w:rsidR="000B5A0D" w:rsidRPr="000B5A0D" w:rsidRDefault="000B5A0D" w:rsidP="000B5A0D">
      <w:pPr>
        <w:spacing w:before="100" w:beforeAutospacing="1" w:after="100" w:afterAutospacing="1" w:line="240" w:lineRule="auto"/>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tl/>
        </w:rPr>
        <w:t>يعتبر الشخص بحرينيا</w:t>
      </w:r>
      <w:r w:rsidRPr="000B5A0D">
        <w:rPr>
          <w:rFonts w:ascii="Times New Roman" w:eastAsia="Times New Roman" w:hAnsi="Times New Roman" w:cs="Times New Roman"/>
          <w:sz w:val="24"/>
          <w:szCs w:val="24"/>
        </w:rPr>
        <w:t>:</w:t>
      </w:r>
    </w:p>
    <w:p w:rsidR="000B5A0D" w:rsidRPr="000B5A0D" w:rsidRDefault="000B5A0D" w:rsidP="000B5A0D">
      <w:pPr>
        <w:spacing w:before="100" w:beforeAutospacing="1" w:after="100" w:afterAutospacing="1" w:line="240" w:lineRule="auto"/>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tl/>
        </w:rPr>
        <w:t>أ - إذا ولد في البحرين أو خارجها وكان أبوه بحرينيا عند تلك الولادة</w:t>
      </w:r>
      <w:r w:rsidRPr="000B5A0D">
        <w:rPr>
          <w:rFonts w:ascii="Times New Roman" w:eastAsia="Times New Roman" w:hAnsi="Times New Roman" w:cs="Times New Roman"/>
          <w:sz w:val="24"/>
          <w:szCs w:val="24"/>
        </w:rPr>
        <w:t>.</w:t>
      </w:r>
    </w:p>
    <w:p w:rsidR="000B5A0D" w:rsidRPr="000B5A0D" w:rsidRDefault="000B5A0D" w:rsidP="000B5A0D">
      <w:pPr>
        <w:spacing w:before="100" w:beforeAutospacing="1" w:after="100" w:afterAutospacing="1" w:line="240" w:lineRule="auto"/>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tl/>
        </w:rPr>
        <w:t>ب - إذا ولــد فـــي البحرين أو خارجها وكانت أمه بحرينية عند ولادته، على أن يكون مجهول الأب أو لم تثبت نسبته لأبيه قانونا</w:t>
      </w:r>
      <w:r w:rsidRPr="000B5A0D">
        <w:rPr>
          <w:rFonts w:ascii="Times New Roman" w:eastAsia="Times New Roman" w:hAnsi="Times New Roman" w:cs="Times New Roman"/>
          <w:sz w:val="24"/>
          <w:szCs w:val="24"/>
        </w:rPr>
        <w:t>.</w:t>
      </w:r>
    </w:p>
    <w:p w:rsidR="000B5A0D" w:rsidRPr="000B5A0D" w:rsidRDefault="000B5A0D" w:rsidP="000B5A0D">
      <w:pPr>
        <w:spacing w:before="100" w:beforeAutospacing="1" w:after="100" w:afterAutospacing="1" w:line="240" w:lineRule="auto"/>
        <w:jc w:val="center"/>
        <w:rPr>
          <w:rFonts w:ascii="Times New Roman" w:eastAsia="Times New Roman" w:hAnsi="Times New Roman" w:cs="Times New Roman"/>
          <w:sz w:val="24"/>
          <w:szCs w:val="24"/>
        </w:rPr>
      </w:pPr>
      <w:r w:rsidRPr="000B5A0D">
        <w:rPr>
          <w:rFonts w:ascii="Tahoma" w:eastAsia="Times New Roman" w:hAnsi="Tahoma" w:cs="Tahoma"/>
          <w:b/>
          <w:bCs/>
          <w:color w:val="F18B0B"/>
          <w:sz w:val="17"/>
          <w:szCs w:val="17"/>
          <w:rtl/>
        </w:rPr>
        <w:t>مادة ( 5</w:t>
      </w:r>
      <w:r w:rsidRPr="000B5A0D">
        <w:rPr>
          <w:rFonts w:ascii="Tahoma" w:eastAsia="Times New Roman" w:hAnsi="Tahoma" w:cs="Tahoma"/>
          <w:b/>
          <w:bCs/>
          <w:color w:val="F18B0B"/>
          <w:sz w:val="17"/>
          <w:szCs w:val="17"/>
        </w:rPr>
        <w:t xml:space="preserve"> ):</w:t>
      </w:r>
    </w:p>
    <w:p w:rsidR="000B5A0D" w:rsidRPr="000B5A0D" w:rsidRDefault="000B5A0D" w:rsidP="000B5A0D">
      <w:pPr>
        <w:spacing w:before="100" w:beforeAutospacing="1" w:after="100" w:afterAutospacing="1" w:line="240" w:lineRule="auto"/>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tl/>
        </w:rPr>
        <w:t>يعتبر الشخص بحرينيا إذا ولد في البحرين لأبوين مجهولــين. ويعتبر اللقيط مولودا فيها ما لم يثبت العكس</w:t>
      </w:r>
      <w:r w:rsidRPr="000B5A0D">
        <w:rPr>
          <w:rFonts w:ascii="Times New Roman" w:eastAsia="Times New Roman" w:hAnsi="Times New Roman" w:cs="Times New Roman"/>
          <w:sz w:val="24"/>
          <w:szCs w:val="24"/>
        </w:rPr>
        <w:t>.</w:t>
      </w:r>
    </w:p>
    <w:p w:rsidR="000B5A0D" w:rsidRPr="000B5A0D" w:rsidRDefault="000B5A0D" w:rsidP="000B5A0D">
      <w:pPr>
        <w:spacing w:before="100" w:beforeAutospacing="1" w:after="100" w:afterAutospacing="1" w:line="240" w:lineRule="auto"/>
        <w:jc w:val="center"/>
        <w:rPr>
          <w:rFonts w:ascii="Times New Roman" w:eastAsia="Times New Roman" w:hAnsi="Times New Roman" w:cs="Times New Roman"/>
          <w:sz w:val="24"/>
          <w:szCs w:val="24"/>
        </w:rPr>
      </w:pPr>
      <w:r w:rsidRPr="000B5A0D">
        <w:rPr>
          <w:rFonts w:ascii="Tahoma" w:eastAsia="Times New Roman" w:hAnsi="Tahoma" w:cs="Tahoma"/>
          <w:b/>
          <w:bCs/>
          <w:color w:val="F18B0B"/>
          <w:sz w:val="17"/>
          <w:szCs w:val="17"/>
          <w:rtl/>
        </w:rPr>
        <w:t>مادة ( 6 / 4</w:t>
      </w:r>
      <w:r w:rsidRPr="000B5A0D">
        <w:rPr>
          <w:rFonts w:ascii="Tahoma" w:eastAsia="Times New Roman" w:hAnsi="Tahoma" w:cs="Tahoma"/>
          <w:b/>
          <w:bCs/>
          <w:color w:val="F18B0B"/>
          <w:sz w:val="17"/>
          <w:szCs w:val="17"/>
        </w:rPr>
        <w:t xml:space="preserve"> ):</w:t>
      </w:r>
    </w:p>
    <w:p w:rsidR="000B5A0D" w:rsidRPr="000B5A0D" w:rsidRDefault="000B5A0D" w:rsidP="000B5A0D">
      <w:pPr>
        <w:spacing w:before="100" w:beforeAutospacing="1" w:after="100" w:afterAutospacing="1" w:line="240" w:lineRule="auto"/>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tl/>
        </w:rPr>
        <w:t>إذا منح رجل الجنسية البحرينية بموجب هذه المادة أعتبر أولاده القصــر وقــت منحــــه الجنسيــــة بحرينـــيين بالتجنس، علــى أن يكــون لهم خلال سنة من تاريخ بلوغهم سن الرشد اختيـــار جنسيتهم الأصلية. كما يعتبر بحرينيا بالتجنس كل من يولد لهذا الرجل بعد تجنسه</w:t>
      </w:r>
      <w:r w:rsidRPr="000B5A0D">
        <w:rPr>
          <w:rFonts w:ascii="Times New Roman" w:eastAsia="Times New Roman" w:hAnsi="Times New Roman" w:cs="Times New Roman"/>
          <w:sz w:val="24"/>
          <w:szCs w:val="24"/>
        </w:rPr>
        <w:t>.</w:t>
      </w:r>
    </w:p>
    <w:p w:rsidR="000B5A0D" w:rsidRPr="000B5A0D" w:rsidRDefault="000B5A0D" w:rsidP="000B5A0D">
      <w:pPr>
        <w:spacing w:before="100" w:beforeAutospacing="1" w:after="100" w:afterAutospacing="1" w:line="240" w:lineRule="auto"/>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tl/>
        </w:rPr>
        <w:t>ولا يترتب على اكتساب الأجنبي الجنسية البحرينية أن تصبح زوجته متمتعة بها إلا إذا أعلنت وزارة الداخلية برغبتها في ذلك، واستمرت الزوجة مقيمة مح زوجها في البحرين لمدة خمس سنوات من تاريخ إعلان رغبتها ولم تنته الزوجية خلال هذه الفترة لغير وفاة الزوج</w:t>
      </w:r>
      <w:r w:rsidRPr="000B5A0D">
        <w:rPr>
          <w:rFonts w:ascii="Times New Roman" w:eastAsia="Times New Roman" w:hAnsi="Times New Roman" w:cs="Times New Roman"/>
          <w:sz w:val="24"/>
          <w:szCs w:val="24"/>
        </w:rPr>
        <w:t>.</w:t>
      </w:r>
    </w:p>
    <w:p w:rsidR="000B5A0D" w:rsidRPr="000B5A0D" w:rsidRDefault="000B5A0D" w:rsidP="000B5A0D">
      <w:pPr>
        <w:spacing w:before="100" w:beforeAutospacing="1" w:after="100" w:afterAutospacing="1" w:line="240" w:lineRule="auto"/>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tl/>
        </w:rPr>
        <w:t>ويجوز لوزير الداخلية الإعفاء من كل هذه المدة أو بعضها، كما يجوز له خلالها بقرار مسبب حرمان الزوجة من اكتساب الجنسية البحرينية</w:t>
      </w:r>
      <w:r w:rsidRPr="000B5A0D">
        <w:rPr>
          <w:rFonts w:ascii="Times New Roman" w:eastAsia="Times New Roman" w:hAnsi="Times New Roman" w:cs="Times New Roman"/>
          <w:sz w:val="24"/>
          <w:szCs w:val="24"/>
        </w:rPr>
        <w:t>.</w:t>
      </w:r>
    </w:p>
    <w:p w:rsidR="000B5A0D" w:rsidRPr="000B5A0D" w:rsidRDefault="000B5A0D" w:rsidP="000B5A0D">
      <w:pPr>
        <w:spacing w:before="100" w:beforeAutospacing="1" w:after="100" w:afterAutospacing="1" w:line="240" w:lineRule="auto"/>
        <w:jc w:val="center"/>
        <w:rPr>
          <w:rFonts w:ascii="Times New Roman" w:eastAsia="Times New Roman" w:hAnsi="Times New Roman" w:cs="Times New Roman"/>
          <w:sz w:val="24"/>
          <w:szCs w:val="24"/>
        </w:rPr>
      </w:pPr>
      <w:r w:rsidRPr="000B5A0D">
        <w:rPr>
          <w:rFonts w:ascii="Tahoma" w:eastAsia="Times New Roman" w:hAnsi="Tahoma" w:cs="Tahoma"/>
          <w:b/>
          <w:bCs/>
          <w:color w:val="F18B0B"/>
          <w:sz w:val="17"/>
          <w:szCs w:val="17"/>
          <w:rtl/>
        </w:rPr>
        <w:t>المادة الثانية</w:t>
      </w:r>
    </w:p>
    <w:p w:rsidR="000B5A0D" w:rsidRPr="000B5A0D" w:rsidRDefault="000B5A0D" w:rsidP="000B5A0D">
      <w:pPr>
        <w:spacing w:before="100" w:beforeAutospacing="1" w:after="100" w:afterAutospacing="1" w:line="240" w:lineRule="auto"/>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tl/>
        </w:rPr>
        <w:t>يضاف إلى قانون الجنسية البحرينية لعام 1963 مادة برقم 11 مكرر يكون نصها كالتالي</w:t>
      </w:r>
      <w:r w:rsidRPr="000B5A0D">
        <w:rPr>
          <w:rFonts w:ascii="Times New Roman" w:eastAsia="Times New Roman" w:hAnsi="Times New Roman" w:cs="Times New Roman"/>
          <w:sz w:val="24"/>
          <w:szCs w:val="24"/>
        </w:rPr>
        <w:t>:</w:t>
      </w:r>
    </w:p>
    <w:p w:rsidR="000B5A0D" w:rsidRPr="000B5A0D" w:rsidRDefault="000B5A0D" w:rsidP="000B5A0D">
      <w:pPr>
        <w:spacing w:before="100" w:beforeAutospacing="1" w:after="100" w:afterAutospacing="1" w:line="240" w:lineRule="auto"/>
        <w:jc w:val="center"/>
        <w:rPr>
          <w:rFonts w:ascii="Times New Roman" w:eastAsia="Times New Roman" w:hAnsi="Times New Roman" w:cs="Times New Roman"/>
          <w:sz w:val="24"/>
          <w:szCs w:val="24"/>
        </w:rPr>
      </w:pPr>
      <w:r w:rsidRPr="000B5A0D">
        <w:rPr>
          <w:rFonts w:ascii="Tahoma" w:eastAsia="Times New Roman" w:hAnsi="Tahoma" w:cs="Tahoma"/>
          <w:b/>
          <w:bCs/>
          <w:color w:val="C63545"/>
          <w:sz w:val="17"/>
          <w:szCs w:val="17"/>
          <w:rtl/>
        </w:rPr>
        <w:t>دعاوى الجنسية</w:t>
      </w:r>
    </w:p>
    <w:p w:rsidR="000B5A0D" w:rsidRPr="000B5A0D" w:rsidRDefault="000B5A0D" w:rsidP="000B5A0D">
      <w:pPr>
        <w:spacing w:before="100" w:beforeAutospacing="1" w:after="100" w:afterAutospacing="1" w:line="240" w:lineRule="auto"/>
        <w:jc w:val="center"/>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Pr>
        <w:t xml:space="preserve">11 </w:t>
      </w:r>
      <w:r w:rsidRPr="000B5A0D">
        <w:rPr>
          <w:rFonts w:ascii="Times New Roman" w:eastAsia="Times New Roman" w:hAnsi="Times New Roman" w:cs="Times New Roman"/>
          <w:sz w:val="24"/>
          <w:szCs w:val="24"/>
          <w:rtl/>
        </w:rPr>
        <w:t>مكرر - لا يكون للأحكام الصادرة بشأن الجنسية أو أي شرط من الشروط التي يتطلبها هذا القانون لاعتبار الشخص بحرينيا حجية قبل وزارة الداخلية ما لم تختصم في الدعوى التي ترفع بشأنها</w:t>
      </w:r>
      <w:r w:rsidRPr="000B5A0D">
        <w:rPr>
          <w:rFonts w:ascii="Times New Roman" w:eastAsia="Times New Roman" w:hAnsi="Times New Roman" w:cs="Times New Roman"/>
          <w:sz w:val="24"/>
          <w:szCs w:val="24"/>
        </w:rPr>
        <w:t>. </w:t>
      </w:r>
      <w:r w:rsidRPr="000B5A0D">
        <w:rPr>
          <w:rFonts w:ascii="Times New Roman" w:eastAsia="Times New Roman" w:hAnsi="Times New Roman" w:cs="Times New Roman"/>
          <w:sz w:val="24"/>
          <w:szCs w:val="24"/>
        </w:rPr>
        <w:br/>
      </w:r>
      <w:r w:rsidRPr="000B5A0D">
        <w:rPr>
          <w:rFonts w:ascii="Times New Roman" w:eastAsia="Times New Roman" w:hAnsi="Times New Roman" w:cs="Times New Roman"/>
          <w:sz w:val="24"/>
          <w:szCs w:val="24"/>
        </w:rPr>
        <w:br/>
      </w:r>
      <w:r w:rsidRPr="000B5A0D">
        <w:rPr>
          <w:rFonts w:ascii="Tahoma" w:eastAsia="Times New Roman" w:hAnsi="Tahoma" w:cs="Tahoma"/>
          <w:b/>
          <w:bCs/>
          <w:color w:val="F18B0B"/>
          <w:sz w:val="17"/>
          <w:szCs w:val="17"/>
          <w:rtl/>
        </w:rPr>
        <w:t>المادة الثالثة</w:t>
      </w:r>
    </w:p>
    <w:p w:rsidR="000B5A0D" w:rsidRPr="000B5A0D" w:rsidRDefault="000B5A0D" w:rsidP="000B5A0D">
      <w:pPr>
        <w:spacing w:before="100" w:beforeAutospacing="1" w:after="100" w:afterAutospacing="1" w:line="240" w:lineRule="auto"/>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tl/>
        </w:rPr>
        <w:lastRenderedPageBreak/>
        <w:t>على وزير الداخلية تنفيذ هذا القانون، ويعمل به من تاريخ نشره في الجريدة الرسمية</w:t>
      </w:r>
      <w:r w:rsidRPr="000B5A0D">
        <w:rPr>
          <w:rFonts w:ascii="Times New Roman" w:eastAsia="Times New Roman" w:hAnsi="Times New Roman" w:cs="Times New Roman"/>
          <w:sz w:val="24"/>
          <w:szCs w:val="24"/>
        </w:rPr>
        <w:t>. </w:t>
      </w:r>
    </w:p>
    <w:p w:rsidR="000B5A0D" w:rsidRPr="000B5A0D" w:rsidRDefault="000B5A0D" w:rsidP="000B5A0D">
      <w:pPr>
        <w:spacing w:before="100" w:beforeAutospacing="1" w:after="100" w:afterAutospacing="1" w:line="240" w:lineRule="auto"/>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tl/>
        </w:rPr>
        <w:t>أمير دولة البحرين</w:t>
      </w:r>
      <w:r w:rsidRPr="000B5A0D">
        <w:rPr>
          <w:rFonts w:ascii="Times New Roman" w:eastAsia="Times New Roman" w:hAnsi="Times New Roman" w:cs="Times New Roman"/>
          <w:sz w:val="24"/>
          <w:szCs w:val="24"/>
        </w:rPr>
        <w:br/>
      </w:r>
      <w:r w:rsidRPr="000B5A0D">
        <w:rPr>
          <w:rFonts w:ascii="Times New Roman" w:eastAsia="Times New Roman" w:hAnsi="Times New Roman" w:cs="Times New Roman"/>
          <w:b/>
          <w:bCs/>
          <w:sz w:val="24"/>
          <w:szCs w:val="24"/>
          <w:rtl/>
        </w:rPr>
        <w:t>عيسى بن سلمان آل خليفة</w:t>
      </w:r>
    </w:p>
    <w:p w:rsidR="000B5A0D" w:rsidRPr="000B5A0D" w:rsidRDefault="000B5A0D" w:rsidP="000B5A0D">
      <w:pPr>
        <w:spacing w:before="100" w:beforeAutospacing="1" w:after="100" w:afterAutospacing="1" w:line="240" w:lineRule="auto"/>
        <w:rPr>
          <w:rFonts w:ascii="Times New Roman" w:eastAsia="Times New Roman" w:hAnsi="Times New Roman" w:cs="Times New Roman"/>
          <w:sz w:val="24"/>
          <w:szCs w:val="24"/>
        </w:rPr>
      </w:pPr>
      <w:r w:rsidRPr="000B5A0D">
        <w:rPr>
          <w:rFonts w:ascii="Times New Roman" w:eastAsia="Times New Roman" w:hAnsi="Times New Roman" w:cs="Times New Roman"/>
          <w:sz w:val="24"/>
          <w:szCs w:val="24"/>
          <w:rtl/>
        </w:rPr>
        <w:t>صدر في قصر الرفاع</w:t>
      </w:r>
      <w:r w:rsidRPr="000B5A0D">
        <w:rPr>
          <w:rFonts w:ascii="Times New Roman" w:eastAsia="Times New Roman" w:hAnsi="Times New Roman" w:cs="Times New Roman"/>
          <w:sz w:val="24"/>
          <w:szCs w:val="24"/>
        </w:rPr>
        <w:t>: </w:t>
      </w:r>
      <w:r w:rsidRPr="000B5A0D">
        <w:rPr>
          <w:rFonts w:ascii="Times New Roman" w:eastAsia="Times New Roman" w:hAnsi="Times New Roman" w:cs="Times New Roman"/>
          <w:sz w:val="24"/>
          <w:szCs w:val="24"/>
        </w:rPr>
        <w:br/>
      </w:r>
      <w:r w:rsidRPr="000B5A0D">
        <w:rPr>
          <w:rFonts w:ascii="Times New Roman" w:eastAsia="Times New Roman" w:hAnsi="Times New Roman" w:cs="Times New Roman"/>
          <w:sz w:val="24"/>
          <w:szCs w:val="24"/>
          <w:rtl/>
        </w:rPr>
        <w:t>بتاريـخ 5 ذي الحجة 1409 هـ </w:t>
      </w:r>
      <w:r w:rsidRPr="000B5A0D">
        <w:rPr>
          <w:rFonts w:ascii="Times New Roman" w:eastAsia="Times New Roman" w:hAnsi="Times New Roman" w:cs="Times New Roman"/>
          <w:sz w:val="24"/>
          <w:szCs w:val="24"/>
        </w:rPr>
        <w:br/>
      </w:r>
      <w:r w:rsidRPr="000B5A0D">
        <w:rPr>
          <w:rFonts w:ascii="Times New Roman" w:eastAsia="Times New Roman" w:hAnsi="Times New Roman" w:cs="Times New Roman"/>
          <w:sz w:val="24"/>
          <w:szCs w:val="24"/>
          <w:rtl/>
        </w:rPr>
        <w:t>الموافق 8 يوليـــــــو 1989 م</w:t>
      </w:r>
    </w:p>
    <w:p w:rsidR="00617DEA" w:rsidRDefault="00617DEA">
      <w:bookmarkStart w:id="0" w:name="_GoBack"/>
      <w:bookmarkEnd w:id="0"/>
    </w:p>
    <w:sectPr w:rsidR="00617D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A0D"/>
    <w:rsid w:val="000B5A0D"/>
    <w:rsid w:val="00617D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D3BE0A-5A47-44DC-82A5-4D4DE871D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5A0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5A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531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1603</Words>
  <Characters>9143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2019-01-24T11:20:00Z</dcterms:created>
  <dcterms:modified xsi:type="dcterms:W3CDTF">2019-01-24T11:20:00Z</dcterms:modified>
</cp:coreProperties>
</file>