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950" w:type="pct"/>
        <w:jc w:val="center"/>
        <w:tblCellSpacing w:w="15" w:type="dxa"/>
        <w:shd w:val="clear" w:color="auto" w:fill="FFFFFF"/>
        <w:tblCellMar>
          <w:top w:w="75" w:type="dxa"/>
          <w:left w:w="75" w:type="dxa"/>
          <w:bottom w:w="75" w:type="dxa"/>
          <w:right w:w="75" w:type="dxa"/>
        </w:tblCellMar>
        <w:tblLook w:val="04A0" w:firstRow="1" w:lastRow="0" w:firstColumn="1" w:lastColumn="0" w:noHBand="0" w:noVBand="1"/>
      </w:tblPr>
      <w:tblGrid>
        <w:gridCol w:w="9266"/>
      </w:tblGrid>
      <w:tr w:rsidR="00856660" w:rsidRPr="00856660" w:rsidTr="00856660">
        <w:trPr>
          <w:tblCellSpacing w:w="15" w:type="dxa"/>
          <w:jc w:val="center"/>
        </w:trPr>
        <w:tc>
          <w:tcPr>
            <w:tcW w:w="0" w:type="auto"/>
            <w:shd w:val="clear" w:color="auto" w:fill="FFFFFF"/>
            <w:hideMark/>
          </w:tcPr>
          <w:tbl>
            <w:tblPr>
              <w:bidiVisual/>
              <w:tblW w:w="5000" w:type="pct"/>
              <w:tblCellSpacing w:w="0" w:type="dxa"/>
              <w:tblCellMar>
                <w:left w:w="0" w:type="dxa"/>
                <w:right w:w="0" w:type="dxa"/>
              </w:tblCellMar>
              <w:tblLook w:val="04A0" w:firstRow="1" w:lastRow="0" w:firstColumn="1" w:lastColumn="0" w:noHBand="0" w:noVBand="1"/>
            </w:tblPr>
            <w:tblGrid>
              <w:gridCol w:w="9056"/>
            </w:tblGrid>
            <w:tr w:rsidR="00856660" w:rsidRPr="00856660">
              <w:trPr>
                <w:tblCellSpacing w:w="0" w:type="dxa"/>
              </w:trPr>
              <w:tc>
                <w:tcPr>
                  <w:tcW w:w="0" w:type="auto"/>
                  <w:hideMark/>
                </w:tcPr>
                <w:p w:rsidR="00856660" w:rsidRPr="00856660" w:rsidRDefault="00856660" w:rsidP="00856660">
                  <w:pPr>
                    <w:bidi/>
                    <w:spacing w:after="240" w:line="240" w:lineRule="auto"/>
                    <w:jc w:val="both"/>
                    <w:rPr>
                      <w:rFonts w:ascii="Tahoma" w:eastAsia="Times New Roman" w:hAnsi="Tahoma" w:cs="Tahoma"/>
                      <w:color w:val="6F6969"/>
                      <w:sz w:val="17"/>
                      <w:szCs w:val="17"/>
                    </w:rPr>
                  </w:pPr>
                  <w:r w:rsidRPr="00856660">
                    <w:rPr>
                      <w:rFonts w:ascii="Tahoma" w:eastAsia="Times New Roman" w:hAnsi="Tahoma" w:cs="Tahoma"/>
                      <w:b/>
                      <w:bCs/>
                      <w:color w:val="C63545"/>
                      <w:sz w:val="18"/>
                      <w:szCs w:val="18"/>
                      <w:rtl/>
                    </w:rPr>
                    <w:t>قانون محكمة التمييز</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Pr>
                  </w:pPr>
                  <w:r w:rsidRPr="00856660">
                    <w:rPr>
                      <w:rFonts w:ascii="Tahoma" w:eastAsia="Times New Roman" w:hAnsi="Tahoma" w:cs="Tahoma"/>
                      <w:b/>
                      <w:bCs/>
                      <w:color w:val="6F6969"/>
                      <w:sz w:val="17"/>
                      <w:szCs w:val="17"/>
                      <w:rtl/>
                    </w:rPr>
                    <w:t>مرسوم بقانون رقم (8) لسنة 1989</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نحن عيسى بن سلمان آل خليفة أمير دولة البحرين.</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بعد الاطلاع على الدستور،</w:t>
                  </w:r>
                  <w:r w:rsidRPr="00856660">
                    <w:rPr>
                      <w:rFonts w:ascii="Tahoma" w:eastAsia="Times New Roman" w:hAnsi="Tahoma" w:cs="Tahoma"/>
                      <w:color w:val="6F6969"/>
                      <w:sz w:val="17"/>
                      <w:szCs w:val="17"/>
                      <w:rtl/>
                    </w:rPr>
                    <w:br/>
                    <w:t>وعلى الأمر الأميري رقم (4) لسنة 1975،</w:t>
                  </w:r>
                  <w:r w:rsidRPr="00856660">
                    <w:rPr>
                      <w:rFonts w:ascii="Tahoma" w:eastAsia="Times New Roman" w:hAnsi="Tahoma" w:cs="Tahoma"/>
                      <w:color w:val="6F6969"/>
                      <w:sz w:val="17"/>
                      <w:szCs w:val="17"/>
                      <w:rtl/>
                    </w:rPr>
                    <w:br/>
                    <w:t>وعلى قانون أصول المحاكمات الجزائية لسنة 1966،</w:t>
                  </w:r>
                  <w:r w:rsidRPr="00856660">
                    <w:rPr>
                      <w:rFonts w:ascii="Tahoma" w:eastAsia="Times New Roman" w:hAnsi="Tahoma" w:cs="Tahoma"/>
                      <w:color w:val="6F6969"/>
                      <w:sz w:val="17"/>
                      <w:szCs w:val="17"/>
                      <w:rtl/>
                    </w:rPr>
                    <w:br/>
                    <w:t>وعلى المرســوم بقانون رقــم (12) لسنة 1971 بإصدار قانــون المرافعــات المدنيــة والتجارية والقوانين المعدلة له، </w:t>
                  </w:r>
                  <w:r w:rsidRPr="00856660">
                    <w:rPr>
                      <w:rFonts w:ascii="Tahoma" w:eastAsia="Times New Roman" w:hAnsi="Tahoma" w:cs="Tahoma"/>
                      <w:color w:val="6F6969"/>
                      <w:sz w:val="17"/>
                      <w:szCs w:val="17"/>
                      <w:rtl/>
                    </w:rPr>
                    <w:br/>
                    <w:t>وعلى المرسوم بقانون رقم (13) لسنة 1971 بشأن تـنظيم القضاء المعدل بالمرسوم بقانون رقم (17) لسنة 1977 والمرسوم بقانون رقم (25) لسنة 1986، </w:t>
                  </w:r>
                  <w:r w:rsidRPr="00856660">
                    <w:rPr>
                      <w:rFonts w:ascii="Tahoma" w:eastAsia="Times New Roman" w:hAnsi="Tahoma" w:cs="Tahoma"/>
                      <w:color w:val="6F6969"/>
                      <w:sz w:val="17"/>
                      <w:szCs w:val="17"/>
                      <w:rtl/>
                    </w:rPr>
                    <w:br/>
                    <w:t>وعلى المرسوم بقانون رقم (3) لسنة 1972 بشأن الرسوم القضائية المعدل بالمرسوم بقانون رقم (9) لسنة 1983 والمرسوم بقانون وقم (0 1) لسنة 1988، </w:t>
                  </w:r>
                  <w:r w:rsidRPr="00856660">
                    <w:rPr>
                      <w:rFonts w:ascii="Tahoma" w:eastAsia="Times New Roman" w:hAnsi="Tahoma" w:cs="Tahoma"/>
                      <w:color w:val="6F6969"/>
                      <w:sz w:val="17"/>
                      <w:szCs w:val="17"/>
                      <w:rtl/>
                    </w:rPr>
                    <w:br/>
                    <w:t>وعلى القانون رقم (4) لسنة 1975 بشأن كادر القضاة المعدل بالمرسوم بقانون رقم (18) لسنة 1977، </w:t>
                  </w:r>
                  <w:r w:rsidRPr="00856660">
                    <w:rPr>
                      <w:rFonts w:ascii="Tahoma" w:eastAsia="Times New Roman" w:hAnsi="Tahoma" w:cs="Tahoma"/>
                      <w:color w:val="6F6969"/>
                      <w:sz w:val="17"/>
                      <w:szCs w:val="17"/>
                      <w:rtl/>
                    </w:rPr>
                    <w:br/>
                    <w:t>وعلى المرسوم بقانون رقم (26) لسنة 1980 بإصدار قانون المحاماة المعدل بالمرسوم بقانون رقم (1) لسنة 1981،</w:t>
                  </w:r>
                  <w:r w:rsidRPr="00856660">
                    <w:rPr>
                      <w:rFonts w:ascii="Tahoma" w:eastAsia="Times New Roman" w:hAnsi="Tahoma" w:cs="Tahoma"/>
                      <w:color w:val="6F6969"/>
                      <w:sz w:val="17"/>
                      <w:szCs w:val="17"/>
                      <w:rtl/>
                    </w:rPr>
                    <w:br/>
                    <w:t>وبناء على عرض وزير العدل والشئون الإسلامية، </w:t>
                  </w:r>
                  <w:r w:rsidRPr="00856660">
                    <w:rPr>
                      <w:rFonts w:ascii="Tahoma" w:eastAsia="Times New Roman" w:hAnsi="Tahoma" w:cs="Tahoma"/>
                      <w:color w:val="6F6969"/>
                      <w:sz w:val="17"/>
                      <w:szCs w:val="17"/>
                      <w:rtl/>
                    </w:rPr>
                    <w:br/>
                    <w:t>وبعد موافقة مجلس الوزراء،</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6F6969"/>
                      <w:sz w:val="17"/>
                      <w:szCs w:val="17"/>
                      <w:rtl/>
                    </w:rPr>
                    <w:t>رسمنا بالقانون الآتي:</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المادة الأولى</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يعمــل بقانون محكمة التميـيز المرافق لهذا القانون، ويلغى كل ما يتعارض مع أحكامه.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المادة الثانية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على وزير العدل والشئون الإسلامية تـنفيذ هذا القانون، ويعمل به من أول الشهر التالي لمضي ستة أشهر على تاريخ نشره في الجريدة الرسمية.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أمير دولة البحرين</w:t>
                  </w:r>
                  <w:r w:rsidRPr="00856660">
                    <w:rPr>
                      <w:rFonts w:ascii="Tahoma" w:eastAsia="Times New Roman" w:hAnsi="Tahoma" w:cs="Tahoma"/>
                      <w:color w:val="6F6969"/>
                      <w:sz w:val="17"/>
                      <w:szCs w:val="17"/>
                      <w:rtl/>
                    </w:rPr>
                    <w:br/>
                  </w:r>
                  <w:r w:rsidRPr="00856660">
                    <w:rPr>
                      <w:rFonts w:ascii="Tahoma" w:eastAsia="Times New Roman" w:hAnsi="Tahoma" w:cs="Tahoma"/>
                      <w:b/>
                      <w:bCs/>
                      <w:color w:val="6F6969"/>
                      <w:sz w:val="17"/>
                      <w:szCs w:val="17"/>
                      <w:rtl/>
                    </w:rPr>
                    <w:t>عيسى بن سلمان آل خليفة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صدر في قصر الرفاع: </w:t>
                  </w:r>
                  <w:r w:rsidRPr="00856660">
                    <w:rPr>
                      <w:rFonts w:ascii="Tahoma" w:eastAsia="Times New Roman" w:hAnsi="Tahoma" w:cs="Tahoma"/>
                      <w:color w:val="6F6969"/>
                      <w:sz w:val="17"/>
                      <w:szCs w:val="17"/>
                      <w:rtl/>
                    </w:rPr>
                    <w:br/>
                    <w:t>بتاريــخ 15 رمضان 1409 هـ</w:t>
                  </w:r>
                  <w:r w:rsidRPr="00856660">
                    <w:rPr>
                      <w:rFonts w:ascii="Tahoma" w:eastAsia="Times New Roman" w:hAnsi="Tahoma" w:cs="Tahoma"/>
                      <w:color w:val="6F6969"/>
                      <w:sz w:val="17"/>
                      <w:szCs w:val="17"/>
                      <w:rtl/>
                    </w:rPr>
                    <w:br/>
                    <w:t>الموافق 20 إبريــــل 1989 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b/>
                      <w:bCs/>
                      <w:color w:val="C63545"/>
                      <w:sz w:val="17"/>
                      <w:szCs w:val="17"/>
                      <w:rtl/>
                    </w:rPr>
                    <w:t>قانون محكمه التميـيز</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الباب الأول</w:t>
                  </w:r>
                  <w:r w:rsidRPr="00856660">
                    <w:rPr>
                      <w:rFonts w:ascii="Tahoma" w:eastAsia="Times New Roman" w:hAnsi="Tahoma" w:cs="Tahoma"/>
                      <w:color w:val="6F6969"/>
                      <w:sz w:val="17"/>
                      <w:szCs w:val="17"/>
                      <w:rtl/>
                    </w:rPr>
                    <w:br/>
                  </w:r>
                  <w:r w:rsidRPr="00856660">
                    <w:rPr>
                      <w:rFonts w:ascii="Tahoma" w:eastAsia="Times New Roman" w:hAnsi="Tahoma" w:cs="Tahoma"/>
                      <w:b/>
                      <w:bCs/>
                      <w:color w:val="6F6969"/>
                      <w:sz w:val="17"/>
                      <w:szCs w:val="17"/>
                      <w:rtl/>
                    </w:rPr>
                    <w:t>في إنشاء المحكمة وتشكيلها واختصاصها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تـنشأ محكمة التميـيز وتختص بالمسائل التي ترفع إليها طبقا للقانون.</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وتؤلف من رئيس ومن وكيل للمحكمة وثلاثة قضاة آخرين، وتتكــون مــن دائــرة أو أكثر حسب الحاجة وتصدر أحكامها بأغلبـية الآراء من عدد لا يقل عن ثلاثة قضاة، فإذا لم تتوافر الأغلبية وتشعبـت الآراء لأكـثر مــن رأيـيــن وجــب أن ينضم الفريق الأقل عددا أو الفريق الذي يضم أحدث القضاة لأحد الرأيين الصادرين من الفريق الأكثر عددا وذلك بعد أخذ الآراء مرة ثانية.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lastRenderedPageBreak/>
                    <w:t>يعين رئيس محكمة التميـيز ووكيلها وقضاتها ويعفون من مناصبهم بمرسوم. ويشترط في كل منهم أن يكون قد مضى على حصوله على درجة الليسانس أو البكالوريوس في القانون خمس عشرة سنة أمضاها في الاشتغال بعمل قانوني، أو أن يكون قد عمل قاضيا في محكمة الاستئناف العليا لمدة أربع سنوات.</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وتسرى عليه الأحكام الأخرى الخاصة بتعيـين القضاة وواجباتهم وحصاناتهم وتأديبهم المنصوص عليهـا في الباب الثاني من المرسوم بقانون رقم (13) لسنة 1971 بشأن تـنظيم القضاء.</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كمــا تسرى على درجاتهم ومرتباتهم أحكام القانون رقم (4) لسنة 1975 بشأن كادر القضاة وقرار مجلـــس الــــوزراء رقم (1) لسنة 1983 في شأن تعديل رواتب الموظفين والمستخدمين أو أي قرار يحل محله.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يقبــل للمرافعــة أمام محكمة التميـيز غير المحامين المقيدين في الجدول المعد لذلك - ضمـــن الجـــدول العـــام للمحامين - باسم " جدول المحامين أمام محكمة التميـيز " ولا يقيد في هذا الجدول غير المحامين الذين تتوافر فيهم الشروط المبينة بالمادة الثانية من قانون المحاماة الصادر بالمرسوم بقانون رقــــم (26) لسنة 1980 بشرط أن يكون قد مضـــى علـى قيدهم في جدول المحامين المشتغلين ثماني سنوات أو يكونوا قد أمضوا عشر سنوات في الاشتغال بعمل قانوني.</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للخصوم أن يطعنوا أمام محكمة التميـيز في الأحكام النهائية المنهية للخصومة كلها في المواد المدنية والتجارية والأحوال الشخصية لغير المسلمين والجزائية طبقا لأحكام هذا القانون.</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ولا يجــوز الطعن بطريق التميـيز في الأحكام الصادرة قبل الفصل في الموضــوع إلا إذا ترتب عليها منع السير في الدعوى.</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تختص محكمة التميـيز بإعادة النظر في الأحكام الجزائية النهائية الصادرة بالعقوبة في مواد الجنايات والجنح على النحو المبين في هذا القانون.</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- 6 -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تختص محكمة التميـيز دون غيرها بتعيـين المحكمة المختصة إذا رفعت دعوى من موضوع واحد أمام جهة القضاء المدني وأمام جهة القضاء الشرعي أو أمام دائرتين من دوائر القضاء الشرعي ولم تتخل إحداهما عن نظرها، أو تخلت كلتاهما عنها، كما تختص كذلك بالفصل في النزاع الذي يقوم بشأن تـنفيذ حكمين متناقضين صدر أحدهما من جهة القضــاء المدني وصدر الآخر من جهة القضاء الشرعي أو صدرا من دائرتين مختلفتين من دوائر القضاء الشرعي.</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ويرفع الطلب بصحيفة تودع قسم كتاب المحكمة وتبلغ إلى الخصوم وفقا للقواعد المتعلقة بالتبليغ ولهم تـقديم مذكرة بالرد عليه خلال الأيام الثمانية التالية لتبليغهم، وبعد إبداء المكتب الفني للمحكمة رأيه في الطلب يعرضه علـــى رئيـــس المحكمة لتحديد جلسة لنظره أمامها يبلغ بها الخصوم قبل انعقادها بثلاثة أيام على الأقل.</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ويترتب على رفع الطلب وقف السير في الدعوى المقدم بشأنها. وإذا قدم بعد الحكم في الدعوى، فلمحكمة التميـيز وقف أحد الحكمين المتناقضين أو كليهما.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- 7 -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يلحق بمحكمة التميـيز مكتب فني يرأسه أحد قضاتها، ويتكون من عدد كافٍ من القضاة بدرجة قاضى محكمة كبرى على الأقل يندبهم لذلك وزير العدل.</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ويختص هذا المكتب بالمسائل الآتية: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1 - إبداء الرأي في القضايا التي تختص بها المحكمة طبقا لأحكام هذا القانون وإعداد البحوث الفنية التي يكلفه بها رئيس المحكمة.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2 - استخلاص القواعـــد القانونية التي تقرها المحكمة فيما تصدره من أحكام وجمع هذه الأحكام وتبويبها.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lastRenderedPageBreak/>
                    <w:t>الباب الثاني</w:t>
                  </w:r>
                  <w:r w:rsidRPr="00856660">
                    <w:rPr>
                      <w:rFonts w:ascii="Tahoma" w:eastAsia="Times New Roman" w:hAnsi="Tahoma" w:cs="Tahoma"/>
                      <w:color w:val="6F6969"/>
                      <w:sz w:val="17"/>
                      <w:szCs w:val="17"/>
                      <w:rtl/>
                    </w:rPr>
                    <w:br/>
                  </w:r>
                  <w:r w:rsidRPr="00856660">
                    <w:rPr>
                      <w:rFonts w:ascii="Tahoma" w:eastAsia="Times New Roman" w:hAnsi="Tahoma" w:cs="Tahoma"/>
                      <w:b/>
                      <w:bCs/>
                      <w:color w:val="6F6969"/>
                      <w:sz w:val="17"/>
                      <w:szCs w:val="17"/>
                      <w:rtl/>
                    </w:rPr>
                    <w:t>في الطعن بالتميـيز في المواد المدنية والتجارية والأحوال الشخصية لغير المسلمين</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- 8 -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br/>
                    <w:t>للخصوم أن يطعنوا أمام محكمة التميـيز في الأحكام الصادرة من محكمة الاستئناف العليا المدنية أو من المحكمة الكبرى المدنية بصفتها الاستئنافية في الأحوال الآتية: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1 - إذا كان الحكــم المطعون فيه مبنياً علـى مخالفة للقانون أو خطأ في تطبيقــه أو تأويله.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2 - إذا وقع بطلان في الحكم أو بطلان في الإجراءات أثر في الحكم.</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- 9 -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للخصوم أن يطعنوا أمام محكمة التميـيز في أي حكم انتهائي - أيا كانت المحكمة التي أصدرته - فصل في نزاع خلافاً لحكم آخر سبق أن صدر بين الخصوم أنفسهم وحاز قوة الأمر المقضي.</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- 10 -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يترتب على الطعن بالتميـيز وقف تـنفيذ الحكم، ومع ذلك يجوز لمحكمة التميـيز أن تأمر بوقف تـنفيذ الحكم مؤقتاً إذا طلب ذلك في صحيفة الطعن وكان يخشى من التـنفيذ وقوع ضرر جسيم يتعذر تداركه.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وتفصل المحكمة في الطعن ولو في غيبة الخصوم.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ويجوز للمحكمة عندما تأمر بوقف التـنفيذ أن توجب تـقديم كفالة أو تأمر بما تراه كفيلا ً لصيانة حق المطعون ضده.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وينسحب الأمر الصادر بوقف تـنفيذ الحكم على إجراءات التـنفيذ التي اتخذها المحكوم له بناء على الحكم المطعون فيه من تاريخ طلب وقف التـنفيذ.</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- 11 -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ميعــاد الطعــن بالتميـيز خمسـة وأربعون يوماً ويبدأ الميعاد من تاريخ صدور الحكم الوجاهي إلا إذا كان المحكوم عليه قد تخلف عن الحضور في جميع الجلسات المحددة لنظر الدعوى أو تخلف عن الحضور في جميع الجلسات التالية لتعجيل الدعوى بعد وقف السير فيها لأي سبب فيبدأ الميعاد من تاريخ تبليغه بالحكم.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كما يبدأ الميعاد من تاريخ تبليغ الحكم إذا حدث سبب من أسباب انقطاع الخصومة وصـــدر الحكم دون اختصام من يقوم مقام الخصم الذي توفى أو فقد أهليتــه للخصومـــة أو زالت صفته.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فإذا كان الحكم غيابيا فلا يبدأ الميعــاد إلا من اليوم الذي يصبح فيه الاعتراض عليه غير مقبول أو من اليوم الذي يحكم فيه برد الاعتراض لتخلف المعارض عن الحضور.</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- 12-</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يرفع الطعن بصحيفة تقدم إلى قسم تسجيل الدعاوى بالمحكمة موقعة من محام ٍ مقيد بجدول المحامين أمام محكمة التميـيز.</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وتشتمل الصحيفة علاوة على البيانات المتعلقة بأسماء الخصوم وصفاتهم وموطن كل منهم، على بيان الحكم المطعون فيه وتاريخه وبيان الأسباب التي بنى عليها الطعن وطلبات الطاعن، فإذا لم يحصل الطعن على هذا الوجه كان باطلا ً وتحكم المحكمة من تلقاء نفسها ببطلانه.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ولا يجوز التمسك بأسباب للطعن غير التي ذكرت في الصحيفة إلا أن تكون متعلقة بالنظام العام فيجوز التمسك بها في أي وقت، وللمحكمة أن تأخذ بها من تلقاء نفسها.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lastRenderedPageBreak/>
                    <w:t>وإذا أبدى الطاعن سببا للطعن يتعلق بحكم سابق على صدور الحكم المطعون فيه في ذات الدعوى اعتبر الطعن شاملا للحكم السابق ما لم يكن قد قبل صراحة.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- 13-</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يقبل قسم تسجيل الدعاوى صحيفة الطعن ما لم يرفق بها ما يثبت إيداع الطاعن خزانة وزارة العدل مبلغ خمسين ديناراً على سبيل الكفالة.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ويعفى من إيداع الكفالة من يعفى من أداء الرسوم.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ولا تتعدد الكفالة بتعدد الطاعنين إذا أقاموا طعنهم بصحيفة واحدة ولو اختلفت الأسباب.</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- 14 -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يجب على الطاعن أن يرفق بصحيفة الطعن وقت تـقديمها صوراً منها بعدد المطعون ضدهم وسند توكيل المحامى الموكل في الطعن ومذكرة شارحة لأسباب الطعن والمستـندات المؤيدة له ما لم تكن مودعة ملف القضية الصادر فيها الحكم المطعون فيه أو مقدمة في طعن أخر فيكفى تـقديم ما يدل على ذلك، وللمحكمة أن تتخذ ما تراه في سبيل الاطلاع على هذه المستـندات.</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- 15 -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يقوم قسم تسجيل الدعاوى بقيد الطعن في السجل المعد لذلك في يوم تـقديم الصحيفة. وعلى قسم الكتاب ضم ملف القضية المطعون في حكمها بجميع مفرداتها وتبليغ المطعون ضده بصورة من الصحيفة.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- 16 -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للمطعون ضده أن يودع قسم كتاب المحكمة في ميعاد عشرة أيام من تاريخ تبليغه بصحيفة الطعن مذكرة بدفاعه مشفوعة بسند توكيل المحامى الموكل عنه والمستـندات التي يرى تـقديمها.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فان فعل ذلك كان للطاعن أيضاً في ميعاد عشرة أيام من انقضاء الميعاد المبين في الفقرة السابقة أن يودع قسم الكتاب مذكرة مشفوعة بالمستـندات المؤيدة للرد.</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وفى حالة تعدد المطعون ضدهم يكون لكل منهم إذا شاء أن يودع في ميعاد العشرة أيام الأخيرة مذكرة بالرد على المذكرة المقدمة من المطعون ضدهم الآخرين مشفوعة بسند توكيل المحامى الموكل عنه إذا لم يكن قد سبق تـقديمه.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- 17-</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يجوز للمطعون ضده قبل انقضاء الميعاد المنصوص عليه في الفقرة الأولى من المادة السابقة أن يدخل في الطعن أي خصم في القضية التي صدر فيها الحكم المطعون فيه لم يوجه إليه الطعن. ويتم إدخاله بتبليغه بصورة من صحيفة الطعن.</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ولمن أدخل أن يودع قسم الكتاب في ميعاد عشرة أيام من تاريخ تبليغه مذكرة بدفاعه مشفوعة بالمستـندات التي يرى تـقديمها، وفى هذه الحالة لا تسرى مواعيد الرد المنصوص عليها في الفقرتين الثانية والثالثة من المادة السابقة إلا بعد انقضاء العشرة أيام المذكورة.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- 18 -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يجوز لكل خصم في القضية التي صدر فيها الحكم المطعون فيه ولم يوجه ضده الطعن أن يتدخل في الطعن ليطلب الحكم برفضه. ويكون تدخله بإيداع مذكرة بدفاعه قسم الكتاب قبل انقضاء الميعاد المحدد بالفقرة الأولى من المادة (16) مشفوعة بالمستـندات التي تؤيده.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- 19 -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المذكرات وحوافظ المستـندات التي تودع باسم الخصم يجب أن تكون من أصل وصور بقدر عدد خصومه وأن تكون موقعة من محاميه المقبول أمام محكمة التميـيز.</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lastRenderedPageBreak/>
                    <w:t>مادة - 20 -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يجوز لقسم الكتاب لأي سبب أن يقبل مذكرات أو أوراقا بعد انقضاء المواعيد المحددة لها، وانمــا يجـــب عليه أن يحرر محضرا يثبت فيه تاريخ تـقديم الورقة واسم مقدمها وصفته وسبب عدم قبولها.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- 21 -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بعد انقضاء المواعيد المنصوص عليها في المواد السابقة يسلم قسم الكتاب ملف الطعن إلى المكتب الفني لمحكمة التميـيز، وعلى هذا المكتب أن يحرر مذكرة برأيه في الطعــن في أقرب وقت ثم يرفعه إلى رئيس المحكمة ليعين أحد قضاة المحكمة مقررا للطعن، ويحدد جلسة لنظره أمام المحكمة يخطر بها محامو الخصوم الذين أودعوا مذكراتهم قبل انعقادها بعشرة أيام على الأقل وذلك بكتاب مسجل.</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- 22 -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تحكم المحكمة في الطعن بعد اطلاعها على الأوراق بغير مرافعة شفوية بعد أن يتلو القاضي المقرر تـقريرا يلخص فيه أسباب الطعن والرد عليها ويحصر نقط الخلاف التي تنازعها الخصوم.</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- 23 -</w:t>
                  </w:r>
                  <w:r w:rsidRPr="00856660">
                    <w:rPr>
                      <w:rFonts w:ascii="Tahoma" w:eastAsia="Times New Roman" w:hAnsi="Tahoma" w:cs="Tahoma"/>
                      <w:color w:val="6F6969"/>
                      <w:sz w:val="17"/>
                      <w:szCs w:val="17"/>
                      <w:rtl/>
                    </w:rPr>
                    <w:br/>
                  </w:r>
                  <w:r w:rsidRPr="00856660">
                    <w:rPr>
                      <w:rFonts w:ascii="Tahoma" w:eastAsia="Times New Roman" w:hAnsi="Tahoma" w:cs="Tahoma"/>
                      <w:color w:val="6F6969"/>
                      <w:sz w:val="17"/>
                      <w:szCs w:val="17"/>
                      <w:rtl/>
                    </w:rPr>
                    <w:br/>
                    <w:t>إذا رأت المحكمة ضرورة المرافعة الشفوية فلها سماع محامى الخصوم الذين سبق أن أودعوا مذكرات باسمهم، وللمحكمة أن ترخص لهم استـثـناء إيداع مذكرات تكميلية إذا رأت ضرورة ذلك، وحينئذ تحدد المواعيد التي يجب إيداع تلك المذكرات فيها.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- 24 -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توافرت للطعن شروطــه الشكليــة وقبلتـــه المحكمة تـنقـض الحكم المطعون فيــه كله أو بعضه وتحكم في المصاريف.</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قضت المحكمة بعدم قبول الطعن أو برفضه أو بعدم جواز نظره حكمت على الطاعن بالمصاريف ومصادرة الكفالة كلها أو بعضها.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رأت أن الطعن أريد به الكيد فلها أن تحكم بالتعويض للمطعون ضده.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- 25 -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نقض الحكم المطعون فيه لمخالفته قواعد الاختصاص تقتصر محكمة التميـيز على الفصل في هذه المسألة، وتعين عند الاقتضاء المحكمة المختصــة التي يصح للخصوم التداعي إليها بإجراءات جديدة.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نقض الحكم لغير ذلك من الأسباب تحيل القضية إلى المحكمة التي أصدرته لتحكم فيها من جديد بناء على طلب الخصوم، وفى هذه الحالة يتحتم على المحكمة التي أحيلت إليها القضية أن تتبع حكم محكمة التميـيز في المسألة القانونية التي فصلت فيها.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ومع ذلك إذا حكمت المحكمة بنقض الحكم المطعون فيه وكان الموضوع صالحا للفصل فيه بكامله وبغير اتخاذ إجراء جديد أو كان الطعن للمرة الثانية وجب عليها الحكم في الموضوع، ولها عند الاقتضاء تحديد جلسة لنظره.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- 26 -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يترتب على نقض الحكم إلغاء جميع الأحكام والإجراءات اللاحقة للحكم المنقوض متى كان ذلك الحكم أساسا لها.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كان الحكم لم ينقض إلا في جزء منه بقى نافذا في أجزائــه الأخــرى ما لم تكن مترتبة على الجزء المنقوض أو كانت التجزئة غير ممكنة.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الباب الثالث</w:t>
                  </w:r>
                  <w:r w:rsidRPr="00856660">
                    <w:rPr>
                      <w:rFonts w:ascii="Tahoma" w:eastAsia="Times New Roman" w:hAnsi="Tahoma" w:cs="Tahoma"/>
                      <w:color w:val="6F6969"/>
                      <w:sz w:val="17"/>
                      <w:szCs w:val="17"/>
                      <w:rtl/>
                    </w:rPr>
                    <w:br/>
                  </w:r>
                  <w:r w:rsidRPr="00856660">
                    <w:rPr>
                      <w:rFonts w:ascii="Tahoma" w:eastAsia="Times New Roman" w:hAnsi="Tahoma" w:cs="Tahoma"/>
                      <w:b/>
                      <w:bCs/>
                      <w:color w:val="6F6969"/>
                      <w:sz w:val="17"/>
                      <w:szCs w:val="17"/>
                      <w:rtl/>
                    </w:rPr>
                    <w:t>في الطعن بالتميـيز في المواد الجزائية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- 27-</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lastRenderedPageBreak/>
                    <w:t>لكل من الادعاء العام والمحكوم عليه الطعن بالتميـيز في الأحكام الجزائية المنهية للخصومة الجنائية الصادرة من محكمة الاستئناف العليا أو من المحكمة الكبرى بصفتها الاستئنافية في مواد الجنايات والجنح في الأحوال الآتية: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1 - إذا كان الحكم المطعون فيه مبنياً على مخالفة للقانون أو خطأ في تطبيقه أو تأويله.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2 - إذا وقع بطلان في الحكم أو بطلان في الإجراءات أثر في الحكم.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والأصــل اعتبار أن الإجراءات قد روعيت أثناء الدعوى، ومع ذلك فلصاحب الشأن أن يثبت بكافة الطرق أن تلك الإجراءات أهملت أو خولفت وذلك إذا لم تكن مذكورة في محضر الجلسة ولا في الحكم، فإذا ذكر في أحدهما أنها اتبعت فلا يجوز إثبات عدم اتباعها إلا بالادعاء بالتزوير.</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- 28-</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يحصل الطعن بالتميـيز بتـقرير في قسم كتاب المحكمة من الطاعن أو ممن يوكله لهذا الغرض في خلال ثلاثين يوماً من تاريخ الحكم، وإذا كان المحكوم عليه مسجونا فله أن يقرر بالطعن في السجن.</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ويجب على الطاعن إيداع قسم الكتاب مذكرة بالأسباب التي بنى عليها الطعن في ذلك الميعاد موقعة من محام مقيد بجدول المحامين أمام محكمة التميـيز إذا كان مرفوعاً من المحكوم عليه، ومن المدعى العام أو من يقوم مقامه إذا كان الطعن مرفوعا من الادعاء العام.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ويجب أن تكون أسباب الطعن واضحة ومفصلة ومحَددة لأوجه الطعن.</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- 29-</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لم يكن الطعن مرفوعاً من الادعــاء العـــــام أو مـــن المحكوم عليه بعقوبة سالبة للحرية يجب لقبولـه أن يودع الطاعن خزانة وزارة العدل مبلغ خمسين ديناراً على سبيل الكفالة ما لم يكن قد أعفى منها بقرار من وزير العدل.</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ولا يقـــبل قســـم الكتاب التـقرير بالطعن إذا لم يصحب بما يدل على إيداع الكفالــة أو الإعفاء منها ويحكم بمصادرة الكفالة إذا لم يقبل الطعن أو قضى برفضه أو بعدم جوازه أو بسقوطه.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- 30 -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يقوم قسم كتاب المحكمة بضم ملف القضية المطعون في حكمها بجميع مفرداتها وبعد تـقديم مذكرة أسباب الطعن أو انقضاء ميعاد تـقديمها يسلم قسم الكتاب ملف الطعن إلى المكتب الفني للمحكمة، وعلى هذا المكتب أن يحرر مذكرة برأيه في الطعن في أقرب وقت، ثم يرفعه إلى رئيس المحكمة ليعين أحــد قضـاة المحكمة مقررا للطعن، وتحدد جلسة لنظره أمام المحكمة يخطر بها الادعاء العام ومحامو الخصوم قبل انعقادها بثلاثة أيام على الأقل.</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- 31 -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يسقط الطعن المرفوع من المتهم المحكوم عليه بعقوبة سالبة للحرية إذا لم يتقدم للتـنفيذ قبل يوم الجلسة.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- 32 -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تحكم المحكمة في الطعن بعد تلاوة تـقرير القاضي المقرر والاطلاع على الأوراق، وسماع أقوال الادعاء العام والمحامين عن الخصوم إذا رأت لزوما لذلك.</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- 33 -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يجــوز إبداء أسباب أخرى أمام المحكمة غير الأسباب التي سبق بيانها في الميعاد المحدد لذلك.</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ومع ذلك فللمحكمة إذا كان الطعن مقبولا شكلا ً أن تنقض الحكم لمصلحة المتهم من تلقاء نفسها إذا ا تبين لهـــا من الاطلاع عليه أنه مبنى على مخالفة للقانون أو على خطأ في تطبيقه أو في تأويله أو أن المحكمة التي أصدرته لم تكن مشكلة وفقا للقانون أو لا ولاية لها بالفصل في الدعوى أو إذا صدر بعد الحكم المطعون فيه قانون يسري على واقعة الدعوى.</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lastRenderedPageBreak/>
                    <w:t>مادة - 34 -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توافرت للطعن شروطه الشكلية وقبلته المحكمة تنقض الحكم المطعون فيه كلــه أو بعضه.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كان الطعـن مبنيا على الحالة الأولى المبينة بالمادة (27) تصـحح المحكمــة الخطأ وتحكم بمقتضى القانون، إلا إذا كان الحكم المطعون غير مستكمل للعناصر التي تمكنها من تطبيق القانون فتعيد القضية إلى المحكمة التي أصدرت الحكم المطعون فيه لتحكم فيها من جديد، كما تعيدهــا أيضــا إذا كان مبنــى الطعــن الحالة الثانية من المادة (27).</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- 35 -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ينقــض من الحكم إلا ما كان متعلقا بالأوجه التي بنى عليها الطعن ما لم تكن التجزئة غير ممكنة.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لم يكن الطعن مقدما من الادعاء الـعام فلا ينقض الحكم إلا بالنسبة إلى الطاعن ما لم تكن الأوجه التي بنى عليها الطعن تتصل بغيره من المتهمين معه، ففي هذه الحالــة ينقــض الحكم بالنسبة إليهم جميعا ولو لم يقدموا طعنا.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- 36 -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كان نقض الحكم بناء على طلب أحد من الخصوم غير الادعاء العام فلا يضار بطعنه.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- 37 -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اشتملت أسباب الحكم على خطأ في القانون أو إذا وقع خطأ في ذكر نصوصه فلا يجوز نقضه متى كانت العقوبة المحكوم بها مقررة في القانون للجريمة، وتصحح محكمة التميـيز الخطأ الذي اشتمل عليه الحكم.</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- 38 -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كان الحكم المطعون فيه صادرا بقبول دفع قانوني مانع من السير في الدعوى ونقضته محكمة التميـيز وأعادت القضية إلى المحكمة التي أصدرته لنظر الموضوع، فلا يجوز لهذه المحكمة أن تحكم بخلاف ما قضت به محكمة التميـيز.</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- 39 -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نقض الحكم وأعيدت القضية إلى المحكمة التي أصدرته، وطعن في حكمها للمرة الثانية تحكم محكمة التميـيز في الموضوع، وفى هذه الحالة تتبع الإجراءات المقررة في المحاكمة عن الجريمة التي وقعت.</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- 40 -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الحكم الصادر بعقوبة الإعدام يعتبر مطعوناً فيه بقوة القانون أمام محكمة التميـيز، وعلــى المحكمــة التي أصدرت الـحكم إرسال ملف القضية إلى المكتب الفني لمحكمة التميـيز.</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وعلى المكتب الفني عرض القضية على محكمة التميـيز مشفوعة بمذكرة برأيه في الحكم، وللمحكمة أن تنقض الحكم طبقا لما هو مقرر فــي الفقرة الثانية من المادة (34) والفقرة الثانية من المادة (35).</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- 41 -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يترتب على الطعن بالتميـيز وقف تـنفيذ الحكم المطعون فيه ما لم يكن صادراً بالإعدام.</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- 42 -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رفض الطعن بالتميـيز موضوعاً فلا يجوز لمن رفعه أن يرفع طعناً آخر عن الحكم ذاته لأي سبب.</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الباب الرابع</w:t>
                  </w:r>
                  <w:r w:rsidRPr="00856660">
                    <w:rPr>
                      <w:rFonts w:ascii="Tahoma" w:eastAsia="Times New Roman" w:hAnsi="Tahoma" w:cs="Tahoma"/>
                      <w:color w:val="6F6969"/>
                      <w:sz w:val="17"/>
                      <w:szCs w:val="17"/>
                      <w:rtl/>
                    </w:rPr>
                    <w:br/>
                  </w:r>
                  <w:r w:rsidRPr="00856660">
                    <w:rPr>
                      <w:rFonts w:ascii="Tahoma" w:eastAsia="Times New Roman" w:hAnsi="Tahoma" w:cs="Tahoma"/>
                      <w:b/>
                      <w:bCs/>
                      <w:color w:val="6F6969"/>
                      <w:sz w:val="17"/>
                      <w:szCs w:val="17"/>
                      <w:rtl/>
                    </w:rPr>
                    <w:t>في إعادة النظر</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lastRenderedPageBreak/>
                    <w:t>مادة - 43 -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يجوز طلب إعادة النظر في الأحكام النهائية الصادرة بالعقوبة في مواد الجنايات والجنح في الأحوال الآتية:</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1 - إذا حكم على المتهم في جريمة قتل ثم وجد المدَعى قتله حيا.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2 - إذا صدر حكم على شخص من أجل واقعة ثم صدر حكم على شـخص آخر من أجل الواقعة نفسها وكان بين الحكمين تناقض بحيث يستنتج منه براءة أحد المحكوم عليهما.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3 - إذا حكم على أحد الشهود أو الخبراء بالعقوبة لشهادة الزور وفقاً لأحكام الفصل الأول من الباب الرابع من القسم الخاص من قانون العقوبات، أو إذا حكم بتزوير ورقة قدمت أثناء نظر الدعوى وكان للشهادة أو تـقرير الخبير أو الورقة تأثير في الحكم.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4 - إذا كان الحكم مبنياً على حكم صادر من محكمة مدنية أومن إحدى محاكم الأحوال الشخصية وألغي هذا الحكم.</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5 - إذا حدثت أو ظهرت بعد الحكم وقائع أو إذا قدمت أوراق لم تكن معلومة وقت المحاكمة وكان من شأن هذه الوقائع أو الأوراق ثبوت براءة المحكوم عليه.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- 44 -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لوزير العدل والشئون الإسلامية، حق طلب إعادة النظر سواء مـــن تلقــاء نفســه أو بناء على طلب المحـــكوم عليه أو من يمثله قانوناً إذا كان عديم الأهلية أو مفقوداً أو بناء على طلب أقاربه أو زوجه بعد موته.</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ويبين في الطلب الحكم المطلوب إعادة النظر فيه والوجه الذي يستند عليه مشفوعاً بالمستـندات المؤيدة له وما يكون قد أجري من تحقيقات بشأنه من الجهات المختصة.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- 45 -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يقدم الطلب إلى رئيس محكمة التميـيز، وبعد أن يقوم المكتب الفني للمحكمة بتحرير مذكرة برأيه فيه تحدد جلسة لنظره يخطر بها الادعاء العام والخصوم قبل انعقادها بثلاثة أيام على الأقل.</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- 46 -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تفصل محكمة التميـيز في الطلب بعد سماع أقوال الادعاء العام والخصوم وبعد إجراء ما تراه لازما من التحقيق بنفسها أو بواسطة من تندبه لذلك، فإذا رأت قبـــول الطلب تحكم بإلغاء الحكم وتقضى ببراءة المتهم إذا كانت البراءة ظاهرة، وإلا فتحيل الدعوى إلى المحكمة التي أصدرت الحكم للفصل في موضوعها ما لم تر هي إجراء ذلك بنفسها.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ومع ذلك إذا كان من غير الممكن إعادة المحاكمة كما في حالة وفاة المحكوم عليــه أو أصابته بعاهة عقلية أو سقوط الدعوى الجنائية بمضي المدة تنظر محكمة التميـيز موضــوع الدعوى ولا تلغى من الحكم إلا ما يظهر لها خطؤه.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- 47 -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توفى المحكوم عليه ولم يكن الطلب مقدماً من أحد الأقارب أو الزوج تنظر المحكمــة الدعــوى في مواجهة من تعينــه للدفاع عن ذكراه ، ويكون بقدر الإمكان من أقاربه. وفى هذه الحالة تحكم المحكمة عند الاقتضاء بمحو ما يمس الذكرى.</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 ة - 48 -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يترتب على طلب إعادة النظر وقف تـنفيذ الحكم إلا إذا كان صادراً بالإعدام.</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 ة - 49 -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كل حكم صادر بالبراءة بناء على إعادة النظر يجب نشره في الجريدة الرسمية على نفقة الحكومة بناء على طلب وزير العدل.</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- 50 -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lastRenderedPageBreak/>
                    <w:t>يترتب على إلغاء الحكم المطعون فيه سقوط الحكم بالتعويضات ووجوب رد ما نفذ به منها بدون إخلال بقواعد سقوط الحق بمضي المدة.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- 51 -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إذا رفــض طلــب إعادة النظر فلا يجوز تجديده بناء على ذات الوقائع التي بنى عليها.</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- 52 -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الأحكام التي تصدر في موضوع الدعوى بنــاء على إعادة النظر من غير محكمة التميـيز يجوز الطعن فيها بالطرق المقررة في القانون ولا يجوز أن يقضى على المتهم بأشد من العقوبة السابق الحكم بها عليه.</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الباب الخامس</w:t>
                  </w:r>
                  <w:r w:rsidRPr="00856660">
                    <w:rPr>
                      <w:rFonts w:ascii="Tahoma" w:eastAsia="Times New Roman" w:hAnsi="Tahoma" w:cs="Tahoma"/>
                      <w:color w:val="6F6969"/>
                      <w:sz w:val="17"/>
                      <w:szCs w:val="17"/>
                      <w:rtl/>
                    </w:rPr>
                    <w:br/>
                  </w:r>
                  <w:r w:rsidRPr="00856660">
                    <w:rPr>
                      <w:rFonts w:ascii="Tahoma" w:eastAsia="Times New Roman" w:hAnsi="Tahoma" w:cs="Tahoma"/>
                      <w:b/>
                      <w:bCs/>
                      <w:color w:val="6F6969"/>
                      <w:sz w:val="17"/>
                      <w:szCs w:val="17"/>
                      <w:rtl/>
                    </w:rPr>
                    <w:t>أحكام عامة</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- 53 -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يجوز للخصوم الادعاء بالتزوير أمام محكمة التميـيز في الأوراق التي تقدم إليها للمرة الأولى ولو كانت مقدمة ممن يدعيه. </w:t>
                  </w:r>
                  <w:r w:rsidRPr="00856660">
                    <w:rPr>
                      <w:rFonts w:ascii="Tahoma" w:eastAsia="Times New Roman" w:hAnsi="Tahoma" w:cs="Tahoma"/>
                      <w:color w:val="6F6969"/>
                      <w:sz w:val="17"/>
                      <w:szCs w:val="17"/>
                      <w:rtl/>
                    </w:rPr>
                    <w:br/>
                    <w:t>ويحصل هذا الادعاء بتـقرير في قسم كتاب المحكمة يوقعه محامى المدعى وتعين فيه الورقة المدعى بتزويرها وموضع التزوير وأدلته، وإلا كان الادعاء باطلا.</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فإذا رأت المحكمة أن الادعاء بالتزوير منتج وجائز تحيله إلى المكتب الفني للمحكمة لتحقيقه على وجه السرعة وتـقديم تـقرير بنتيجة التحقيق، ويجوز للمكتب الفني الاستعانة في ذلك بأهل الخــبرة، ثم تقضى المحكمة في النــزاع المعروض عليها على أساس تقديرها لنتيجة التحقيق.</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وإذا لم يثبت التزوير تقضي المحكمة بإلزام مدعيه بغرامة لا تتجاوز مائة دينار.</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- 54 -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لا يجوز الطعن في أحكام محكمة التميـيز بأي طريق من طرق الطعن.</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- 55 -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تسرى على القضايا التي تنظرها محكمة التميـيز القواعد والإجراءات الخاصة بنظام الجلسات، كما تسري عليها القواعد الخاصة بالأحكام فيما لا يتعارض مع نصوص هذا القانون.</w:t>
                  </w:r>
                </w:p>
                <w:p w:rsidR="00856660" w:rsidRPr="00856660" w:rsidRDefault="00856660" w:rsidP="00856660">
                  <w:pPr>
                    <w:bidi/>
                    <w:spacing w:before="100" w:beforeAutospacing="1" w:after="100" w:afterAutospacing="1" w:line="240" w:lineRule="auto"/>
                    <w:jc w:val="center"/>
                    <w:rPr>
                      <w:rFonts w:ascii="Tahoma" w:eastAsia="Times New Roman" w:hAnsi="Tahoma" w:cs="Tahoma"/>
                      <w:color w:val="6F6969"/>
                      <w:sz w:val="17"/>
                      <w:szCs w:val="17"/>
                      <w:rtl/>
                    </w:rPr>
                  </w:pPr>
                  <w:r w:rsidRPr="00856660">
                    <w:rPr>
                      <w:rFonts w:ascii="Tahoma" w:eastAsia="Times New Roman" w:hAnsi="Tahoma" w:cs="Tahoma"/>
                      <w:b/>
                      <w:bCs/>
                      <w:color w:val="F18B0B"/>
                      <w:sz w:val="17"/>
                      <w:szCs w:val="17"/>
                      <w:rtl/>
                    </w:rPr>
                    <w:t>مادة - 56 -</w:t>
                  </w:r>
                </w:p>
                <w:p w:rsidR="00856660" w:rsidRPr="00856660" w:rsidRDefault="00856660" w:rsidP="00856660">
                  <w:pPr>
                    <w:bidi/>
                    <w:spacing w:before="100" w:beforeAutospacing="1" w:after="100" w:afterAutospacing="1" w:line="240" w:lineRule="auto"/>
                    <w:rPr>
                      <w:rFonts w:ascii="Tahoma" w:eastAsia="Times New Roman" w:hAnsi="Tahoma" w:cs="Tahoma"/>
                      <w:color w:val="6F6969"/>
                      <w:sz w:val="17"/>
                      <w:szCs w:val="17"/>
                      <w:rtl/>
                    </w:rPr>
                  </w:pPr>
                  <w:r w:rsidRPr="00856660">
                    <w:rPr>
                      <w:rFonts w:ascii="Tahoma" w:eastAsia="Times New Roman" w:hAnsi="Tahoma" w:cs="Tahoma"/>
                      <w:color w:val="6F6969"/>
                      <w:sz w:val="17"/>
                      <w:szCs w:val="17"/>
                      <w:rtl/>
                    </w:rPr>
                    <w:t>بغير إخلال بأي قانون يعفى من الرسوم القضائية، يفرض رسم ثابت على الطعون بالتميـيز في المواد المدنية والتجارية والأحوال الشخصية قدره مائة دينار.</w:t>
                  </w:r>
                </w:p>
              </w:tc>
            </w:tr>
          </w:tbl>
          <w:p w:rsidR="00856660" w:rsidRPr="00856660" w:rsidRDefault="00856660" w:rsidP="00856660">
            <w:pPr>
              <w:bidi/>
              <w:spacing w:after="0" w:line="240" w:lineRule="auto"/>
              <w:jc w:val="both"/>
              <w:rPr>
                <w:rFonts w:ascii="Tahoma" w:eastAsia="Times New Roman" w:hAnsi="Tahoma" w:cs="Tahoma"/>
                <w:color w:val="6F6969"/>
                <w:sz w:val="17"/>
                <w:szCs w:val="17"/>
                <w:rtl/>
              </w:rPr>
            </w:pPr>
          </w:p>
        </w:tc>
      </w:tr>
      <w:tr w:rsidR="00856660" w:rsidRPr="00856660" w:rsidTr="00856660">
        <w:trPr>
          <w:tblCellSpacing w:w="15" w:type="dxa"/>
          <w:jc w:val="center"/>
        </w:trPr>
        <w:tc>
          <w:tcPr>
            <w:tcW w:w="0" w:type="auto"/>
            <w:shd w:val="clear" w:color="auto" w:fill="FFFFFF"/>
            <w:hideMark/>
          </w:tcPr>
          <w:p w:rsidR="00856660" w:rsidRPr="00856660" w:rsidRDefault="00856660" w:rsidP="00856660">
            <w:pPr>
              <w:bidi/>
              <w:spacing w:after="0" w:line="240" w:lineRule="auto"/>
              <w:jc w:val="both"/>
              <w:rPr>
                <w:rFonts w:ascii="Tahoma" w:eastAsia="Times New Roman" w:hAnsi="Tahoma" w:cs="Tahoma"/>
                <w:color w:val="6F6969"/>
                <w:sz w:val="17"/>
                <w:szCs w:val="17"/>
              </w:rPr>
            </w:pPr>
            <w:r w:rsidRPr="00856660">
              <w:rPr>
                <w:rFonts w:ascii="Tahoma" w:eastAsia="Times New Roman" w:hAnsi="Tahoma" w:cs="Tahoma"/>
                <w:color w:val="6F6969"/>
                <w:sz w:val="17"/>
                <w:szCs w:val="17"/>
                <w:rtl/>
              </w:rPr>
              <w:lastRenderedPageBreak/>
              <w:t> </w:t>
            </w:r>
          </w:p>
        </w:tc>
      </w:tr>
    </w:tbl>
    <w:p w:rsidR="003947D9" w:rsidRDefault="003947D9">
      <w:pPr>
        <w:rPr>
          <w:rFonts w:hint="cs"/>
          <w:rtl/>
          <w:lang w:bidi="ar-BH"/>
        </w:rPr>
      </w:pPr>
      <w:bookmarkStart w:id="0" w:name="_GoBack"/>
      <w:bookmarkEnd w:id="0"/>
    </w:p>
    <w:sectPr w:rsidR="00394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660"/>
    <w:rsid w:val="003947D9"/>
    <w:rsid w:val="008566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2B205C-707D-43B7-B837-A92BBD6F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856660"/>
  </w:style>
  <w:style w:type="paragraph" w:styleId="NormalWeb">
    <w:name w:val="Normal (Web)"/>
    <w:basedOn w:val="Normal"/>
    <w:uiPriority w:val="99"/>
    <w:semiHidden/>
    <w:unhideWhenUsed/>
    <w:rsid w:val="008566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6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04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2952</Words>
  <Characters>16830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2019-01-24T10:38:00Z</dcterms:created>
  <dcterms:modified xsi:type="dcterms:W3CDTF">2019-01-24T10:39:00Z</dcterms:modified>
</cp:coreProperties>
</file>