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F9A" w:rsidRPr="00436F9A" w:rsidRDefault="00436F9A" w:rsidP="00436F9A">
      <w:pPr>
        <w:spacing w:after="240" w:line="240" w:lineRule="auto"/>
        <w:rPr>
          <w:rFonts w:ascii="Times New Roman" w:eastAsia="Times New Roman" w:hAnsi="Times New Roman" w:cs="Times New Roman"/>
          <w:sz w:val="24"/>
          <w:szCs w:val="24"/>
        </w:rPr>
      </w:pPr>
      <w:r w:rsidRPr="00436F9A">
        <w:rPr>
          <w:rFonts w:ascii="Tahoma" w:eastAsia="Times New Roman" w:hAnsi="Tahoma" w:cs="Tahoma"/>
          <w:b/>
          <w:bCs/>
          <w:color w:val="C63545"/>
          <w:sz w:val="18"/>
          <w:szCs w:val="18"/>
          <w:rtl/>
        </w:rPr>
        <w:t>قانون مصرف البحرين المركزي والمؤسسات المالية</w:t>
      </w:r>
    </w:p>
    <w:p w:rsidR="00436F9A" w:rsidRPr="00436F9A" w:rsidRDefault="00436F9A" w:rsidP="00436F9A">
      <w:pPr>
        <w:spacing w:before="100" w:beforeAutospacing="1" w:after="100" w:afterAutospacing="1" w:line="240" w:lineRule="auto"/>
        <w:jc w:val="right"/>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قانون رقم (64) لسنة 2006بإصدار قانون مصرف البحرين المركزي والمؤسسات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نحن حمد بن عيسى آل خليفة ملك مملكة البحرين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بعد الاطلاع على الدستور،</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قانون إنشاء مؤسسة نقد البحرين الصادر بالمرسوم بقانون رقم (23) لسنة 1973 وتعديلاته،</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قانون العقوبات الصادر بالمرسوم بقانون رقم (15) لسنة 1976 وتعديلاته،</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(4) لسنة 1979 بإنشاء بنك الإسكان،</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(3) لسنة 1987 في شأن التأمين الإجباري عن المسئولية المدنية الناشئة عن حوادث المركبات المعدل بالمرسوم بقانون رقم (7) لسنة 1996،</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(4) لسنة 1987 بإنشاء وتنظيم سوق البحرين للأوراق المالية المعدل بالمرسوم بقانون رقم (21) لسنة 2002،وعلى قانون التجارة الصادر بالمرسوم بقانون رقم (7) لسنة 1987 وتعديلاته،</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قانون الإفلاس والصلح الواقي منه الصادر بالمرسوم بقانون رقم (11) لسنة 1987،</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(17) لسنة 1987 في شأن شركات وهيئات التأمين،</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(26) لسنة 1996 بشأن مدققي الحسابات،</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(33) لسنة 2000 بتأسيس شركة صندوق البنك الإسلامي للتنمية للبنية الأساسية شركة توصية بسيطة واستثنائها من بعض أحكام قانون الشركات التجارية الصادر بالمرسوم بقانون رقم (28) لسنة 1975 وقانون مؤسسة نقد البحرين الصادر</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بالمرسوم بقانون رقم (23) لسنة 1973،</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قانون الشركات التجارية الصادر بالمرسوم بقانون رقم (21) لسنة 2001،</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(28) لسنة 2002 بشأن المعاملات الالكترونية،</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المرسوم بقانون رقم (39) لسنة 2002 بشأن الميزانية العامة،</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قانون الإجراءات الجنائية الصادر بالمرسوم بقانون رقم (46) لسنة 2002،</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أقر مجلس الشورى ومجلس النواب القانون الآتي نصه، وقد صدقنا عليه وأصدرناه</w:t>
      </w:r>
      <w:r w:rsidRPr="00436F9A">
        <w:rPr>
          <w:rFonts w:ascii="Times New Roman" w:eastAsia="Times New Roman" w:hAnsi="Times New Roman" w:cs="Times New Roman"/>
          <w:b/>
          <w:bCs/>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المادة الأولى</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يعمل في شأن مصرف البحرين المركزي والمؤسسات المالية بأحكام القانون المرافق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المادة الثانية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يلغى قانون إنشاء مؤسسة نقد البحرين الصادر بالمرسوم بقانون رقم (23) لسنة 1973، والمرسوم بقانون رقم (17) لسنة 1987 في شأن شركات وهيئات التأمين، كما يلغى كل نص يخالف أحكام القانون المرافق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المادة الثالثة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تسري أحكام قانون الشركات التجارية الصادر بالمرسوم بقانون رقم (21) لسنة 2001 فيما لم يرد بشأنه نص خاص في القانون المرافق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المادة الرابعة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 xml:space="preserve">يستمر العمل بالمراسيم والأنظمة واللوائح والقرارات والتعميمات الصادرة تنفيذ ًا لأحكام قانون إنشاء مؤسسة نقد البحرين الصادر بالمرسوم بقانون رقم (23) لسنة 1973 والمرسوم بقانون رقم (4) لسنة 1987 بإنشاء وتنظيم سوق البحرين للأوراق </w:t>
      </w:r>
      <w:r w:rsidRPr="00436F9A">
        <w:rPr>
          <w:rFonts w:ascii="Times New Roman" w:eastAsia="Times New Roman" w:hAnsi="Times New Roman" w:cs="Times New Roman"/>
          <w:sz w:val="24"/>
          <w:szCs w:val="24"/>
          <w:rtl/>
        </w:rPr>
        <w:lastRenderedPageBreak/>
        <w:t>المالية والمرسوم بقانون رقم (17) لسنة 1987 في شأن شركات وهيئات التأمين والمعمول بها وقت صدور القانون المرافق بما لايتعارض مع أحكامه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المادة الخامسة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على الوزراء – كل فيما يخصه – تنفيذ هذا القانون، ويعمل به اعتبارًا من اليوم التالي لتاريخ نشره في الجريدة الرسمية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ملك مملكة البحرين </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حمد بن عيسى آل خليفة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صدر في قصر الرفاع</w:t>
      </w:r>
      <w:r w:rsidRPr="00436F9A">
        <w:rPr>
          <w:rFonts w:ascii="Times New Roman" w:eastAsia="Times New Roman" w:hAnsi="Times New Roman" w:cs="Times New Roman"/>
          <w:b/>
          <w:bCs/>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بتاريخ: 13 شعبان 1427هـ </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الموافق: 6 سبتمبر 2006م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قانون مصرف البحرين المركزي والمؤسسات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باب تمهيدي</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تعاريف</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في تطبيق أحكام هذا القانون، يكون للكلمات والعبارات التالية المعاني المبينة قرين كل منها، ما لم يقتض سياق النص خلاف 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المملكة: مملكة البحرين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الوزير: وزير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المصرف المركزي أو المصرف: مصرف البحرين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المجلس: مجلس إدارة المصرف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المحافظ: محافظ المصرف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بنك</w:t>
      </w:r>
      <w:r w:rsidRPr="00436F9A">
        <w:rPr>
          <w:rFonts w:ascii="Times New Roman" w:eastAsia="Times New Roman" w:hAnsi="Times New Roman" w:cs="Times New Roman"/>
          <w:b/>
          <w:bCs/>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أي شخص اعتباري مرخص له بموجب أحكام هذا القانون بقبول الودائع وتقديم القروض وإدارة واستثمار الأموال، سواء مع تقديم الخدمات الأخرى ذات العلاقة أو بدونها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أي شخص اعتباري مرخص له بموجب أحكام هذا القانون بقبول الودائع وإدارتها واستثمارها طبقا لأحكام الشريعة الإسلامية، سواء مع تقديم الخدمات الأخرى ذات العلاقة أو بدونها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أية فئة أو فئات أخرى من المرخص لهم يصدر بتحديدها قرار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سوق الأوراق المالية: سوق مرخص له من قبل المصرف المركزي ليتم من خلاله تداول الأوراق المالية طبقا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سوق البحرين للأوراق المالية: السوق الصادر بإنشائه وتنظيمه المرسوم بقانون رقم (4) لسنة 1987</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شركة التأمين أو إعادة التأمين: شركة مرخص لها طبقا لأحكام هذا القانون بإبرام وتنفيذ عقود التأمين أو إعادة التأمين أو التكافل أو إعادة التكافل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خبير اكتواري: شخص متخصص في رياضيات التأمين معتمد من قبل جهة اعتماد دولية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الخبراء الاستشاريون: الأشخاص الذين يمارسون أعمال الخبرة الاستشارية في مجال التأمين، بما في ذلك إدارة وتقييم الأخطار، والذين يشاركون في تقييم أصول والتزامات شركات التأمين وإعادة التأمين، وتقييم حقوق والتزامات المؤمِّن والمؤمَّن لهم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خبراء المعاينة وتقدير الأضرار: الأشخاص الذين يزاولون مهنة معاينة الأضرار وتقديرها ودراسة أسبابها ومدى تغطية وثيقة التأمين لتلك الأضرار، وتقديم الاقتراحات بشأن تحسين وسائل الوقاية من الأخطار والمحافظة على الأصول محل التأمين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وسطاء التأمين: الأشخاص الذين يتوسطون نيابة عن المؤمن لهم في إجراء عمليات تأمين مع شركات تأمين خاضعة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ممثل شركة التأمين: الشخص الذي ينوب عن شركة تأمين في تسويق خدماتها والتعامل مع المؤمن لهم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التأمين طويل الأجل: التأمين على الحياة والتأمين المرتبط بمشروعات ادخارية لتجميع الأموال لأغراض معينة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شركات التأمين طويل الأجل: شركات التأمين المرخص لها بتقديم خدمات التأمين طويل الأجل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حامل وثيقة التأمين: مالك وثيقة التأمين بصفة قانونية في وقت معين، ويشمل ذلك أي مستفيد يكون مستحقا بموجب وثيقة التأمين لمبلغ نقدي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إيراد مرتب أو أي عوض مالي آخر في حالة وقوع الحادث أو تحقق الخطر المبين بالوثيقة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المحافظ والصناديق الاستثمارية: مشروعات الاستثمار التي يتم طرحها وتسويقها في شكل أوراق مالية قابلة للتداول، والتي تنشأ بهدف تجميع أموال الأشخاص بحيث يتم تشغيلها في مشروعات استثمارية محددة بمبدأ توزيع المخاطر ويتم إعادة شراء أو استرداد أو دفع قيمة الحصص في تلك المشروعات بطريقة مباشرة أو غير مباشرة من موجودات المشروع وبناءً على رغبة المستثمرين في أي من تلك المشروعات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المؤسسات المساندة للقطاع المالي: الجهات المرخص لها بإدارة غرف المقاصة وتسوية المدفوعات والشيكات والأوراق المالية، والجهات التي تشترك كل أو بعض المؤسسات المالية بالتعاون مع المصرف المركزي في تأسيسها لتقديم خدمات تكون مقصورة بطبيعتها على صناعة الخدمات المالية دون غيرها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المؤسسات المالية: البنوك وشركات التأمين والشركات العاملة في مجال الأوراق المالية والمحافظ والصناديق الاستثمارية وشركات التمويل وشركات الصرافة وسماسرة ووسطاء المال ووسطاء التأمين و وسطاء سوق الأوراق المالية وشركات الاستشارات المتخصصة في مجال صناعة الخدمات المالية وشركات التقييم والتصنيف الائتماني وسوق البحرين للأوراق المالية وأسواق المعادن الثمينة والسلع الاستراتيجية والمؤسسات المساندة للقطاع المالي، بما في ذلك المؤسسات التي تقدم خدماتها المالية وفقا لأحكام الشريعة الإسلامية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صناعة الخدمات المالية: الأنشطة والأعمال التي تؤديها المؤسسات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تحويل الأعمال: تحويل كل أو جزء من الأعمال التي يزاولها المرخص له مع الحقوق والالتزامات المترتبة عليها إلى الغير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الودائع: الودائع التي يصدر بتحديدها قرار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أدوات الدين العام: السندات والكمبيالات وسندات الدفع وأدوات الدين الأخرى التي تصدرها الحكومة أو أجهزتها، أو الهيئات أو المؤسسات العامة في الحالات التي تضمنها الحكومة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الأوراق المالية: الأسهم والسندات التي تصدرها الشركات المساهمة وأدوات الدين العام وأية أدوات مالية أخرى يعتمدها المصرف المركزي كأوراق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قواعد الإدراج: القواعد التي يصدرها المصرف المركزي لتنظيم قيد وتداول الأوراق المالية في سوق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الشركات المدرجة: الشركات التي تم إدراج أوراقها المالية في سوق الأوراق المالية طبقا لأحكام المادة (86)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القرض: الأموال التي يتم إقراضها إلى الغير ليعيد سدادها في وقت لاحق، سواء أكان الإقراض بفائدة أم بدونها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عقد السوق: عقد يتم إبرامه وفقا للضوابط والشروط التي يصدرها المصرف المركزي طبقا لحكم الفقرة (أ) من المادة (108)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صانع السوق: الشخص المرخص له من قبل المصرف المركزي بمزاولة أعمال الشراء والبيع في سوق الأوراق المالية بهدف تنشيط التداول في هذا السوق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الخدمات الخاضعة للرقابة: المعنى المبين في المادة (39)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المقاصة: تحويل مجموعة من حقوق والتزامات أي مرخص له إلى رصيد واحد صافٍ مستحق له أو عليه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نظام التسويات: نظام لتسوية مدفوعات أو التزامات الأطراف الناشئة عن المعاملات المتعلقة بالشيكات والأوراق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نظام المدفوعات: نظام لتسوية المدفوعات النقدية أو التحويلات المصرفية بين المرخص لهم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المرخص له: أي شخص مرخص له من قبل المصرف المركزي بتقديم أي من الخدمات الخاضعة للرقابة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b/>
          <w:bCs/>
          <w:sz w:val="24"/>
          <w:szCs w:val="24"/>
          <w:rtl/>
        </w:rPr>
        <w:t>سلطة أجنبية</w:t>
      </w:r>
      <w:r w:rsidRPr="00436F9A">
        <w:rPr>
          <w:rFonts w:ascii="Times New Roman" w:eastAsia="Times New Roman" w:hAnsi="Times New Roman" w:cs="Times New Roman"/>
          <w:b/>
          <w:bCs/>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السلطة المختصة بتنظيم أسواق الخدمات المالية في دولة أخرى</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بنك مركزي أجنبي أو أي شخص أجنبي آخر يمارس سلطات تتعلق بإصدار النقد أو يكون مسئولا ًعن الإشراف على أنظمة المدفوعات والمقاصة وتسوية الشيكات والأوراق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شخص: أي شخص طبيعي أو اعتباري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الأول</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مصرف البحرين المركزي</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إنشاء وإدارة المصرف المركزي</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lastRenderedPageBreak/>
        <w:t>إنشاء المصرف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ينشأ بموجب هذا القانون شخص اعتباري عام يسمى "مصرف البحرين المركزي" ويتمتع بالاستقلال الإداري والمالي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يكون المركز الرئيسي للمصرف المركزي في مدينة المنامة، ويجوز له أن يفتح فروعا داخل وخارج المملكة وأن يعين وكلاء ومراسلين وأن ينشئ كيانات تابعة له في الداخل والخارج للمساهمة في تحقيق أي من أغراضه المنصوص عليها في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تكون للمصرف المركزي ميزانية مستقلة تعد على النمط التجاري، ويجري عملياته وفقا للقواعد التجارية المصرفية، ويمارس مهامه دون التقيد بالنظم الإدارية والمالية الحكومية، ولا تسري على المصرف المركزي أحكام أي قانون آخر يقضي بفرض الرقابة السابقة على أعماله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يقتصر نطاق رقابة ديوان الرقابة المالية بشأن أعمال وحسابات المصرف المركزي على تدقيق حسابات المصرف وموجودا ته، ولا يكون له التدخل بأية صورة من الصور في تسيير أعمال المصرف أو التعرض لسياساته. ويجب أن يكون الموظف الفني التابع لديوان الرقابة المالية والذي يقوم بتدقيق حسابات المصرف مؤهلاً تأهيلا فنيا كافيا وذا خبرة خاصة بأعمال البنوك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أغراض المصرف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يهدف المصرف المركزي، في إطار السياسة الاقتصادية العامة للمملكة وبما يساعد على تنمية ودعم الاقتصاد الوطني، إلى تحقيق الأغراض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رسم وتنفيذ السياسة النقدية والائتمانية وغيرها من السياسات المتعلقة بالقطاع المالي في المملكة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تقديم خدمات مصرفية مركزية للحكومة والقطاع المالي بالمملكة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تطوير القطاع المالي في المملكة وتعزيز الثقة فيه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حماية المودعين وعملاء المؤسسات المالية وتعزيز الثقة في مكانة المملكة كمركز مالي عالمي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مهام وصلاحيات المصرف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يمارس المصرف المركزي المهام والصلاحيات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إصدار النقد وفقا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وضع وتنفيذ السياسات النقدية الملائمة لتحقيق الأهداف الاقتصادية العامة للمملكة، والمحافظة على ثبات قيمة النقد، والعمل على تأمين الاستقرار النقدي، وذلك بالتنسيق مع وزارة المالية والجهات الرسمية ذات العلاقة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اتخاذ التدابير المناسبة لمواجهة الاضطرابات الاقتصادية أو المالية العالمية أو الاقليمية أو المحلية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تنظيم الخدمات المنصوص عليها في المادة (39) من هذا القانون وتطويرها والترخيص بتقديمها، والإشراف والرقابة على الجهات التي تقدم هذه الخدمات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5- </w:t>
      </w:r>
      <w:r w:rsidRPr="00436F9A">
        <w:rPr>
          <w:rFonts w:ascii="Times New Roman" w:eastAsia="Times New Roman" w:hAnsi="Times New Roman" w:cs="Times New Roman"/>
          <w:sz w:val="24"/>
          <w:szCs w:val="24"/>
          <w:rtl/>
        </w:rPr>
        <w:t>القيام بوظيفة بنك الحكومة في الحدود المنصوص عليها في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تقديم المشورة للحكومة في الشئون المالية والاقتصادية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7- </w:t>
      </w:r>
      <w:r w:rsidRPr="00436F9A">
        <w:rPr>
          <w:rFonts w:ascii="Times New Roman" w:eastAsia="Times New Roman" w:hAnsi="Times New Roman" w:cs="Times New Roman"/>
          <w:sz w:val="24"/>
          <w:szCs w:val="24"/>
          <w:rtl/>
        </w:rPr>
        <w:t>إدارة احتياطي الدولة من الذهب والعملات الأجنبية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8- </w:t>
      </w:r>
      <w:r w:rsidRPr="00436F9A">
        <w:rPr>
          <w:rFonts w:ascii="Times New Roman" w:eastAsia="Times New Roman" w:hAnsi="Times New Roman" w:cs="Times New Roman"/>
          <w:sz w:val="24"/>
          <w:szCs w:val="24"/>
          <w:rtl/>
        </w:rPr>
        <w:t>القيام بوظيفة الوكيل المالي للحكومة لدى صندوق النقد الدولي والبنك الدولي للإنشاء والتعمير وغيرهما من المؤسسات وصناديق النقد العربية والدولية ومباشرة جميع معاملات المملكة مع تلك الجهات، وذلك بالتنسيق مع وزارة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9- </w:t>
      </w:r>
      <w:r w:rsidRPr="00436F9A">
        <w:rPr>
          <w:rFonts w:ascii="Times New Roman" w:eastAsia="Times New Roman" w:hAnsi="Times New Roman" w:cs="Times New Roman"/>
          <w:sz w:val="24"/>
          <w:szCs w:val="24"/>
          <w:rtl/>
        </w:rPr>
        <w:t>تسهيل وتشجيع الابتكار في مجال صناعة الخدمات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10- </w:t>
      </w:r>
      <w:r w:rsidRPr="00436F9A">
        <w:rPr>
          <w:rFonts w:ascii="Times New Roman" w:eastAsia="Times New Roman" w:hAnsi="Times New Roman" w:cs="Times New Roman"/>
          <w:sz w:val="24"/>
          <w:szCs w:val="24"/>
          <w:rtl/>
        </w:rPr>
        <w:t>حماية المصالح المشروعة لعملاء المرخص لهم من مخاطر صناعة الخدمات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11- </w:t>
      </w:r>
      <w:r w:rsidRPr="00436F9A">
        <w:rPr>
          <w:rFonts w:ascii="Times New Roman" w:eastAsia="Times New Roman" w:hAnsi="Times New Roman" w:cs="Times New Roman"/>
          <w:sz w:val="24"/>
          <w:szCs w:val="24"/>
          <w:rtl/>
        </w:rPr>
        <w:t>أية مهام وصلاحيات أخرى منصوص عليها في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مجلس الإدارة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يتولى إدارة المصرف المركزي مجلس إدارة يشكل من سبعة أعضاء، يكون من بينهم ممثل لوزارة المالية، يعينون بمرسوم لمدة أربع سنوات قابلة للتجديد لمدد أخرى مماثلة، ويحدد المرسوم من يتولى منصب الرئيس ونائب الرئيس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تحدد مكافآت رئيس وأعضاء المجلس بموجب مرسوم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شروط العضوية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أن تتوافر في عضو المجلس الشروط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أن يكون بحريني الجنسية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أن يكون متمتعا بكامل حقوقه المدنية والسياسية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أن يكون من ذوي الخبرة في صناعة الخدمات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ألا يكون قد سبق الحكم عليه في جريمة مخلة بالشرف أو الأمانة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ألا يكون مالكا لأكثر من نسبة 5% من رأس المال أو حق التصويت في أي 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ألا يشغل أي منصب أو وظيفة لدى أي 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7- </w:t>
      </w:r>
      <w:r w:rsidRPr="00436F9A">
        <w:rPr>
          <w:rFonts w:ascii="Times New Roman" w:eastAsia="Times New Roman" w:hAnsi="Times New Roman" w:cs="Times New Roman"/>
          <w:sz w:val="24"/>
          <w:szCs w:val="24"/>
          <w:rtl/>
        </w:rPr>
        <w:t>ألا يكون قد أشهر إفلاسه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اجتماعات المجلس وإجراءات عمله</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‌أ- يجتمع مجلس الإدارة أربع مرات على الأقل في السنة بدعوة من رئيسه، ولا يكون اجتماع المجلس صحيحا إلا بحضور أربعة من أعضائه على الأقل، على أن يكون من بينهم الرئيس أو نائبه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تصدر قرارات المجلس بالأغلبية المطلقة للأعضاء الحاضرين، وإذا تساوت الأصوات يرجح الجانب الذي منه الرئيس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إذا كان لأي من أعضاء المجلس مصلحة شخصية في أي تعامل يكون المصرف المركزي طرفا فيه، فإن عليه أن يعلن هذه المصلحة وألا يشارك في الاجتماع الذي يتم فيه بحث هذا التعامل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لمجلس الإدارة أن يستعين بالخبراء والمختصين وأن يدعوهم إلى اجتماعاته للاستماع إلى رأيهم في موضوع معين دون أن يكون لهم صوت معدود في مداولات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اختصاصات المجلس</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يتولى مجلس إدارة المصرف المركزي الإشراف على شئون المصرف المركزي ووضع سياساته، وله كافة الصلاحيات اللازمة لتحقيق أغراض المصرف طبقا لأحكام هذا القانون، وبوجه خاص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رسم سياسة المصرف المركزي النقدية والائتمانية والاستثمارية، وكافة السياسات المتعلقة بالقطاع المالي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الإشراف على أعمال المصرف المركزي والتحقق من مدى فاعلية قيامه بمهامه المنصوص عليها في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تقرير الأمور المتعلقة بإصدار النقد وسحبه من التداول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الموافقة على إقراض الحكومة في الحالات الاستثنائية طبقا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الموافقة على مشروع ميزانية المصرف المركزي السنوية وإدخال التعديلات اللازمة عليها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اعتماد الحساب الختامي للمصرف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7- </w:t>
      </w:r>
      <w:r w:rsidRPr="00436F9A">
        <w:rPr>
          <w:rFonts w:ascii="Times New Roman" w:eastAsia="Times New Roman" w:hAnsi="Times New Roman" w:cs="Times New Roman"/>
          <w:sz w:val="24"/>
          <w:szCs w:val="24"/>
          <w:rtl/>
        </w:rPr>
        <w:t>اعتماد التقرير السنوي لأعمال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8- </w:t>
      </w:r>
      <w:r w:rsidRPr="00436F9A">
        <w:rPr>
          <w:rFonts w:ascii="Times New Roman" w:eastAsia="Times New Roman" w:hAnsi="Times New Roman" w:cs="Times New Roman"/>
          <w:sz w:val="24"/>
          <w:szCs w:val="24"/>
          <w:rtl/>
        </w:rPr>
        <w:t>إصدار اللوائح والقرارات في الحدود المنصوص عليها في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9- </w:t>
      </w:r>
      <w:r w:rsidRPr="00436F9A">
        <w:rPr>
          <w:rFonts w:ascii="Times New Roman" w:eastAsia="Times New Roman" w:hAnsi="Times New Roman" w:cs="Times New Roman"/>
          <w:sz w:val="24"/>
          <w:szCs w:val="24"/>
          <w:rtl/>
        </w:rPr>
        <w:t>إقرار النظام الداخلي للمصرف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10- </w:t>
      </w:r>
      <w:r w:rsidRPr="00436F9A">
        <w:rPr>
          <w:rFonts w:ascii="Times New Roman" w:eastAsia="Times New Roman" w:hAnsi="Times New Roman" w:cs="Times New Roman"/>
          <w:sz w:val="24"/>
          <w:szCs w:val="24"/>
          <w:rtl/>
        </w:rPr>
        <w:t>إقرار الأنظمة الإدارية والمالية المتعلقة بشئون العاملين في المصرف المركزي دون التقيد بأنظمة الخدمة المدنية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11- </w:t>
      </w:r>
      <w:r w:rsidRPr="00436F9A">
        <w:rPr>
          <w:rFonts w:ascii="Times New Roman" w:eastAsia="Times New Roman" w:hAnsi="Times New Roman" w:cs="Times New Roman"/>
          <w:sz w:val="24"/>
          <w:szCs w:val="24"/>
          <w:rtl/>
        </w:rPr>
        <w:t>ممارسة كافة الصلاحيات الأخرى التي تدخل في اختصاصاته وفقا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انتهاء العضوية في المجلس</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تنتهي العضوية في المجلس بانتهاء مدتها دون تجديد أو بالوفاة أو بالاستقالة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بمرسوم بناء على توصية المجلس، إنهاء العضوية في المجلس قبل انتهاء مدتها، وذلك في أي من الحالات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1- </w:t>
      </w:r>
      <w:r w:rsidRPr="00436F9A">
        <w:rPr>
          <w:rFonts w:ascii="Times New Roman" w:eastAsia="Times New Roman" w:hAnsi="Times New Roman" w:cs="Times New Roman"/>
          <w:sz w:val="24"/>
          <w:szCs w:val="24"/>
          <w:rtl/>
        </w:rPr>
        <w:t>إذا أخل العضو بواجباته إخلالا ًجسيما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إذا فقد شرطا من شروط العضوية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إذا أصبح غير قادر على أداء مهام منصبه لأي سبب من الأسباب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إذا تغيب عن حضور ثلاثة اجتماعات متتالية دون موافقة المجلس أو دون عذر مقبول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المحافظ ونائب المحافظ</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يكون للمصرف المركزي محافظ بدرجة وزير يتولى تنفيذ سياسة المصرف وإدارة وتسيير شئونه اليومية، ويكون مسئولا ًأمام المجلس مباشرة ويحدد مجلس الإدارة مكافآته الشهرية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يكون للمصرف المركزي نائب محافظ واحد أو أكثر، يعاون المحافظ في إدارة وتسيير شئون المصرف ويحل محله أثناء فترة غيابه أو خلو منصبه، ويحدد مجلس الإدارة مكافآته الشهرية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يعين المحافظ بمرسوم لمدة خمس سنوات قابلة للتجديد لمدد مماثلة بناء على ترشيح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يعين نائب المحافظ بمرسوم بناءً على ترشيح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يمثل المحافظ المصرف المركزي أمام القضاء وفي صلاته بالغير، ويوقع باسم المصرف جميع الوثائق والعقود والمستندات، ويكون مسئولا ًعن تنفيذ أحكام هذا القانون وأنظمة المصرف وقرارات المجلس. وله أن يفوض كتابة نائب المحافظ أو بعض كبار موظفي المصرف في مزاولة بعض اختصاصاته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 يتولى المحافظ اختصاصات وصلاحيات وزير التجارة المنصوص عليها في المرسوم بقانون رقم (3) لسنة 1987 بشأن التأمين الإجباري عن المسئولية المدنية الناشئة عن حوادث المركبات المعدل بالمرسوم بقانون رقم (7) لسنة 1996، والمنصوص عليها في المادة (197) من قانون الشركات التجارية الصادر بالمرسوم بقانون رقم (21) لسنة 2001 فيما يخص حل مجلس إدارة المرخص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‌ز- يعين المحافظ موظفي المصرف المركزي طبقا للأنظمة الإدارية والمالية المتعلقة بشئون العاملين في المصرف وبمراعاة الاحتياجات اللازمة لتسيير شئونه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‌ح- على المحافظ ونائب المحافظ أن يتفرغا لعملهما في المصرف المركزي ولا يجوز لأي منهما أثناء تولي وظيفته أن يقوم بأي عمل أو يشغل أي منصب</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وظيفة أخرى بأجر أو بدون أجر، أو أن يكون عضوًا بمجلس إدارة أي 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ويستثنى من ذلك المشاركة في أعمال اللجان ومجالس إدارة الهيئات والمؤسسات التي تشكلها الحكومة أو تشرف عليها والهيئات والمؤسسات المالية الدولية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الثاني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رأس المال والاحتياطي العام</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(11</w:t>
      </w:r>
      <w:r w:rsidRPr="00436F9A">
        <w:rPr>
          <w:rFonts w:ascii="Tahoma" w:eastAsia="Times New Roman" w:hAnsi="Tahoma" w:cs="Tahoma"/>
          <w:b/>
          <w:bCs/>
          <w:color w:val="F18B0B"/>
          <w:sz w:val="17"/>
          <w:szCs w:val="17"/>
        </w:rPr>
        <w:t>)</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sz w:val="24"/>
          <w:szCs w:val="24"/>
        </w:rPr>
        <w:br/>
      </w:r>
      <w:r w:rsidRPr="00436F9A">
        <w:rPr>
          <w:rFonts w:ascii="Tahoma" w:eastAsia="Times New Roman" w:hAnsi="Tahoma" w:cs="Tahoma"/>
          <w:b/>
          <w:bCs/>
          <w:color w:val="C63545"/>
          <w:sz w:val="17"/>
          <w:szCs w:val="17"/>
          <w:rtl/>
        </w:rPr>
        <w:t>رأس المال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‌أ- يكون رأس المال المصرح به للمصرف المركزي 500,000,000 دينار بحريني (خمسمائة مليون دينار بحريني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يكون رأس المال المدفوع 200,000,000 دينار بحريني (مائتي مليون دينار بحريني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بمرسوم زيادة رأس المال المصرح به ورأس المال المدفوع</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تقوم الحكومة بسداد رأس المال المدفوع بالكامل وتحتفظ وحدها بملكيته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(12</w:t>
      </w:r>
      <w:r w:rsidRPr="00436F9A">
        <w:rPr>
          <w:rFonts w:ascii="Tahoma" w:eastAsia="Times New Roman" w:hAnsi="Tahoma" w:cs="Tahoma"/>
          <w:b/>
          <w:bCs/>
          <w:color w:val="F18B0B"/>
          <w:sz w:val="17"/>
          <w:szCs w:val="17"/>
        </w:rPr>
        <w:t>)</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sz w:val="24"/>
          <w:szCs w:val="24"/>
        </w:rPr>
        <w:br/>
      </w:r>
      <w:r w:rsidRPr="00436F9A">
        <w:rPr>
          <w:rFonts w:ascii="Tahoma" w:eastAsia="Times New Roman" w:hAnsi="Tahoma" w:cs="Tahoma"/>
          <w:b/>
          <w:bCs/>
          <w:color w:val="C63545"/>
          <w:sz w:val="17"/>
          <w:szCs w:val="17"/>
          <w:rtl/>
        </w:rPr>
        <w:t>الاحتياطي العام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يحتفظ المصرف المركزي بحساب يسمى "الاحتياطي العام" ترحل إليه نسب من أرباحه الصافية في نهاية كل سنة مالية وفقا للترتيب التالي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1- 100% </w:t>
      </w:r>
      <w:r w:rsidRPr="00436F9A">
        <w:rPr>
          <w:rFonts w:ascii="Times New Roman" w:eastAsia="Times New Roman" w:hAnsi="Times New Roman" w:cs="Times New Roman"/>
          <w:sz w:val="24"/>
          <w:szCs w:val="24"/>
          <w:rtl/>
        </w:rPr>
        <w:t>من الأرباح الصافية للمصرف المركزي، حتى يصبح رصيد الاحتياطي العام 25% من رأس المال المصرح به للمصرف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2- 50% </w:t>
      </w:r>
      <w:r w:rsidRPr="00436F9A">
        <w:rPr>
          <w:rFonts w:ascii="Times New Roman" w:eastAsia="Times New Roman" w:hAnsi="Times New Roman" w:cs="Times New Roman"/>
          <w:sz w:val="24"/>
          <w:szCs w:val="24"/>
          <w:rtl/>
        </w:rPr>
        <w:t>من الأرباح الصافية للمصرف المركزي، حتى يصبح رصيد الاحتياطي العام مساويا لرأس المال المصرح به للمصرف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3- 25% </w:t>
      </w:r>
      <w:r w:rsidRPr="00436F9A">
        <w:rPr>
          <w:rFonts w:ascii="Times New Roman" w:eastAsia="Times New Roman" w:hAnsi="Times New Roman" w:cs="Times New Roman"/>
          <w:sz w:val="24"/>
          <w:szCs w:val="24"/>
          <w:rtl/>
        </w:rPr>
        <w:t>من الأرباح الصافية للمصرف المركزي، حتى يصبح رصيد الاحتياطي العام مساويا لضعف رأس المال المصرح به للمصرف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يتم تحويل أية أرباح صافية متبقية بعد التخصيص، طبقا لأحكام الفقرة السابقة والمادة (21) من هذا القانون، إلى الحساب العمومي للدولة وذلك خلال ثلاثة أشهر من تاريخ اعتماد الحساب الختامي للمصرف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للمجلس أن يقرر في أي وقت زيادة الاحتياطي العام المنصوص عليه في هذه المادة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يقصد بالأرباح الصافية في تطبيق أحكام هذه المادة، والمادة (21) من هذا القانون، أرباح المصرف المركزي الصافية لسنة مالية معينة وفقا لحسابه الختامي المعتمد</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يجوز للمجلس أن يقرر الصرف من رصيد الاحتياطي العام في الأوقات والأغراض التي يحددها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الثالث</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النقد</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وحدة النقد</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وحدة النقد في المملكة هي الدينار البحريني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وينقسم الدينار إلى 1000 (ألف) فلس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إصدار النقد</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‌أ- للمصرف المركزي دون غيره حق إصدار النقد في المملكة</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ويحظر على أي شخص آخر أن يصدر عملة ورقية أو معدنية، أو أية مستندات أو صكوك تدفع لحاملها عند الطلب ويكون لها مظهر النقد أو يمكن تأويلها بأنها نقد</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يكون النقد الذي يصدره المصرف المركزي بالفئات والأشكال والمواصفات والرسومات التي يصدر بتحديدها قرار من المجلس وينشر في الجريدة الرسمية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تكون للعملة الورقية التي يصدرها المصرف المركزي قوة إبراء غير محدودة لكامل قيمتها الاسمية</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وتكون للعملة المعدنية قوة إبراء لكامل قيمتها الاسمية في حدود خمسة دنانير، ومع ذلك يجب على المصرف المركزي قبول ما يقدم إليه من هذه العملات دون حدود</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يقوم المصرف المركزي بإعادة إصدار النقد واستبداله دون تحصيل أية رسوم أو عمولات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إنتاج العملات الورقية والمعدنية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يتولى المصرف المركزي دون غيره مسئولية طبع العملة الورقية وسك العملة المعدنية وكل ما يتعلق بإنتاج العملات الورقية والمعدنية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يتولى المصرف المركزي اتخاذ الترتيبات اللازمة لتخزين النقد الذي لم يتم إصداره والمسترجع منه، كما يكون مسئولا ًعن حفظ القوالب والكليشيهات التي استخدمت في طبع أو سك العملة وإعدام النقد المسحوب من التداول والقوالب والكليشيهات التي استخدمت في طبعه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سحب العملة من التداول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أن يسحب من التداول أية عملة أصدرها مقابل سداد قيمتها الاسمية، بعد الإعلان عن ذلك في الجريدة الرسمية وفي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أن يتضمن الإعلان عن سحب العملة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تحديد العملة التي سوف يتم سحبها من التداول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إعطاء مهلة لا تقل عن ثلاثين يوما يتم خلالها تسليم العملة المسحوبة من التداول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أية شروط أخرى تتعلق بعملية السحب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تفقد العملة المسحوبة قيمتها بعد انتهاء المهلة المحددة للتسليم</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ولا يكون لها قوة إبراء</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مع عدم الإخلال بحكم الفقرة السابقة، يجوز للمصرف المركزي بموجب إعلان ينشر طبقا لحكم الفقرة (أ) من هذه المادة، أن يقوم في الحالات التي يقدرها بسداد القيمة الاسمية للعملات التي تم سحبها من التداول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استبدال العملة المتداولة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‌أ- تستبدل العملة المتداولة دون استحقاق أية رسوم أو عمولات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يصدر المصرف المركزي لائحة بشأن شروط استبدال العملة التالفة أو المشوهة أو الممزقة واسترداد قيمتها الاسمية بالكامل أو جزء منها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لا يحق لأي شخص أن يسترد من المصرف المركزي قيمة العملة المفقودة أو المسروقة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الرابع</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سعر التعادل وعمليات الصرف الأجنبي والاحتياطي</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(18</w:t>
      </w:r>
      <w:r w:rsidRPr="00436F9A">
        <w:rPr>
          <w:rFonts w:ascii="Tahoma" w:eastAsia="Times New Roman" w:hAnsi="Tahoma" w:cs="Tahoma"/>
          <w:b/>
          <w:bCs/>
          <w:color w:val="F18B0B"/>
          <w:sz w:val="17"/>
          <w:szCs w:val="17"/>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Pr>
        <w:br/>
      </w:r>
      <w:r w:rsidRPr="00436F9A">
        <w:rPr>
          <w:rFonts w:ascii="Tahoma" w:eastAsia="Times New Roman" w:hAnsi="Tahoma" w:cs="Tahoma"/>
          <w:b/>
          <w:bCs/>
          <w:color w:val="C63545"/>
          <w:sz w:val="17"/>
          <w:szCs w:val="17"/>
          <w:rtl/>
        </w:rPr>
        <w:t>سعر التعادل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مع مراعاة أحكام المعاهدات والاتفاقيات الدولية التي تكون المملكة طرفا فيها، يجوز بقرار من المجلس تثبيت أو تغيير سعر التعادل للدينار البحريني مقابل أية عملة قابلة للتحويل أو أي قياس معترف به لعملة أو مجموعة عملات دولية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على المصرف المركزي أن ينشر أي تغيير في سعر التعادل في الجريدة الرسمية وفي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للمصرف المركزي استخدام ما يراه من وسائل للمحافظة على سعر التعادل، بما في ذلك بيع وشراء الذهب أو العملات القابلة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الاحتياطي الخارجي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المصرف المركزي، طبقا للشروط والأوضاع التي يصدر بها قرار من المجلس، أن يحتفظ باحتياطي خارجي يتكون من العناصر التالية كلها أو بعضها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العملات والسبائك الذهبية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النقد الأجنبي في شكل عملات قابلة للتحويل أو أرصدة في بنوك خارجية بعملات 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أية أصول معترف بها دوليا، بما في ذلك الشريحة الذهبية من حصة المملكة في صندوق النقد الدولي، ومخصصات المملكة في حقوق السحب الخاصة في صندوق النقد الدولي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الكمبيالات والسندات الإذنية المستحقة الأداء خارج المملكة بعملات 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أذونات الخزانة التي تصدرها حكومات أجنبية والمستحقة الأداء بعملات 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السندات التي يحددها المجلس والتي أصدرتها أو ضمنتها الحكومات الأجنبية أو المؤسسات المالية الدولية، على أن تكون مستحقة الأداء بعملات 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7- </w:t>
      </w:r>
      <w:r w:rsidRPr="00436F9A">
        <w:rPr>
          <w:rFonts w:ascii="Times New Roman" w:eastAsia="Times New Roman" w:hAnsi="Times New Roman" w:cs="Times New Roman"/>
          <w:sz w:val="24"/>
          <w:szCs w:val="24"/>
          <w:rtl/>
        </w:rPr>
        <w:t>السندات الأخرى التي يحددها المجلس والتي أصدرها شخص أجنبي، على أن تكون قابلة للتداول في الأسواق المالية الدولية ومستحقة الأداء بعملات قابلة للتحويل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8- </w:t>
      </w:r>
      <w:r w:rsidRPr="00436F9A">
        <w:rPr>
          <w:rFonts w:ascii="Times New Roman" w:eastAsia="Times New Roman" w:hAnsi="Times New Roman" w:cs="Times New Roman"/>
          <w:sz w:val="24"/>
          <w:szCs w:val="24"/>
          <w:rtl/>
        </w:rPr>
        <w:t>أية أصول أخرى مقومة بالعملات الأجنبية والتي يحددها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لا يجوز أن يقل مقدار الاحتياطي الخارجي الذي يحتفظ به المصرف المركزي بصفة دائمة عن 100% من قيمة النقد المتداول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بقرار مسبب من المجلس تغيير الحد الأدنى للاحتياطي الخارجي في الحالات الاستثنائية، بشرط ألا يقل هذا الاحتياطي عن 75% من قيمة النقد المتداول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عمليات الصرف الأجنبي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للمصرف المركزي أن يقوم بالشراء والبيع والتعامل في السبائك الذهبية والعملات الأجنبية وأذونات الخزانة وغيرها من السندات وأن يفتح ويحتفظ بحسابات في الخارج وأن يعمل وكيلا أو مراسلا للبنوك المركزية الأجنبية أو للمؤسسات المماثلة وللحكومات الأجنبية وللمؤسسات المالية الدولية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يجري المصرف المركزي العمليات المشار إليها في الفقرة السابقة طبقا للشروط والأوضاع التي يصدر بها قرار من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احتياطي الطوارئ</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تقيد لدى المصرف المركزي في حساب خاص يسمى "احتياطي الطوارئ" نسبة يحددها المجلس من الأرباح الصافية للمصرف المركزي، وذلك في نهاية كل سنة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استخدام رصيد حساب "احتياطي الطوارئ" في الأغراض التي تخدم نشاط المصرف المركزي والتي يحددها المجلس من وقت لآخر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احتياطي إعادة التقييم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تقيد لدى المصرف المركزي في حساب خاص يسمى "احتياطي إعادة التقييم" الأرباح الناشئة عن تغير قيمة موجودات أو مطلوبات المصرف المركزي من الذهب أو العملات الأجنبية بسبب تغيير سعر التعادل للدينار البحريني أو سعر صرف موجودات المصرف المركزي من هذه العملات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تغطى الخسائر الناشئة عن أي تغيير في قيمة موجودات</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مطلوبات المصرف المركزي من الذهب أو العملات الأجنبية من الرصيد الدائن في حساب"احتياطي إعادة التقييم"، فإذا لم يكن رصيد هذا الحساب كافيا لتغطية هذه الخسائر، تصدر الحكومة لصالح المصرف المركزي سندات بدون فائدة وغير قابلة للتحويل بمقدار هذا العجز</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يستخدم المصرف المركزي في نهاية كل سنة مالية أي رصيد دائن في حساب "احتياطي إعادة التقييم" للوفاء بقيمة ما أصدرته الحكومة لصالحه من سندات طبقا لحكم الفقرة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تجرى عملية إعادة التقييم المنصوص عليها في هذه المادة مرة واحدة على الأقل في السنة وفي الميعاد الذي يحدده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‌ه- لا يجوز إجراء أي قيد في أصول أو خصوم حساب "احتياطي إعادة التقييم" إلا طبقا للأحكام المنصوص عليها في هذه المادة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الخامس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العلاقة مع الحكومة والمؤسسات المالية الدولية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الوكيل المالي للحكومة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المصرف المركزي هو بنك الحكومة ووكيلها المالي والجهة التي تودع فيها أموال الحكومة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للمصرف المركزي، أن يقدم الخدمات المنصوص عليها في الفقرة السابقة للأجهزة الحكومية والهيئات والمؤسسات العامة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استثناء من الأحكام المنصوص عليها في الفقرة (أ) من هذه المادة، يجوز للحكومة أن تفتح وتحتفظ بحسابات لدى أي بنك وأن تستفيد مما يقدمه من خدمات طبقا للشروط والأوضاع التي يتم الاتفاق عليها بين الوزير والمصرف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يقوم المصرف المركزي بقبول وصرف أموال الحكومة ومسك الحسابات الخاصة بها دون الحصول على أية عمولة أو فائدة. ولا يدفع المصرف المركزي أية فائدة على أرصدة الحكومة الدائنة من الدينار البحريني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إدارة الدين العام المحلي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يتولى المصرف المركزي، بالتنسيق مع الوزير، إدارة الدين العام المحلي بأي من الوسائل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إجراءات إصدار أدوات الدين العام المحلي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استرداد أدوات الدين العام المحلي طبقا للشروط الخاصة بها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إجراءات دفع فوائد الدين العام المحلي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إقراض الحكومة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إقراض الحكومة في الحالات الاستثنائية لتغطية عجز موسمي أو غير متوقع في الميزانية العامة للدولة أو لتوفير السيولة في الحالات الطارئة وبمراعاة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أن يتم استرداد قيمة القروض الممنوحة للحكومة خلال الثلاثة أشهر التالية لنهاية السنة المالية التي منحت فيها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ألا يجاوز مجموع القروض نسبة 25% من الميزانية العامة للدولة المعتمدة للسنة المالية التي منحت خلالها تلك القروض</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أن يتم منح القروض طبقا للشروط والأوضاع التي يحددها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للمصرف المركزي، بعد موافقة الوزير، منح قروض وتقديم تسهيلات ائتمانية للأجهزة الحكومية أو الهيئات أو المؤسسات العامة في الحالات وطبقا للشروط المنصوص عليها في الفقرة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lastRenderedPageBreak/>
        <w:t>مادة (26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التعامل في أدوات الدين العام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للمصرف المركزي أن يشتري ويبيع ويتعامل في أدوات الدين العام، وذلك في الحالات التي يتعذر فيها تغطية أدوات الدين العام التي تم طرحها للاكتتاب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العلاقة مع المؤسسات المالية الدولية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يكون المصرف المركزي الوكيل المالي للحكومة والمودع لديه والجهة التي يتم عن طريقها إجراء كافة المعاملات مع المؤسسات المالية الدولية التي تكون المملكة عضوًا فيها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الإعفاء من الضرائب والرسوم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يعفى المصرف المركزي من كافة الضرائب والرسوم على رأسماله وممتلكاته وعملياته وأرباحه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السادس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معاملات المصرف المركزي واستثماراته</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(29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المعاملات المسموح بها</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للمصرف المركزي أن يجري مع المؤسسات المالية المعاملات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شراء وبيع وخصم وإعادة خصم الكمبيالات والسندات الإذنية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الشراء والبيع والتعامل في أدوات الدين العام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الشراء والبيع والتعامل في الأصول المنصوص عليها في الفقرة (أ) من المادة (19)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منح تسهيلات ائتمانية في الأحوال العادية، وفي الظروف الاستثنائية بغرض التغلب على ما تتعرض له المؤسسات المالية من نقص حاد في السيولة أو تهديد لسلامة وضعها المالي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اقتراض الأموال أو أية أصول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فتح حسابات للمؤسسات المالية والاحتفاظ بها وقبول الودائع</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منها، وذلك طبقا للشروط والأوضاع التي يصدر بها قرار من المحافظ</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للمصرف المركزي القيام بما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العمل كوكيل مراسل لبنك مركزي أجنبي أو لمؤسسة مالية مماثلة أو لحكومات أجنبية أو أجهزتها أو لمؤسسة مالية دولية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2- </w:t>
      </w:r>
      <w:r w:rsidRPr="00436F9A">
        <w:rPr>
          <w:rFonts w:ascii="Times New Roman" w:eastAsia="Times New Roman" w:hAnsi="Times New Roman" w:cs="Times New Roman"/>
          <w:sz w:val="24"/>
          <w:szCs w:val="24"/>
          <w:rtl/>
        </w:rPr>
        <w:t>فتح حسابات لأي شخص آخر عدا الجهات المنصوص عليها في البند السابق بغرض المشاركة في الأنشطة المالية للمصرف المركزي وذلك بعد موافقة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إصدار جميع أنواع الأوراق المالية وإجراء كافة أنواع التحويلات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منح القروض لموظفيه طبقا للشروط والأوضاع التي يصدر بها قرار من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إجراء كافة الأعمال المرتبطة أو الناشئة عن المعاملات</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المنصوص عليها في هذه المادة طبقا للشروط والأوضاع التي يقررها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الاستثمارات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يوظف المصرف المركزي رأسماله واحتياطياته طبقا لسياسة استثمار الأصول التي يضعها المجلس، وله أن يعين مديرًا أو أكثر لإدارة استثماراته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المعاملات المحظورة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يحظر على المصرف المركزي، في غير ما ورد بشأنه نص خاص في هذا القانون، أن يزاول أيا من الأعمال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الاشتغال في التجارة أو الاشتراك في أي نشاط مالي أو تجاري أو زراعي أو صناعي أو غيره، وذلك باستثناء المشروعات اللازمة لتحقيق أغراضه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شراء العقارات أو الاحتفاظ بملكيتها لغير الأغراض المتعلقة بإداراته وتسيير أعماله وإسكان موظفيه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تقديم قروض بغير ضمان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تقديم قروض بضمان يختلف عما هو مبين في هذا القانون، ومع ذلك يجوز للمصرف المركزي في حالة تعرض استرداد أي من حقوقه لمخاطر عدم السداد أن يقبل الأموال المنقولة والعقارية كأداة للضمان، على أن يبادر إلى بيع ما انتقلت إليه ملكيته من عقارات، نتيجة لإخلال المدين بالتزاماته، عندما تسمح أوضاع السوق بذلك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قبول الأسهم أو أدوات الدين العام القابلة للتحويل كضمان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مهام أخرى للمصرف المركزي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إنشاء غرفة أو أكثر للمقاصة، وله أن يعهد بإدارتها إلى جهة أخرى</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يصدر المصرف المركزي لائحة بشأن أنظمة المدفوعات والمقاصة وتسوية الشيكات والأوراق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للمصرف المركزي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إنشاء متحف للنقود في المكان الذي يحدده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2- </w:t>
      </w:r>
      <w:r w:rsidRPr="00436F9A">
        <w:rPr>
          <w:rFonts w:ascii="Times New Roman" w:eastAsia="Times New Roman" w:hAnsi="Times New Roman" w:cs="Times New Roman"/>
          <w:sz w:val="24"/>
          <w:szCs w:val="24"/>
          <w:rtl/>
        </w:rPr>
        <w:t>إقامة أية مؤتمرات أو ندوات بشأن تطوير القطاع المالي وصناعة الخدمات المالية داخل المملكة أو خارجها أو المشاركة في أي من 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إصدار وبيع مصكوكات وميداليات العملات التذكارية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السابع</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حسابات المصرف المركزي</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السنة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السنة المالية للمصرف المركزي هي ذات السنة المالية للميزانية العامة للدولة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الميزانية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يكون للمصرف المركزي ميزانية مستقلة، ويحتفظ بحسابات مدققة لكل سنة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يعد المحافظ مشروع ميزانية لكل سنة مالية ويقدمه إلى المجلس لاعتماده قبل بداية السنة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يعتمد المجلس مشروع الميزانية قبل بدء السنة المالية الجديدة، وفي حالة عدم اعتمادها قبل بدء السنة المالية يستمر العمل بالميزانية السابقة إلى حين الاعتماد</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تدقيق الحسابات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يتولى تدقيق حسابات المصرف المركزي مدقق خارجي</w:t>
      </w:r>
      <w:r w:rsidRPr="00436F9A">
        <w:rPr>
          <w:rFonts w:ascii="Times New Roman" w:eastAsia="Times New Roman" w:hAnsi="Times New Roman" w:cs="Times New Roman"/>
          <w:sz w:val="24"/>
          <w:szCs w:val="24"/>
        </w:rPr>
        <w:br/>
        <w:t xml:space="preserve">– </w:t>
      </w:r>
      <w:r w:rsidRPr="00436F9A">
        <w:rPr>
          <w:rFonts w:ascii="Times New Roman" w:eastAsia="Times New Roman" w:hAnsi="Times New Roman" w:cs="Times New Roman"/>
          <w:sz w:val="24"/>
          <w:szCs w:val="24"/>
          <w:rtl/>
        </w:rPr>
        <w:t>أو أكثر – يعينه المجلس ويحدد أتعابه وذلك بالتنسيق مع ديوان الرقابة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يعد مدقق الحسابات الخارجي تقريرًا بشأن الحساب الختامي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على المصرف المركزي أن يقدم لمدقق الحسابات الخارجي جميع البيانات والتسهيلات اللازمة لمباشرة أعماله وإعداد التقرير المنصوص عليه في الفقرة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التقارير واعتماد الحساب الختامي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على المحافظ أن يقدم إلى المجلس خلال الثلاثة أشهر التالية لنهاية السنة المالية تقريرًا عن أعمال المصرف المركزي خلال السنة المالية المنقضية ونسخة من الحساب الختامي للمصرف المركزي بعد تدقيقه وتقرير مدقق الحسابات الخارجي بشأنه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يرفع المصرف المركزي إلى مجلس الوزراء نسخة من التقرير السنوي لأعمال المصرف ومن الحساب الختامي المدقق – بعد اعتمادهما من المجلس – ومن تقرير مدقق الحسابات الخارجي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‌ج- يقدم المصرف المركزي إلى ديوان الرقابة المالية نسخة من الحساب الختامي المدقق – بعد اعتماده من المجلس – ومن تقرير مدقق الحسابات الخارجي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ينشر الحساب الختامي للمصرف المركزي – بعد اعتماده من المجلس– وملخص تقرير مدقق الحسابات الخارجي في الجريدة الرسمية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الثامن</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اللوائح والقرارات التنظيمية والتوجيهات والإرشادات</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اللوائح والقرارات التنظيمية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المجلس لائحة بتنظيم مناقصات ومشتريات المصرف المركزي، تكفل الشفافية وحماية أموال المصرف وتعزيز النزاهة والمنافسة القائمة على مبدأ تكافؤ الفرص وتشجيع المشاركة في إجراءات المناقصات والمشتريات الخاصة بالمصرف، ولا يخضع المصرف في هذا الشأن لأحكام قانون تنظيم المناقصات والمشتريات الحكومية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يصدر المحافظ اللوائح والقرارات التنظيمية اللازمة لتنفيذ أحكام هذا القانون، وذلك فيما عدا اللوائح والقرارات التنظيمية التي نص القانون على اختصاص المجلس بإصدارها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لا تكون اللوائح والقرارات التنظيمية نافذة إلا بعد نشرها في الجريدة الرسمية، ويجوز الإعلان عنها بأية وسيلة أو وسائل أخرى إضافية تكفل العلم بها، بما في ذلك الوسائل الإلكترونية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يجب إعلان مشروعات اللوائح والقرارات التنظيمية بأية وسيلة أو وسائل مناسبة تكفل العلم بها وتمكين المخاطبين بأحكامها من إبداء ملاحظاتهم عليها، على أن يتضمن الإعلان تحديد مدة مناسبة لتلقي الملاحظات عليها. ويستثنى من ذلك اللوائح والقرارات التنظيمية التي تصدر في حالات الضرورة التي يقدرها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على المصرف المركزي دراسة الملاحظات المقدمة بشأن مشروعات اللوائح والقرارات التنظيمية ومراعاة ما يقدر جديته منها قبل إصدارها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(38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التوجيهات والإرشادات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المحافظ التوجيهات الضرورية التي تكفل تنفيذ أحكام هذا القانون واللوائح الصادرة تنفيذ ًا لأحكامه، وبما يحقق أغراض المصرف المركزي، ويجب أن تشتمل هذه التوجيهات على السند القانوني لإصدارها وتحديد المخاطبين بأحكامها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للمحافظ أن يصدر إرشادات تتضمن تيسير فهم وتطبيق أحكام هذا القانون واللوائح والقرارات الصادرة تنفيذ ًا لأحكامه، وله أن يصدر إرشادات بشأن أية أمور أخرى يراها لازمة لتحقيق أغراض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تعلن التوجيهات والإرشادات بالوسيلة التي يحددها المحافظ، وتكون للتوجيهات صفة الإلزام بعد إعلانها إلى المخاطبين بها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الثاني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صناعة الخدمات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تنظيم صناعة الخدمات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lastRenderedPageBreak/>
        <w:t>مادة (39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الخدمات الخاضعة للرقابة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في تطبيق أحكام هذا القانون يقصد بالخدمات الخاضعة للرقابة، الخدمات المالية التي تقدمها المؤسسات المالية، بما في ذلك المؤسسات المالية الخاضعة لأحكام الشريعة الإسلامية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يصدر المصرف المركزي لائحة بتحديد الخدمات الخاضعة للرقابة وتنظيم تقديمها، ويتولى المصرف مسئولية الإشراف والرقابة على المرخص لهم بتقديم هذه الخدمات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تقديم الخدمات الخاضعة للرقابة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يحظر تقديم أي من الخدمات الخاضعة للرقابة في المملكة إلا بترخيص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مع مراعاة أحكام قانون الشركات التجارية، لا يجوز تأسيس أي من المؤسسات المالية في المملكة إلا بعد موافقة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حظر استخدام أسماء أو عبارات معينة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يحظر على غير المرخص لهم بتقديم أي من الخدمات المصرفية استعمال كلمة "بنك" أو مرادفاتها في أية لغة، أو استعمال كلمة</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عبارة أخرى تدل على القيام بالأعمال المصرفية سواء في الاسم الخاص أو الوصف أو العنوان التجاري أو الفواتير أو الخطابات أو الإخطارات أو غير 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يحظر على غير المرخص لهم بتقديم أي من خدمات التأمين أو إعادة التأمين استخدام كلمة أو عبارة، بأية لغة، تدل على قيامه بتقديم أي من تلك الخدمات، كما يحظر على أي شخص غير مقيد في السجل المنصوص عليه في المادة (74) من هذا القانون استخدام أية كلمة أو عبارة، بأية لغة، تدل على القيام بمزاولته أي نشاط من أنشطة التأمين أو إعادة التأمين أو أعمال الخبرة – من أي نوع – أو الوساطة في مجال التأمين أو تمثيل شركة تأمين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التسويق والاستثمار</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للمصرف المركزي أن يصدر اللوائح التي تقيد أو تمنع غير المرخص لهم من التسويق والاستثمار في مجال الخدمات الخاضعة للرقابة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أثر العقود المخالفة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يحظر إبرام أية عقود على خلاف أحكام المادتين (40) و(42) من هذا القانون أو اللوائح أو القرارات أو التعليمات الصادرة تنفيذ ًا لأحكامه، ويقع باطلا ًكل عقد أو تصرف تم بالمخالفة لتلك الأحكام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الثاني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إجراءات الترخيص وتعديله وإلغاؤه</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lastRenderedPageBreak/>
        <w:t>مادة (44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طلب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على كل من يرغب في تقديم أي من الخدمات الخاضعة للرقابة أن يقدم طلبا بذلك إلى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أن يشتمل الطلب على البيانات والمعلومات وأن يكون مصحوبا بالمستندات التي يحددها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مع مراعاة أحكام قانون الشركات التجارية، يصدر المصرف المركزي لائحة بتحديد الشروط التي يلزم توافرها لمنح الترخيص بتقديم الخدمات الخاضعة للرقابة، ويجوز أن تتضمن هذه الشروط الشكل القانوني لطالب الترخيص ومركزه الرئيسي والحد الأدنى لرأسماله واحتياطياته وحد ملاءته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يفحص المصرف المركزي طلب الترخيص ومرفقاته للتحقق من استيفائه للشروط الواجب توافرها فيه، وله أن يطلب إجراء ما يراه من تعديلات على الطلب واستيفاء</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ما يراه لازما للبت فيه خلال ثلاثين يوما من تاريخ تقديم الطلب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يصدر المصرف المركزي قرارًا بشأن طلب الترخيص خلال ستين يوماً من تاريخ تقديمه مستوفيا لسائر البيانات والمعلومات والأوراق والمستندات والشروط المطلوبة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 يجوز لطالب الترخيص، قبل صدور قرار بشأن الطلب، أن يسحب طلبه أو يصحح ما قد وقع فيه أو في مرفقاته من أخطاء مادية وذلك وفقا للإجراءات التي تنص عليها اللوائح التي يصدرها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منح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قرارًا بمنح الترخيص لطالبه إذا استوفى الطلب كافة الشروط المنصوص عليها في هذا القانون واللوائح الصادرة تنفيذ ًا لأحكامه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للمصرف المركزي أن يحدد في الترخيص النطاق المكاني لتقديم الخدمات محل الترخيص وأن يقيده بالشروط التي تكفل حسن أداء الخدمة المرخص بتقديمها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يحتفظ المصرف المركزي بسجل يسمى "سجل تراخيص المؤسسات المالية" تقيد فيه طلبات تراخيص المؤسسات المالية والإجراءات التي اتخذت بشأنها وكافة البيانات والمعلومات المتعلقة بهذه المؤسسات وما يطرأ على أوضاعها من تغيير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رفض طلب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قرارًا مسببا برفض طلب الترخيص إذا لم يكن مستوفيا للشروط المنصوص عليها في هذا القانون واللوائح والقرارات الصادرة تنفيذ ًا لأحكامه، على أن يخطر طالب الترخيص كتابة بما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القرار الصادر برفض طلب الترخيص والأسباب التي بني عليها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المدة المحددة للتظلم من هذا القرار، على ألا تقل عن ثلاثين يوما من تاريخ الإخطار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 xml:space="preserve">‌ب) على المصرف المركزي البت في التظلم وإخطار المتظلم بالقرار الصادر بشأنه خلال ثلاثين يوما من تاريخ تقديم التظلم، ويجوز لمن رفض تظلمه أن يعرض الأمر على المجلس خلال ثلاثين يوما من تاريخ إخطاره برفض التظلم أو من تاريخ </w:t>
      </w:r>
      <w:r w:rsidRPr="00436F9A">
        <w:rPr>
          <w:rFonts w:ascii="Times New Roman" w:eastAsia="Times New Roman" w:hAnsi="Times New Roman" w:cs="Times New Roman"/>
          <w:sz w:val="24"/>
          <w:szCs w:val="24"/>
          <w:rtl/>
        </w:rPr>
        <w:lastRenderedPageBreak/>
        <w:t>انقضاء الميعاد المحدد للبت في التظلم دون إخطار ليصدر بشأنه قرارًا نهائيا وملزما يخطر به المتظلم خلال مدة لا تجاوز تسعين يوما من تاريخ عرض الأمر على المجلس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للمتظلم الطعن في القرار الصادر برفض تظلمه أمام المحكمة المختصة خلال ستين يوما من تاريخ إخطاره بهذا القرار أو فوات الميعاد المحدد للبت في التظلم دون إخطار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نشر قرار منح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ينشر المصرف المركزي القرار الصادر بمنح الترخيص في الجريدة الرسمية وفي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على المرخص له أن يعرض في مكان ظاهر بمقر مزاولة نشاطه في المملكة، وبصفة دائمة،صورة معتمدة من الترخيص الممنوح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تعديل وإلغاء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تعديل شروط الترخيص بناءً على طلب المرخص له في أي من الحالات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إضافة أي من الخدمات الخاضعة للرقابة إلى الخدمات الأخرى المرخص له بتقديمها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تعديل أو إلغاء شرط أو أكثر من الشروط المحددة في الترخيص طبقا لحكم الفقرة (ب) من المادة (45)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إلغاء أي من الخدمات المرخص بتقديمها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لا يجوز للمصرف المركزي تعديل شروط الترخيص طبقا لحكم البندين (1) و(2) من الفقرة السابقة إلا إذا تحقق من مقدرة المرخص له على الوفاء بالالتزامات المفروضة عليه بموجب شروط الترخيص المعدلة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للمصرف المركزي من تلقاء نفسه تعديل أو إلغاء الترخيص في أي من الحالات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إذا فقد المرخص له شرطا من شروط منح الترخيص</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إذا أخل المرخص له بأحكام هذا القانون واللوائح أو القرارات الصادرة تنفيذ ًا له أو بأي من شروط الترخيص</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إذا لم يبدأ المرخص له في ممارسة نشاطه خلال ستة أشهر من تاريخ منحه الترخيص</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إذا توقف المرخص له عن مزاولة النشاط المرخص به في المملكة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إذا اقتضت المصلحة المشروعة لعملاء المرخص له أو دائنيه تعديل أو إلغاء الترخيص</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يجب على المصرف المركزي قبل إصدار قرار تعديل أو إلغاء الترخيص طبقا لأحكام الفقرة السابقة أن يخطر المرخص له كتابة بماهية وأسباب وتاريخ سريان تعديل أو إلغاء الترخيص والمدة المحددة للاعتراض على القرار المزمع اتخاذه حيال المرخص له، على ألا تقل عن ثلاثين يوما من تاريخ الإخطار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‌ه) على المصرف المركزي البت في الاعتراض المقدم طبقا لحكم الفقرة السابقة وإخطار المتظلم بالقرار الصادر بشأنه خلال ستين يوما من تاريخ تقديمه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 يجب تنفيذ القرار الصادر بتعديل أو إلغاء الترخيص اعتبارًا من التاريخ المحدد لسريان هذا القرار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‌ز) يجوز للمصرف المركزي في الحالات الاستثنائية التي لا تحتمل التأخير أن يصدر قرارًا بتعديل أو إلغاء الترخيص دون أن يسبقه باتخاذ الإجراء المنصوص عليه في الفقرة (د) من هذه المادة،ولا يخل ذلك بحق المرخص له في التظلم من هذا القرار خلال ثلاثين يوما من تاريخ إخطاره بالقرار، ويجب البت في التظلم وإخطار المتظلم بالقرار الصادر بشأن تظلمه خلال ستين يوما من تاريخ تقديمه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‌ح) يجوز الطعن في قرار تعديل أو إلغاء الترخيص أمام المحكمة المختصة خلال ستين يوما من تاريخ إخطار المرخص له بهذا القرار أو فوات الميعاد المحدد في الفقرة السابقة للبت في التظلم دون إخطار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(49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نشر قرار تعديل أو إلغاء الترخيص</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ينشر المصرف المركزي القرار الصادر بتعديل أو إلغاء الترخيص في الجريدة الرسمية وفي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الإعلان عن القرار المشار إليه بأية وسيلة أو وسائل أخرى إضافية، بما في ذلك الوسائل الإلكترونية، وفقا لما يقدره المصرف المركزي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التوقف عن مزاولة النشاط</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لا يجوز للمرخص له التوقف، بشكل كامل أو في أي من فروعه، عن تقديم كل أو بعض الخدمات المالية محل الترخيص إلا بعد الحصول على موافقة كتابية بذلك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للمصرف المركزي أن يقيد موافقته المنصوص عليها في الفقرة السابقة بأية شروط يراها ضرورية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على المرخص له في حالة عزمه على التوقف، بشكل كامل أو في أي من فروعه، عن تقديم كل أو بعض الخدمات المالية محل الترخيص أن يعلن عن ذلك في صحيفتين يوميتين محليتين تصدر إحداهما باللغة العربية والأخرى باللغة الإنجليزية، ويجب أن يتم هذا الإعلان بعد الحصول على موافقة المصرف المركزي وأن يشتمل على كافة البيانات والمعلومات التي يحددها المصرف، وذلك قبل التوقف الفعلي عن تقديم الخدمة أو الخدمات المالية بمدة لا تقل عن ثلاثين يوماً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مقر مزاولة النشاط</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لا يجوز للمرخص له، دون الحصول على موافقة كتابية مسبقة من المصرف المركزي، القيام بأي مما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فتح مقر جديد في المملكة لمزاولة أي من أنشطته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غلق أو تغيير مقر قائم في المملكة يتم من خلاله مزاولة أي من أنشطته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فتح مقر جديد في الخارج لمزاولة النشاط بالنسبة لأي مرخص له مؤسس في المملكة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‌ب) للمصرف المركزي أن يقيد موافقته المنصوص عليها في الفقرة السابقة بأية شروط يراها ضرورية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الثالث</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السيطرة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الإخطار عن السيطرة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لائحة ببيان ماهية السيطرة وحدودها والقيود التي يجوز فرضها في حالة الموافقة على السيطرة، سواء بالنسبة للمرخص لهم أو للشركات المدرجة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إخطار المصرف المركزي في أي من الحالات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الحصول على السيطرة بطريق غير مباشر، سواء عن طريق الميراث أو غيره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الحصول على السيطرة بطريق مباشر نتيجة اتخاذ أي من الإجراءات التي تؤدي إليها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العزم على اتخاذ أي من الإجراءات التي تؤدي إلى السيطرة</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ويكون الإخطار في الحالات المشار إليها من المسيطر أو ممن يرغب في السيطرة – بحسب الأحوال – ومن المرخص له في حالة علمه بذلك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يجب أن يتضمن الإخطار طلب موافقة المصرف المركزي على السيطرة أو اتخاذ أي من الإجراءات التي تؤدي إليها وأن يشتمل على البيانات والمعلومات وأن يكون مصحوبا بالمستندات التي يحددها المصرف المركزي، وأن يتم في الحالتين المنصوص عليهما في البندين (1) و(2) من الفقرة السابقة خلال خمسة عشر يوما من تاريخ حصول السيطرة، وأن يتم في الحالة المنصوص عليها في البند (3) من الفقرة السابقة قبل اتخاذ أي من الإجراءات التي تؤدي إلى السيطرة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إجراءات الحصول على السيطرة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على المصرف المركزي أن يخطر المسيطر أو من يرغب في السيطرة – بحسب الأحوال – خلال مدة لا تجاوز ثلاثة أشهر من تاريخ تسلمه الإخطار المشار إليه في المادة (52) من هذا القانون، بموافقته على السيطرة أو على طلب اتخاذ أي من الإجراءات التي تؤدي إليها أو رفض السيطرة، طبقا لما يقدره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للمصرف المركزي أن يفرض أية قيود يرى ضرورة الالتزام بها في حالة موافقته على السيطرة أو على طلب اتخاذ أي من الإجراءات التي تؤدي إليها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يعتبر انقضاء المدة المنصوص عليها في الفقرة (أ) من هذه المادة دون البت في طلب الموافقة على السيطرة أو طلب الموافقة على اتخاذ أي من الإجراءات التي تؤدي إليها بمثابة قبول للطلب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يجوز للمسيطر أو لمن يرغب في السيطرة أن يتظلم إلى المصرف المركزي من قرار رفض طلب الموافقة على السيطرة أو فرض أية قيود بشأنها، وذلك خلال ثلاثين يوما من تاريخ إخطاره بهذا القرار</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ويجب على المصرف المركزي البت في التظلم وإخطار المتظلم بالقرار الصادر بشأنه خلال ثلاثين يوما من تاريخ تقديمه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يجوز الطعن في القرار الصادر بشأن السيطرة خلال ثلاثين يوما من تاريخ علم صاحب الشأن بهذا القرار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lastRenderedPageBreak/>
        <w:t>مدة السيطرة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تكون الموافقة على السيطرة مؤقتة وتسري خلال أي من المدد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المدة المحددة في الإخطار المرسل من المصرف المركزي إلى المسيطر بشأن الموافقة على السيطرة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مدة سنة من تاريخ إخطار المسيطر بالموافقة على السيطرة، وذلك إذا لم يتضمن هذا الإخطار تحديد مدة معينة لسريان هذه الموافقة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مدة سنة من تاريخ الموافقة الضمنية على السيطرة أو اتخاذ أي من الإجراءات التي تؤدي إليها طبقاً لأحكام الفقرة (ج) من المادة (53) من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رفض السيطرة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للمصرف المركزي رفض السيطرة إذا كان من شأنها المساس بالمصالح المشروعة للعملاء أو التأثير الضار على القطاع موضوع السيطرة، أو إذا قدر المصرف أنه من غير المناسب السيطرة على المرخص له طبقا للمعايير التي يحددها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أثر تملك الأسهم  بالمخالفة لأحكام السيطرة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كل من يتملك أسهما بالمخالفة لأحكام السيطرة المنصوص عليها في هذا الفصل أن يقوم بتنفيذ أي أمر يصدره المصرف المركزي بشأن تحويل ملكية هذه الأسهم أو الامتناع عن ممارسة حق التصويت بشأنها وذلك طبقا للتعليمات المحددة في هذا الأمر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للمصرف المركزي أن يطلب من المحكمة المختصة إصدار أمر باتخاذ أي إجراء تحفظي مناسب أو ببيع الأسهم المشار إليها في حالة عدم امتثال المرخص له للأمر المنصوص عليه في الفقرة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وتسدد قيمة الأسهم التي تم بيعها إلى صاحب الحق فيها بعد خصم المصاريف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القيود على الأنشطة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يحظر على أي مرخص له مؤسس في المملكة، دون الحصول على موافقة كتابية من المصرف المركزي، القيام بأي مما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الاندماج أو الاتحاد مع أي كيان آخر، أو الدخول في شراكة مع شخص خارج المملكة عدا ما يتم في السياق الطبيعي لممارسة النشاط</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تحويل كل أو جزء كبير من أصوله أو التزاماته داخل المملكة أو خارجها، وذلك دون الإخلال بأحكام الفصل السادس من هذا الباب</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إدخال أي تعديل على رأسماله الصادر أو المدفوع</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4- </w:t>
      </w:r>
      <w:r w:rsidRPr="00436F9A">
        <w:rPr>
          <w:rFonts w:ascii="Times New Roman" w:eastAsia="Times New Roman" w:hAnsi="Times New Roman" w:cs="Times New Roman"/>
          <w:sz w:val="24"/>
          <w:szCs w:val="24"/>
          <w:rtl/>
        </w:rPr>
        <w:t>تعديل عقد تأسيسه أو نظامه الأساسي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الدخول في عمليات تملك أو استثمار كبير طبقا لما يقدره المصرف المركزي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للمصرف المركزي أن يقيد موافقته المنصوص عليها في الفقرة السابقة بأية شروط يرى ضرورة الالتزام بها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يصدر المجلس اللوائح الخاصة بقواعد وإجراءات تملك الغير لأي من المؤسسات المالية الوطنية المرخص لها طبقا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الإبلاغ عما يؤثر على المركز المالي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على المرخص له أن يبادر إلى إخطار المصرف المركزي بكل ما من شأنه أن يؤثر – حالا ًأو مستقبلا ً– بشكل جوهري على مركزه المالي أو يحد من قدرته على الوفاء بالتزاماته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الرابع</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الحسابات والبيانات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(59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السجلات المحاسبية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المرخص له أن يمسك سجلات محاسبية وغيرها من السجلات التي يحددها المصرف المركزي، وأن يفرد سجلات خاصة لكل فرع يزاول نشاطا من الأنشطة الخاضعة لأحكام هذا القانون خارج المملكة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مع عدم الإخلال بحكم الفقرة السابقة، يجب على شركات التأمين وإعادة التأمين أن تمسك السجلات التي يحددها المصرف المركزي لقيد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عقود التأمين التي أبرمتها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مطالبات التعويض التي قدمت إليها وما تم بشأنها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اتفاقيات إعادة التأمين التي أبرمتها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المبالغ التي يجب الاحتفاظ بها طبقاً لأحكام هذا القانون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أسماء وسطاء التأمين وممثلي شركات التأمين وعمليات التأمين التي يجريها هؤلاء لحساب الشركة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البيانات الأخرى التي يقرر المصرف المركزي ضرورة قيدها</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وعلى هذه الشركات أن تفرد سجلات خاصة لكل نوع من أنواع التأمين المرخص بتقديمه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يجب على الشركات المدرجة أن تمسك سجلات محاسبية وغيرها من السجلات التي يحددها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حفظ الحسابات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تحفظ السجلات المنصوص عليها في المادة (59) من هذا القانون مدة لا تقل عن عشر سنوات في المركز الرئيسي للمرخص له بالمملكة، أو في أي مكان آخر بعد موافقة المصرف المركزي، ويكون الحفظ بالكيفية والطريقة التي يقررها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تدقيق الحسابات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كل مرخص له أن يعين لكل سنة مالية مدققا خارجيا للحسابات – أو أكثر – من ذوي الكفاءة والخبرة لمراجعة حساباته، وأن يحصل على موافقة كتابية مسبقة من المصرف المركزي على هذ المدقق قبل تعيينه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إذا لم يقم المرخص له بتعيين مدقق الحسابات الخارجي خلال أربعة أشهر من بداية السنة المالية، تولى المصرف المركزي تعيينه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يتحمل المرخص له أتعاب مدقق الحسابات الخارجي أيا كانت طريقة تعيينه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لا يجوز أن يكون مدقق الحسابات رئيسا أو عضوًا في مجلس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إدارة المرخص له الذي عين لمراجعة حساباته أو عضوًا منتدبا أو وكيلا ًأو ممثلا ًله أو منوطا به القيام بأي عمل إداري فيه أو مشرفا على حساباته أو قريبا حتى الدرجة الثانية لمن يشرف على إدارة أو حسابات المرخص له، أو أن تكون لهذا المدقق مصلحة غير عادية لدى المرخص له طبقا لما يقدره المصرف المركزي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إذا طرأت حالة من الحالات المنصوص عليها في الفقرة السابقة بعد تعيين مدقق الحسابات، وجب على المرخص له تعيين مدقق حسابات خارجي آخر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 على المرخص له أن يقدم لمدقق الحسابات الخارجي جميع البيانات والتسهيلات الملائمة واللازمة لمباشرة أعماله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‌ز- تشمل مهمة المدقق إعداد تقرير بشأن الحسابات الختامية، على أن يتضمن مدى صحة هذه الحسابات ومطابقتها لحقيقة الواقع وفقا لمعايير التدقيق التي يحددها المصرف المركزي، وما إذا كان المرخص له قد زوده بالمعلومات والإيضاحات التي طلبها منه لأداء مهمته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‌ح- تعرض على الجمعية العامة للمرخص له الحسابات الختامية المدققة وتقرير مدقق الحسابات بشأنها، وتقدم نسخة من كل ذلك إلى المصرف المركزي قبل خمسة عشر يوما على الأقل من تاريخ انعقاد الجمعية العامة</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وإذا كان المرخص له أجنبيا فترسل نسخة من حساباته الختامية المدققة ومن تقرير مدقق الحسابات إلى مركزه الرئيسي في الخارج</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‌ط- تسري بشأن تدقيق حسابات الشركات المدرجة الأحكام المنصوص عليها في هذه المادة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الحسابات الختامية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كل مرخص له، خلال الثلاثة أشهر التالية لانتهاء كل سنة مالية، أن يرسل إلى المصرف المركزي حساباته الختامية المدققة المتضمنة للأرباح والخسائر عن جميع العمليات التي قام بها حتى نهاية السنة وأية بيانات أخرى يحددها المصرف المركزي، وأن ينشر تلك الحسابات 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‌ب- يتم إعداد الحسابات الختامية والبيانات المالية الأخرى وفقا للمعايير التي يحددها المصرف المركزي، ويتم اعتماد هذه الحسابات والبيانات من قبل المدقق الخارجي لحسابات المرخص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إسناد مهام إضافية إلى مدقق الحسابات الخارجي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تكليف مدقق الحسابات الخارجي بأية مهام إضافية تتعلق بالمرخص لهم أو بالشركات المدرجة، بما في ذلك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تقديم معلومات إضافية بشأن تدقيق الحسابات طبقاً لما يحدده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توسيع نطاق التدقيق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إبلاغ المصرف المركزي عما يظهر لمدقق الحسابات أثناء تدقيق الحسابات من مخالفات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إبلاغ المصرف المركزي عما يكون لدى مدقق الحسابات من تحفظات على الحسابات والبيانات المالية للمرخص لهم أو الشركات المدرجة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إبلاغ المصرف المركزي عما يظهر لمدقق الحسابات من خلل في الأنظمة المالية والرقابية وبأي خلل أو خطأ في الحسابات الختامية للمرخص لهم أو الشركات المدرجة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إعداد التقارير والبيانات المالية الأخرى التي يطلبها المصرف المركزي</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ويتحمل المرخص لهم والشركات المدرجة أتعاب مدقق الحسابات الخارجي عن المهام الإضافية المكلف بها من قبل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لا يعد إخلالا ًبواجبات مدقق الحسابات الخارجي تجاه المرخص لهم أو الشركات المدرجة أو المساهمين، مجرد تنفيذه للمهام الإضافية التي يكلفه بها المصرف المركزي طبقا للأحكام المنصوص عليها في الفقرة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القواعد المنظمة لتدقيق الحسابات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مع مراعاة أحكام المرسوم بقانون رقم (26) لسنة 1996 بشأن مدققي الحسابات، يجوز للمصرف المركزي أن يصدر لائحة بتحديد المتطلبات الإضافية التي يلزم توافرها في المدقق الذي يتولى تدقيق حسابات أي مرخص له أو شركة مدرجة، والمهام الأخرى المنوطة به وكافة الأمور المتعلقة بالحسابات والبيانات المالية للمرخص لهم أو الشركات المدرجة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الخامس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مسئولو المرخص له</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مسئولو المرخص له</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الحصول على موافقة كتابية من المصرف المركزي بشأن المرشحين لعضوية مجلس إدارة المرخص له أو لشغل أي من وظائفه التنفيذية، ويصدر بتحديد شروط وإجراءات الحصول على هذه الموافقة قرار من المحافظ</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للمصرف المركزي أن يصدر قرارًا بتحديد مؤهلات وخبرة وتدريب مسئولي وموظفي المرخص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‌ج- إذا ثبت للمصرف المركزي أن أي مسئول يعمل لدى المرخص له في عضوية مجلس الإدارة أو في الوظائف التنفيذية غير مؤهل أو غير مناسب لأداء مهام وأعباء الوظيفة المسندة إليه وجب على المرخص له، بعد أن يتم إخطاره بذلك، أن يبادر إلى وقف هذا المسئول عن ممارسة مهام تلك الوظيفة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السادس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الرقابة على تحويل الأعمال</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طلب تحويل الأعمال إلى آخرين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يحظر على المرخص له أن يحول إلى الغير أية أعمال مصرفية أو أعمال تأمين إلا بعد الحصول على موافقة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على كل من يرغب من المرخص لهم في تحويل أي من الأعمال المشار إليها في الفقرة السابقة أو جزء منها أن يقدم طلبا بذلك إلى المصرف المركزي طبقا للأنموذج الذي يعده المصرف لهذا الغرض</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يعلن المصرف المركزي طلب تحويل الأعمال في الجريدة الرسمية وفي صحيفتين يوميتين محليتين تصدر إحداهما باللغة العربية والأُخرى باللغة الإنجليزية. ويجب أن يتضمن الإعلان دعوة أصحاب الشأن إلى تقديم اعتراضاتهم على التحويل إلى المصرف المركزي خلال ثلاثة أشهر من تاريخ الإعلان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على المصرف المركزي بحث الاعتراضات المشار إليها في الفقرة السابقة قبل إصدار أي قرار بشأن طلب تحويل الأعمال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البت في طلب تحويل الأعمال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لائحة بشأن تحديد إجراءات البت في طلب تحويل الأعمال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يشترط للموافقة على تحويل الأعمال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ألا يكون التحويل محظورًا بالنسبة للأعمال موضوع الطلب طبقا للوائح التي يصدرها المصرف المركزي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ألا يضر تحويل الأعمال بمصلحة عملاء أو دائني المرخص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أن يكون المحول إليه مرخصا له بمزاولة العمل موضوع التحويل في المكان الذي يتم إليه التحويل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أن يقدر المصرف المركزي ملاءمة التحويل طبقا للمعايير التي يصدرها في هذا الشأن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يصدر المصرف المركزي قرارًا بالموافقة على طلب تحويل الأعمال إذا استوفى الشروط المنصوص عليها في الفقرة السابقة، ويجوز له أن يقرن موافقته بأية قيود يرى ضرورة الالتزام بها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‌د) ينشر القرار الصادر بشأن طلب تحويل الأعمال في الجريدة الرسمية وفي صحيفتين يوميتين محليتين تصدر إحداهما باللغة العربية والأخرى باللغة الإنجليزية، ويعمل به اعتبارًا من التاريخ المحدد لذلك في هذا القرار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‌ه) يجوز لطالب تحويل الأعمال أن يطعن أمام المحكمة المختصة في القرار الصادر برفض طلبه أو بفرض أية قيود بشأن تحويل أعماله وذلك خلال ثلاثين يوما من تاريخ نشر القرار في الجريدة الرسمية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lastRenderedPageBreak/>
        <w:t>مادة (68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تحويل الأعمال الأخرى</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تسري الأحكام المنصوص عليها في هذا الفصل على تحويل أية أعمال أخرى خاضعة للرقابة يقدمها المرخص له – بخلاف الأعمال المصرفية وأعمال التأمين – بقرار يصدره المصرف المركزي إذا قدر ضرورة ذلك لحماية مصالح عملاء ودائني المرخص له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الثالث</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التأمين وإعادة التأمين</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التأمين طويل الأجل</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(69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استقلال حسابات التأمين طويل الأجل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على شركات التأمين طويل الأجل أن تخصص لكل نوع من أنواع التأمين طويل الأجل جهازًا فنيا ومحاسبيا منفصلا ًوأن تقوم بإعداد ونشر ميزانية خاصة لكل نوع منها إلى جانب ميزانيتها العامة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أرباح التأمين طويل الأجل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لشركات التأمين طويل الأجل أن تقتطع بصورة مباشرة أو غير مباشرة أي جزء من أموالها المقابلة لالتزاماتها الناشئة عن وثائق التأمين طويل الأجل لتوزيعه، في صورة أرباح، على المساهمين أو حاملي وثائق التأمين أو الإقراض منه لمسئولي وموظفي الشركة، أو للوفاء بأي التزام غير ناشىء عن وثائق التأمين طويل الأجل التي أصدرتها، ويقتصر توزيع الأرباح على مقدار الفائض المحقق والمحدد في تقرير الخبير الاكتواري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حظر التمييز بين وثائق التأمين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لشركات التأمين طويل الأجل أن تميز بين وثيقة تأمين وأخرى من نوع واحد، وذلك فيما يتعلق بأسعار التأمين أو بنية جدول القيم النقدية التراكمية التي يجنيها حامل الوثيقة في كل سنة أو مقدار الأرباح التي توزع على حاملي هذه الوثائق أو غير ذلك من الاشتراطات، ما لم يكن هذا التمييز نتيجة اختلاف في احتمالات الحياة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ويستثنى من ذلك وثائق التأمين ذات المبالغ الكبيرة والتي تتمتع بتخفيضات محددة طبقاً لجداول الأسعار التي يجب إخطار المصرف المركزي بها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فحص وتقييم أعمال التأمين طويل الأجل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يجب على شركات التأمين طويل الأجل أن تعين خبيرًا اكتواريا لفحص وتقييم أعمال التأمين طويل الأجل وأن ترسل إلى المصرف المركزي نسخة من تقرير الخبير الاكتواري في هذا الشأن خلال ثلاثة أشهر من تاريخ انتهاء السنة المالية، على أن يكون مصحوبا بإقرار من الشركة بأن كافة البيانات والمعلومات اللازمة للوصول إلى التقييم الصحيح قد وضعت تحت تصرف الخبير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‌ب- إذا تبين للمصرف المركزي أن تقرير الخبير الاكتواري لا يعبر عن حقيقة الوضع المالي للشركة بسبب عدم اتباع الأسس الصحيحة في إجراء التقييم، جاز للمحافظ تكليف خبير اكتواري آخر بإعادة الفحص والتقييم على نفقة الشركة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تقرير الخبير الاكتواري</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أن يشتمل تقرير الخبير الاكتواري، بوجه خاص، على</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تحديد التزامات الشركة المتعلقة بأعمال التأمين طويل الأجل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تقييم أية فروق بين الموجودات والمطلوبات المتعلقة بالتأمين طويل الأجل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بيان أية حقوق تتعلق بمشاركة حاملي وثائق التأمين طويل الأجل في الأرباح</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ويصدر المصرف المركزي لائحة بتحديد البيانات الأخرى التي يجب أن يشتمل عليها هذا التقرير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الثاني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أحكام عامة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قيد خبراء ووسطاء التأمين وممثلي شركات التأمين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للخبراء الاكتواريين والخبراء الاستشاريين وخبراء معاينة وتقدير الأضرار ووسطاء التأمين وممثلي شركات التأمين أن يزاولوا أعمالهم في المملكة لدى أي من شركات التأمين وإعادة التأمين الخاضعة لأحكام هذا القانون ما لم تكن أسماؤهم مقيدة في السجلات التي يعدها المصرف المركزي لهذا الغرض، ويصدر المصرف المركزي لائحة بتحديد شروط وإجراءات القيد في هذه السجلات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الشروط الباطلة في وثيقة التأمين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يقع باطلا ًما يرد في وثيقة التأمين من الشروط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الشرط الذي يقضي بسقوط أي من حقوق حاملي وثائق التأمين بسبب مخالفتهم لأحكام القوانين أو اللوائح، ولا يشمل هذا البطلان ما يقع من حاملي وثائق التأمين من مخالفات تشكل جريمة عمدية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كل شرط لم يبرز بشكل ظاهر إذا كان متعلقا بأي من حالات بطلان أو سقوط حقوق حامل وثيقة التأمين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اعتماد نماذج وثائق التأمين وملحقاتها</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لا يجوز لشركات التأمين الخاضعة لأحكام هذا القانون أن تصدر نماذج وثائق التأمين أو ملحقاتها إلا بعد اعتمادها من المصرف المركزي، وعلى هذه الشركات أن تتقدم بطلب إلى المصرف مشفوعا بنسخة مما ترغب في إصداره من تلك النماذج لاعتمادها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‌ب- يجب على المصرف المركزي دراسة ما تتضمنه نماذج وثائق التأمين وملحقاتها وإخطار الشركة الطالبة بموافقته على إصدارها أو الاعتراض على ما يكون منها مخالفا لأحكام القانون أو النظام العام وذلك خلال ستين يوما من تاريخ تقديم الطلب المشار إليه، ويعتبر انقضاء هذه المدة دون إخطار الشركة الطالبة بمثابة موافقة ضمنية على إصدار نماذج وثائق التأمين أو ملحقاتها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يجب أن تحرر وثائق التأمين وملحقاتها وتظهيراتها باللغة العربية، ويجوز أن تصحبها ترجمة إلى اللغة الإنجليزية، على أن يعتد بالنص العربي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ويجوز للمصرف المركزي أن يستثني بعض أنواع الوثائق من شرط تحريرها باللغة العربية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تعديل وثائق التأمين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يجوز للمصرف المركزي أن يطلب من شركة التأمين، في أي وقت، إجراء أية تعديلات على وثيقة التأمين تكون ضرورية لحماية مصالح حاملي وثائق التأمين، وذلك إذا حدث ما من شأنه الإضرار بمصالح حاملي وثائق التأمين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تسويق وثائق التأمين في الخارج</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لأية شركة تأمين مؤسسة في المملكة أن تقوم بتسويق وثائق تأمين في الخارج إلا بعد الحصول على موافقة كتابية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(79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التصرف في موجودات شركات التأمين وإعادة التأمين</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لشركات التأمين أو إعادة التأمين أن تتصرف خلال مدة ثلاثين يوما متتالية فيما يزيد على نسبة 5% (خمسة في المائة) من موجوداتها المعتمدة طبقا لآخر حساب ختامي، سواء بالبيع أو الرهن أو أي نوع من أنواع التصرف، إلا بعد الحصول على موافقة كتابية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الرابع</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الأوراق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الشركات العاملة في مجال الأوراق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المقصود بالشركات العاملة في مجال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يقصد بالشركات العاملة في مجال الأوراق المالية، الشركات التي يكون من بين أغراضها مزاولة نشاط أو أكثر من الأنشطة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ترويج وتغطية الاكتتاب في الأوراق المالية أو تمويل الاستثمار فيها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الاشتراك في تأسيس أو زيادة رأسمال الشركات التي تصدر أوراقا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3- </w:t>
      </w:r>
      <w:r w:rsidRPr="00436F9A">
        <w:rPr>
          <w:rFonts w:ascii="Times New Roman" w:eastAsia="Times New Roman" w:hAnsi="Times New Roman" w:cs="Times New Roman"/>
          <w:sz w:val="24"/>
          <w:szCs w:val="24"/>
          <w:rtl/>
        </w:rPr>
        <w:t>إنشاء وإدارة محافظ الأوراق المالية وصناديق الاستثمار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الإيداع والمقاصة والتسوية في معاملات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5- </w:t>
      </w:r>
      <w:r w:rsidRPr="00436F9A">
        <w:rPr>
          <w:rFonts w:ascii="Times New Roman" w:eastAsia="Times New Roman" w:hAnsi="Times New Roman" w:cs="Times New Roman"/>
          <w:sz w:val="24"/>
          <w:szCs w:val="24"/>
          <w:rtl/>
        </w:rPr>
        <w:t>الوساطة في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6- </w:t>
      </w:r>
      <w:r w:rsidRPr="00436F9A">
        <w:rPr>
          <w:rFonts w:ascii="Times New Roman" w:eastAsia="Times New Roman" w:hAnsi="Times New Roman" w:cs="Times New Roman"/>
          <w:sz w:val="24"/>
          <w:szCs w:val="24"/>
          <w:rtl/>
        </w:rPr>
        <w:t>تقديم الاستشارات بشأن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7- </w:t>
      </w:r>
      <w:r w:rsidRPr="00436F9A">
        <w:rPr>
          <w:rFonts w:ascii="Times New Roman" w:eastAsia="Times New Roman" w:hAnsi="Times New Roman" w:cs="Times New Roman"/>
          <w:sz w:val="24"/>
          <w:szCs w:val="24"/>
          <w:rtl/>
        </w:rPr>
        <w:t>أية أنشطة أخرى تتعلق بالأوراق المالية ويصدر بتحديدها قرار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إصدار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مع عدم الإخلال بأحكام قانون الشركات التجارية أو أي قانون آخر، لا يجوز إصدار أية ورقة مالية في المملكة إلا بعد الحصول على موافقة كتابية من المصرف المركزي، ويصدر بتحديد البيانات والمستندات اللازمة للحصول على هذه الموافقة قرار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لا يجوز طرح أوراق مالية في اكتتاب عام إلا بناءً على نشرة إصدار معتمدة من قبل المصرف المركزي، على أن ينشر ملخص النشرة في صحيفتين يوميتين محليتين تصدر إحداهما باللغة العربية والأخرى باللغة الإنجليزية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متطلبات نشرة الإصدار</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أن تعد نشرة الإصدار وفقا للنماذج التي يصدرها المصرف المركزي، على أن تكون النشرة شاملة لكافة البيانات والمعلومات التي يصدر بتحديدها قرار من المصرف</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أنواع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لائحة بتحديد أنواع الأوراق المالية التي يجوز طرحها للتداول وأساليب إصدارها والتعامل فيها، والتزامات الأطراف المعنية بعملية إصدار كل نوع منها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يجوز إصدار أوراق مالية بشكل الكتروني وذلك في الحالات وطبقا للأوضاع والشروط التي يصدر بتحديدها قرار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نشرة الإصدار التكميلية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على الجهة المُصْدِرة أن تعد نشرة إصدار تكميلية يتم اعتمادها من المصرف المركزي، وتنشر، بعد الاعتماد، في صحيفتين يوميتين محليتين تصدر إحداهما باللغة العربية والأخرى باللغة الإنجليزية، وذلك إذا طرأ بعد إعداد نشرة الإصدار الأصلية وقبل إصدار الورقة المالية أي مما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تغير جوهري في المعلومات الواردة في نشرة الإصدار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‌ب- أية أمور كان يتعين تضمينها نشرة الإصدار فيما لو كانت قائمة وقت إعداد هذه النشرة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مسئولية معد نشرة الإصدار</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على كل من يتولى إعداد نشرة الإصدار أن يضمنها كافة البيانات والمعلومات اللازمة لإصدارها، وألا تكون هذه البيانات والمعلومات كاذبة أو مضللة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الثاني</w:t>
      </w:r>
      <w:r w:rsidRPr="00436F9A">
        <w:rPr>
          <w:rFonts w:ascii="Tahoma" w:eastAsia="Times New Roman" w:hAnsi="Tahoma" w:cs="Tahoma"/>
          <w:b/>
          <w:bCs/>
          <w:color w:val="F18B0B"/>
          <w:sz w:val="17"/>
          <w:szCs w:val="17"/>
        </w:rPr>
        <w:br/>
      </w:r>
      <w:r w:rsidRPr="00436F9A">
        <w:rPr>
          <w:rFonts w:ascii="Times New Roman" w:eastAsia="Times New Roman" w:hAnsi="Times New Roman" w:cs="Times New Roman"/>
          <w:b/>
          <w:bCs/>
          <w:sz w:val="24"/>
          <w:szCs w:val="24"/>
          <w:rtl/>
        </w:rPr>
        <w:t>إدراج الأوراق المالية والتعامل فيها</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(86</w:t>
      </w:r>
      <w:r w:rsidRPr="00436F9A">
        <w:rPr>
          <w:rFonts w:ascii="Tahoma" w:eastAsia="Times New Roman" w:hAnsi="Tahoma" w:cs="Tahoma"/>
          <w:b/>
          <w:bCs/>
          <w:color w:val="F18B0B"/>
          <w:sz w:val="17"/>
          <w:szCs w:val="17"/>
        </w:rPr>
        <w:t>)</w:t>
      </w:r>
      <w:r w:rsidRPr="00436F9A">
        <w:rPr>
          <w:rFonts w:ascii="Tahoma" w:eastAsia="Times New Roman" w:hAnsi="Tahoma" w:cs="Tahoma"/>
          <w:b/>
          <w:bCs/>
          <w:color w:val="F18B0B"/>
          <w:sz w:val="17"/>
          <w:szCs w:val="17"/>
        </w:rPr>
        <w:br/>
      </w:r>
      <w:r w:rsidRPr="00436F9A">
        <w:rPr>
          <w:rFonts w:ascii="Tahoma" w:eastAsia="Times New Roman" w:hAnsi="Tahoma" w:cs="Tahoma"/>
          <w:b/>
          <w:bCs/>
          <w:color w:val="F18B0B"/>
          <w:sz w:val="17"/>
          <w:szCs w:val="17"/>
        </w:rPr>
        <w:br/>
      </w:r>
      <w:r w:rsidRPr="00436F9A">
        <w:rPr>
          <w:rFonts w:ascii="Tahoma" w:eastAsia="Times New Roman" w:hAnsi="Tahoma" w:cs="Tahoma"/>
          <w:b/>
          <w:bCs/>
          <w:color w:val="C63545"/>
          <w:sz w:val="17"/>
          <w:szCs w:val="17"/>
          <w:rtl/>
        </w:rPr>
        <w:t>إدراج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لا يجوز إدراج أية ورقة مالية في سوق الأوراق المالية إلا بعد الحصول على موافقة المصرف المركزي بناء على طلب المُصدِر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يقتصر الإدراج على الأوراق المالية التالية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أسهم الشركات المساهمة التي تأسست في المملكة أو التي اتخذت من المملكة مقرًا لها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أسهم الشركات الأجنبية التي يقرر المصرف المركزي إدراجها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سندات وأدوات الدين التي يقرر المصرف المركزي إدراجها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أية أوراق أو أدوات مالية أخرى يقرر المصرف المركزي إدراجها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يصدر المصرف المركزي، بعد التنسيق مع أسواق الأوراق المالية في المملكة، لائحة بتحديد إجراءات وقواعد الإدراج</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إلغاء الإدراج وتعليق التداول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يجوز للمصرف المركزي إلغاء إدراج أية ورقة مالية في حالة مخالفة مُصْدِرها لقواعد الإدراج، كما يجوز له تعليق التداول في أية ورقة مالية تتعرض لظروف استثنائية يرى أنها كافية لتعليق التداول، ويصدر بإلغاء الإدراج</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تعليق التداول قرار من المحافظ</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يجب على سوق الأوراق المالية تنفيذ قرار الإلغاء أو التعليق وإخطار مُصْدِر الورقة المالية كتابة بذلك، على أن يتضمن الإخطار أسباب إلغاء الإدراج أو تعليق التداول والتاريخ المحدد لسريان القرار الصادر في هذا الشأن وكافة التفاصيل الأخرى المتعلقة بالموضوع</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يجوز لمُصْدِر الورقة المالية التظلم إلى المصرف المركزي من قرار إلغاء أو تعليق التداول خلال خمسة عشر يوما من تاريخ إخطاره بهذا القرار، ويجب البت في هذا التظلم وإخطار المتظلم بنتيجة البت فيه خلال شهر من تاريخ تقديم التظلم</w:t>
      </w:r>
      <w:r w:rsidRPr="00436F9A">
        <w:rPr>
          <w:rFonts w:ascii="Times New Roman" w:eastAsia="Times New Roman" w:hAnsi="Times New Roman" w:cs="Times New Roman"/>
          <w:sz w:val="24"/>
          <w:szCs w:val="24"/>
        </w:rPr>
        <w:t>.</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ويجوز لمُصْدِر الورقة المالية الطعن في قرار رفض التظلم أمام المحكمة المختصة خلال ثلاثين يوما من تاريخ إخطاره بهذا القرار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‌د- يصدر المصرف المركزي لائحة بتحديد حالات إلغاء الإدراج وتعليق التداول في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إلغاء قرار تعليق التداول</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يصدر المصرف المركزي، بناء على طلب المُصْدِر، قرارًا بإلغاء تعليق التداول في أية ورقة مالية إذا زالت الظروف الاستثنائية التي أدت إلى تعليق التداول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(89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التعامل من خلال الأشخاص المرخص لهم</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يجب أن تتم جميع المعاملات في الأوراق المالية المدرجة في سوق الأوراق المالية من خلال أحد الوسطاء المرخص لهم من قبل المصرف المركزي والمقيدين في سجلاته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تداول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يصدر المصرف المركزي لائحة بتنظيم تداول الأوراق المالية المدرجة في أسواق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تمويل التعامل في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يجوز للمؤسسات المالية المرخص لها أن تمول التعامل في الأوراق المالية طبقا للأحكام المنصوص عليها في اللوائح التي يصدرها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البيع على المكشوف وإقراض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يصدر المصرف المركزي لائحة بتحديد أنواع الأوراق المالية التي يجوز التعامل فيها عن طريق الاقتراض والبيع على المكشوف وضوابط وإجراءات التعامل فيها وحقوق والتزامات الأطراف المعنية بهذا التعامل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شراء الشركة لأوراقها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مع مراعاة أحكام قانون الشركات التجارية، يصدر المصرف المركزي لائحة بتحديد أنواع الأوراق المالية التي يجوز لمصدريها القيام بإعادة شرائها والإجراءات اللازم اتباعها بشأن شراء وإعادة بيع هذه الوراق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إيداع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يجوز لأي شخص ممارسة نشاط إيداع الأوراق المالية إلا بتصريح من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ويقصد بإيداع الأوراق المالية، تسجيل ملكية الأوراق المالية الخاصة بالمودع باسم المودع لديه بموجب اتفاقية إيداع طبقا للأنموذج الذي يعده المودع لديه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ويصدر المصرف المركزي لائحة بتحديد شروط وقواعد وإجراءات إيداع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رهن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مع مراعاة أحكام رهن الأوراق المالية المنصوص عليها في قانون التجارة، يصدر المصرف المركزي لائحة بتحديد إجراءات رهن الأوراق المالية والحجز عليها وأسباب انقضاء الرهن ورفع الحجز على تلك الأوراق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ويحظر التعامل في أية ورقة مالية مرهونة أو محجوز عليها إلا بعد انقضاء الرهن أو رفع الحجز</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ويكون تطهير الورقة المالية من الرهن تنفيذ ًا لحكم قضائي أو بموجب إقرار كتابي موقع من المرتهن يتضمن استيفاءه لكافة حقوقه المبينة في سند الرهن أو تنازله عن هذه الحقوق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الإثبات في منازعات الأوراق المالية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مع مراعاة أحكام قانون الإثبات وقانون المعاملات الالكترونية، يجوز الإثبات في منازعات الأوراق المالية بجميع طرق الإثبات بما في ذلك السجلات الالكترونية وبيانات الحاسب وتسجيلات الهاتف ومراسلات أجهزة التلكس والفاكسملي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الخامس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التعامل في سوق الأوراق المالية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تعاملات الأشخاص المطلعين</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الشخص المطلع</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في تطبيق أحكام هذا الفصل يقصد بالشخص المطلع، كل من حصل على المعلومات المنصوص عليها في الفقرة (أ) من المادة (98) من هذا القانون إذا تم ذلك</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بحكم عمله أو مهنته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بسبب وظيفته أو كونه مساهما في الشخص مُصْدِر الأوراق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بطريق غير مشروع</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ويعتبر الشخص مطلعا إذا كان يعلم بأن هذه المعلومات تعد معلومات داخلية وإن لم تتوافر في شأنه أي من الحالات السابقة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المعلومات الداخلية والربح</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‌أ) في تطبيق أحكام هذا الفصل، يقصد بعبارة " معلومات داخلية " 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معلومات دقيقة من حيث طبيعتها وتتعلق بصورة مباشرة أو غير مباشرة بواحدة أو أكثر من الأوراق المالية أو بمصدريها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معلومات لم تعلن للجمهور</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معلومات قد يحدث الإعلان عنها تأثيرًا واضحاً على أسعار الأوراق المالية أو أسعار مشتقاتها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بالنسبة للمشتقات الخاصة بالسلع، المعلومات التي تتعلق بصورة مباشرة أو غير مباشرة بهذه المشتقات والتي يتوقع المتعاملون في أسواق السلع أن يتم الإفصاح عنها وفقا للوائح والأنظمة المعمول بها في هذه الأسواق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يشمل الربح المشار إليه في هذا الفصل تفادي أية خسارة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(99</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معلومات السوق</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في تطبيق أحكام هذا الفصل يقصد بمعلومات السوق، معلومات تم الإعلان عنها بشأن تداول أو عدم تداول أوراق مالية من نوع معين أو عددها أو السعر المحدد أو مدى الأسعار التي يتم أو من المحتمل أن يتم بمقتضاها تداول هذه الأوراق أو هوية من تكون أو يحتمل أن تكون لهم علاقة – بأية صفة – بتداول هذه الأوراق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للمصرف المركزي أن يصدر لائحة بشأن الإجراءات والضوابط اللازمة لتنظيم الإعلان عن معلومات السوق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(100</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المخالفات</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يحظر على أي شخص مطلع أن يقوم بناء على ما حصل عليه من معلومات داخلية بما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التعامل في أية أوراق مالية تتعلق بها تلك المعلومات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تشجيع أي شخص على التعامل في الأوراق المالية التي تتعلق بها تلك المعلومات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الإفصاح عن المعلومات الداخلية إلى أي شخص إلا في حدود</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ما يلزم لحسن أداء مهام وظيفته أو منصبه أو مهنته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4- </w:t>
      </w:r>
      <w:r w:rsidRPr="00436F9A">
        <w:rPr>
          <w:rFonts w:ascii="Times New Roman" w:eastAsia="Times New Roman" w:hAnsi="Times New Roman" w:cs="Times New Roman"/>
          <w:sz w:val="24"/>
          <w:szCs w:val="24"/>
          <w:rtl/>
        </w:rPr>
        <w:t>مخالفة الإجراءات والضوابط المقررة بشأن تنظيم نشر معلومات السوق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(101</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الدفع بعدم توقع تحقيق مكاسب</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مخالفة لأحكام هذا الفصل مجرد تعامل الشخص المطلع، بناءً على معلومات داخلية، في الأوراق المالية أو تشجيعه شخصا آخر على التعامل فيها إذا أثبت أنه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لم يتوقع وقت التعامل أنه سيحقق ربحا يرجع إلى المعلومات الداخلية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lastRenderedPageBreak/>
        <w:t xml:space="preserve">2- </w:t>
      </w:r>
      <w:r w:rsidRPr="00436F9A">
        <w:rPr>
          <w:rFonts w:ascii="Times New Roman" w:eastAsia="Times New Roman" w:hAnsi="Times New Roman" w:cs="Times New Roman"/>
          <w:sz w:val="24"/>
          <w:szCs w:val="24"/>
          <w:rtl/>
        </w:rPr>
        <w:t>كان يعتقد وقت التعامل، بناء على أسباب معقولة، أنه قد تم الإفصاح عن تلك المعلومات على نطاق واسع وعلى نحو يكفل عدم إلحاق الضرر بأي طرف في هذا التعامل بسبب عدم اطلاعه على المعلومات المذكورة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أن التصرف كان سيتم على الوجه الذي قام به، حتى ولو لم تكن المعلومات المذكورة متوافرة لديه</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(102</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الدفع بعدم إدراك أهمية المعلومات الداخلية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مخالفة لأحكام هذا الفصل، إفصاح الشخص المطلع عن معلومات داخلية إذا أثبت أنه لم يكن يتوقع وقت الإفصاح أن يتعامل أي شخص في الأوراق المالية المعنية بسبب الإفصاح عن المعلومات الداخلية المذكورة، أو أنه كان يتوقع ذلك وقت الإفصاح إلا أنه لم يكن يتوقع أن هذا التعامل يحقق لهذا الشخص ربحا يرجع إلى كون المعلومات التي تم الإفصاح عنها تعتبر معلومات داخلية بالنسبة للأوراق المالية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(103</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الدفع بحسن النية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مخالفة لأحكام هذا الفصل مجرد تعامل الشخص المطلع، بناءً على معلومات داخلية، في الأوراق المالية أو تشجيعه شخصا آخر على التعامل في الأوراق المالية إذا أثبت أنه كان يتصرف بحسن نية أثناء أداء عمله كوسيط مرخص له من قبل المصرف المركزي أو أثناء عمله لدى الوسيط</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(104</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الدفع بأن المعلومات ليست داخلية</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مخالفة لأحكام هذا الفصل مجرد تعامل الشخص المطلع في الأوراق المالية أو تشجيعه شخصا آخر على التعامل فيها إذا أثبت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أن المعلومات التي كانت لديه كشخص مطلع هي معلومات سوق وليست معلومات داخلية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أن أي شخص في مثل موقعه كان سيتصرف على النحو الذي تصرف به حتى وإن تحصل على تلك المعلومات بصفته شخصا مطلعا في ذات الوقت، ولتقدير مدى مناسبة هذا التصرف يؤخذ في الاعتبار بوجه خاص محتوى المعلومات والظروف والملابسات التي حصل فيها على المعلومات لأول مرة والصفة التي تصرف بها وقت التعامل</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(105</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دفوع أخرى</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مخالفة لأحكام هذا الفصل مجرد تعامل الشخص المطلع، بناءً على معلومات داخلية، في الأوراق المالية أو تشجيعه شخصا آخر على التعامل فيها إذا أثبت</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أن الأوراق المالية كانت وقت التعامل قيد النظر أو التفاوض، أو أن التعامل تم أثناء تنفيذ سلسلة من عمليات تداول تلك الأوراق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أن التعامل كان بغرض تسهيل تداول الأوراق المالية أو تنفيذ سلسلة عمليات تداول تلك الأوراق</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3- </w:t>
      </w:r>
      <w:r w:rsidRPr="00436F9A">
        <w:rPr>
          <w:rFonts w:ascii="Times New Roman" w:eastAsia="Times New Roman" w:hAnsi="Times New Roman" w:cs="Times New Roman"/>
          <w:sz w:val="24"/>
          <w:szCs w:val="24"/>
          <w:rtl/>
        </w:rPr>
        <w:t>أن التعامل تم وفقاً للوائح تثبت الأسعار التي أصدرها المصرف المركزي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lastRenderedPageBreak/>
        <w:t>الفصل الثاني</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مخالفات التعامل في السوق</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(106</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مخالفة التلاعب بالسوق</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في تطبيق أحكام هذا القانون يعد مرتكبا لمخالفة التلاعب بالسوق كل من</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مارس أو شجع شخصا غيره على ممارسة أي سلوك من شأنه</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أن يعطي انطباعا كاذبا أو مضللا ًعن العرض والطلب بشأن أية ورقة مالية أو سعرها</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مارس أو شجع غيره على ممارسة أي سلوك من شأنه أن يؤدي إلى إظهار السوق على غير حقيقته فيما يخص حجم تداول وأسعار أية ورقة مالية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(107</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الدفوع</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لا يعد الشخص مرتكباً لمخالفة التلاعب بالسوق إذا أثبت أنه مارس السلوك المنسوب إليه استنادًا إلى أسباب مشروعة وأنه قد تصرف وفقا للممارسات المقبولة لدى السوق المعنية، أو أنه كان يتصرف وفقا للوائح التي أصدرها المصرف المركزي بتثبيت الأسعار، أو أنه كان يعتقد لأسباب معقولة أن سلوكه لا يشكل مخالفة لحكم المادة (106) من هذا القانون وأنه اتخذ كافة الاحتياطات وبذل العناية اللازمة لتفادي التصرف على نحوٍ يخالف حكم تلك المادة</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الباب السادس</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المقاصة والضمان</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الفصل الأول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b/>
          <w:bCs/>
          <w:sz w:val="24"/>
          <w:szCs w:val="24"/>
          <w:rtl/>
        </w:rPr>
        <w:t>المقاصة</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F18B0B"/>
          <w:sz w:val="17"/>
          <w:szCs w:val="17"/>
          <w:rtl/>
        </w:rPr>
        <w:t>مادة (108</w:t>
      </w:r>
      <w:r w:rsidRPr="00436F9A">
        <w:rPr>
          <w:rFonts w:ascii="Tahoma" w:eastAsia="Times New Roman" w:hAnsi="Tahoma" w:cs="Tahoma"/>
          <w:b/>
          <w:bCs/>
          <w:color w:val="F18B0B"/>
          <w:sz w:val="17"/>
          <w:szCs w:val="17"/>
        </w:rPr>
        <w:t>)</w:t>
      </w:r>
    </w:p>
    <w:p w:rsidR="00436F9A" w:rsidRPr="00436F9A" w:rsidRDefault="00436F9A" w:rsidP="00436F9A">
      <w:pPr>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ahoma" w:eastAsia="Times New Roman" w:hAnsi="Tahoma" w:cs="Tahoma"/>
          <w:b/>
          <w:bCs/>
          <w:color w:val="C63545"/>
          <w:sz w:val="17"/>
          <w:szCs w:val="17"/>
          <w:rtl/>
        </w:rPr>
        <w:t>المقاصة بموجب عقد السوق</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‌أ) يصدر المصرف المركزي لائحة بشأن الضوابط والشروط التي يلزم توافرها في عقد السوق والإجراءات التي يجب اتباعها لتنفيذ المقاصة بموجب هذا العقد</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‌ب) استثناءً من أحكام أي قانون آخر بشأن المقاصة أو الإعسار</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الإفلاس، يتم إجراء المقاصة تنفيذ ًا لعقد السوق، وفي حدود ما يقضي به هذا العقد، بالنسبة للديون والقروض والمعاملات المتبادلة بين طرفي العقد والتي نشأت أو تمت قبل إعسار أو إفلاس أحد الطرفين، ويسري ذلك في مواجهة طرفي العقد وأمين تفليسة أي منهم ودائنيهم</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t>‌ج) لا تسري أحكام الفقرة السابقة إذا كان أحد الطرفين يعلم أو من شأنه أن يعلم بما يلي</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1- </w:t>
      </w:r>
      <w:r w:rsidRPr="00436F9A">
        <w:rPr>
          <w:rFonts w:ascii="Times New Roman" w:eastAsia="Times New Roman" w:hAnsi="Times New Roman" w:cs="Times New Roman"/>
          <w:sz w:val="24"/>
          <w:szCs w:val="24"/>
          <w:rtl/>
        </w:rPr>
        <w:t>وجود طلب قيد البحث بمعرفة الجهة المختصة بشأن حل</w:t>
      </w:r>
      <w:r w:rsidRPr="00436F9A">
        <w:rPr>
          <w:rFonts w:ascii="Times New Roman" w:eastAsia="Times New Roman" w:hAnsi="Times New Roman" w:cs="Times New Roman"/>
          <w:sz w:val="24"/>
          <w:szCs w:val="24"/>
        </w:rPr>
        <w:br/>
      </w:r>
      <w:r w:rsidRPr="00436F9A">
        <w:rPr>
          <w:rFonts w:ascii="Times New Roman" w:eastAsia="Times New Roman" w:hAnsi="Times New Roman" w:cs="Times New Roman"/>
          <w:sz w:val="24"/>
          <w:szCs w:val="24"/>
          <w:rtl/>
        </w:rPr>
        <w:t>أو تصفية الطرف الآخر بسبب الإفلاس</w:t>
      </w:r>
      <w:r w:rsidRPr="00436F9A">
        <w:rPr>
          <w:rFonts w:ascii="Times New Roman" w:eastAsia="Times New Roman" w:hAnsi="Times New Roman" w:cs="Times New Roman"/>
          <w:sz w:val="24"/>
          <w:szCs w:val="24"/>
        </w:rPr>
        <w:t>.</w:t>
      </w:r>
    </w:p>
    <w:p w:rsidR="00436F9A" w:rsidRPr="00436F9A" w:rsidRDefault="00436F9A" w:rsidP="00436F9A">
      <w:pPr>
        <w:spacing w:before="100" w:beforeAutospacing="1" w:after="100" w:afterAutospacing="1" w:line="240" w:lineRule="auto"/>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Pr>
        <w:t xml:space="preserve">2- </w:t>
      </w:r>
      <w:r w:rsidRPr="00436F9A">
        <w:rPr>
          <w:rFonts w:ascii="Times New Roman" w:eastAsia="Times New Roman" w:hAnsi="Times New Roman" w:cs="Times New Roman"/>
          <w:sz w:val="24"/>
          <w:szCs w:val="24"/>
          <w:rtl/>
        </w:rPr>
        <w:t>اتخاذ الطرف الآخر إجراءات رسمية بشأن حله أو تصفيته بسبب الإفلاس إعمالا ًلأحكام أي قانون آخر</w:t>
      </w:r>
      <w:r w:rsidRPr="00436F9A">
        <w:rPr>
          <w:rFonts w:ascii="Times New Roman" w:eastAsia="Times New Roman" w:hAnsi="Times New Roman" w:cs="Times New Roman"/>
          <w:sz w:val="24"/>
          <w:szCs w:val="24"/>
        </w:rPr>
        <w:t>.</w:t>
      </w:r>
    </w:p>
    <w:p w:rsidR="00436F9A" w:rsidRPr="00436F9A" w:rsidRDefault="00436F9A" w:rsidP="00436F9A">
      <w:pPr>
        <w:bidi/>
        <w:spacing w:before="100" w:beforeAutospacing="1" w:after="100" w:afterAutospacing="1" w:line="240" w:lineRule="auto"/>
        <w:jc w:val="center"/>
        <w:rPr>
          <w:rFonts w:ascii="Times New Roman" w:eastAsia="Times New Roman" w:hAnsi="Times New Roman" w:cs="Times New Roman"/>
          <w:sz w:val="24"/>
          <w:szCs w:val="24"/>
        </w:rPr>
      </w:pPr>
      <w:r w:rsidRPr="00436F9A">
        <w:rPr>
          <w:rFonts w:ascii="Times New Roman" w:eastAsia="Times New Roman" w:hAnsi="Times New Roman" w:cs="Times New Roman"/>
          <w:sz w:val="24"/>
          <w:szCs w:val="24"/>
          <w:rtl/>
        </w:rPr>
        <w:lastRenderedPageBreak/>
        <w:t>يتبع </w:t>
      </w:r>
      <w:hyperlink r:id="rId4" w:history="1">
        <w:r w:rsidRPr="00436F9A">
          <w:rPr>
            <w:rFonts w:ascii="Times New Roman" w:eastAsia="Times New Roman" w:hAnsi="Times New Roman" w:cs="Times New Roman"/>
            <w:color w:val="ED1E25"/>
            <w:sz w:val="17"/>
            <w:szCs w:val="17"/>
            <w:rtl/>
          </w:rPr>
          <w:t>&gt;&gt;&gt;</w:t>
        </w:r>
      </w:hyperlink>
    </w:p>
    <w:p w:rsidR="00AE5929" w:rsidRDefault="00AE5929">
      <w:bookmarkStart w:id="0" w:name="_GoBack"/>
      <w:bookmarkEnd w:id="0"/>
    </w:p>
    <w:sectPr w:rsidR="00AE5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F9A"/>
    <w:rsid w:val="00436F9A"/>
    <w:rsid w:val="00AE5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24F6DF-55C3-4B26-BA4A-7C3DBBC3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436F9A"/>
  </w:style>
  <w:style w:type="paragraph" w:styleId="NormalWeb">
    <w:name w:val="Normal (Web)"/>
    <w:basedOn w:val="Normal"/>
    <w:uiPriority w:val="99"/>
    <w:semiHidden/>
    <w:unhideWhenUsed/>
    <w:rsid w:val="00436F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6F9A"/>
    <w:rPr>
      <w:b/>
      <w:bCs/>
    </w:rPr>
  </w:style>
  <w:style w:type="character" w:styleId="Hyperlink">
    <w:name w:val="Hyperlink"/>
    <w:basedOn w:val="DefaultParagraphFont"/>
    <w:uiPriority w:val="99"/>
    <w:semiHidden/>
    <w:unhideWhenUsed/>
    <w:rsid w:val="00436F9A"/>
    <w:rPr>
      <w:color w:val="0000FF"/>
      <w:u w:val="single"/>
    </w:rPr>
  </w:style>
  <w:style w:type="character" w:styleId="FollowedHyperlink">
    <w:name w:val="FollowedHyperlink"/>
    <w:basedOn w:val="DefaultParagraphFont"/>
    <w:uiPriority w:val="99"/>
    <w:semiHidden/>
    <w:unhideWhenUsed/>
    <w:rsid w:val="00436F9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94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oj.gov.bh/default1575.html?action=article&amp;id=1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9878</Words>
  <Characters>56306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2019-01-24T10:53:00Z</dcterms:created>
  <dcterms:modified xsi:type="dcterms:W3CDTF">2019-01-24T10:53:00Z</dcterms:modified>
</cp:coreProperties>
</file>