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83906" w:rsidRPr="00C83906" w:rsidRDefault="00C83906" w:rsidP="00C83906">
      <w:pPr>
        <w:spacing w:after="240" w:line="240" w:lineRule="auto"/>
        <w:rPr>
          <w:rFonts w:ascii="Times New Roman" w:eastAsia="Times New Roman" w:hAnsi="Times New Roman" w:cs="Times New Roman"/>
          <w:sz w:val="24"/>
          <w:szCs w:val="24"/>
        </w:rPr>
      </w:pPr>
      <w:r w:rsidRPr="00C83906">
        <w:rPr>
          <w:rFonts w:ascii="Tahoma" w:eastAsia="Times New Roman" w:hAnsi="Tahoma" w:cs="Tahoma"/>
          <w:b/>
          <w:bCs/>
          <w:color w:val="C63545"/>
          <w:sz w:val="18"/>
          <w:szCs w:val="18"/>
          <w:rtl/>
        </w:rPr>
        <w:t>قانون مكافحة الإرهاب</w:t>
      </w:r>
    </w:p>
    <w:p w:rsidR="00C83906" w:rsidRPr="00C83906" w:rsidRDefault="00C83906" w:rsidP="00C83906">
      <w:pPr>
        <w:spacing w:before="100" w:beforeAutospacing="1" w:after="100" w:afterAutospacing="1" w:line="240" w:lineRule="auto"/>
        <w:jc w:val="right"/>
        <w:rPr>
          <w:rFonts w:ascii="Times New Roman" w:eastAsia="Times New Roman" w:hAnsi="Times New Roman" w:cs="Times New Roman"/>
          <w:sz w:val="24"/>
          <w:szCs w:val="24"/>
        </w:rPr>
      </w:pPr>
      <w:r w:rsidRPr="00C83906">
        <w:rPr>
          <w:rFonts w:ascii="Times New Roman" w:eastAsia="Times New Roman" w:hAnsi="Times New Roman" w:cs="Times New Roman"/>
          <w:b/>
          <w:bCs/>
          <w:sz w:val="24"/>
          <w:szCs w:val="24"/>
          <w:rtl/>
        </w:rPr>
        <w:t>قانون رقم (8) لسنة 2004 بالتصديق على انضمام مملكة البحرين للاتفاقية الدولية لقمع تمويل الارهاب</w:t>
      </w:r>
    </w:p>
    <w:p w:rsidR="00C83906" w:rsidRPr="00C83906" w:rsidRDefault="00C83906" w:rsidP="00C83906">
      <w:pPr>
        <w:spacing w:before="100" w:beforeAutospacing="1" w:after="100" w:afterAutospacing="1" w:line="240" w:lineRule="auto"/>
        <w:jc w:val="right"/>
        <w:rPr>
          <w:rFonts w:ascii="Times New Roman" w:eastAsia="Times New Roman" w:hAnsi="Times New Roman" w:cs="Times New Roman"/>
          <w:sz w:val="24"/>
          <w:szCs w:val="24"/>
        </w:rPr>
      </w:pPr>
      <w:r w:rsidRPr="00C83906">
        <w:rPr>
          <w:rFonts w:ascii="Times New Roman" w:eastAsia="Times New Roman" w:hAnsi="Times New Roman" w:cs="Times New Roman"/>
          <w:sz w:val="24"/>
          <w:szCs w:val="24"/>
          <w:rtl/>
        </w:rPr>
        <w:t>نحن حمد بن عيسى ال خليفة ملك مملكة البحرين</w:t>
      </w:r>
      <w:r w:rsidRPr="00C83906">
        <w:rPr>
          <w:rFonts w:ascii="Times New Roman" w:eastAsia="Times New Roman" w:hAnsi="Times New Roman" w:cs="Times New Roman"/>
          <w:sz w:val="24"/>
          <w:szCs w:val="24"/>
        </w:rPr>
        <w:t>.</w:t>
      </w:r>
    </w:p>
    <w:p w:rsidR="00C83906" w:rsidRPr="00C83906" w:rsidRDefault="00C83906" w:rsidP="00C83906">
      <w:pPr>
        <w:spacing w:before="100" w:beforeAutospacing="1" w:after="100" w:afterAutospacing="1" w:line="240" w:lineRule="auto"/>
        <w:jc w:val="right"/>
        <w:rPr>
          <w:rFonts w:ascii="Times New Roman" w:eastAsia="Times New Roman" w:hAnsi="Times New Roman" w:cs="Times New Roman"/>
          <w:sz w:val="24"/>
          <w:szCs w:val="24"/>
        </w:rPr>
      </w:pPr>
      <w:r w:rsidRPr="00C83906">
        <w:rPr>
          <w:rFonts w:ascii="Times New Roman" w:eastAsia="Times New Roman" w:hAnsi="Times New Roman" w:cs="Times New Roman"/>
          <w:sz w:val="24"/>
          <w:szCs w:val="24"/>
          <w:rtl/>
        </w:rPr>
        <w:t>بعد الإطلاع على الدستور،</w:t>
      </w:r>
      <w:r w:rsidRPr="00C83906">
        <w:rPr>
          <w:rFonts w:ascii="Times New Roman" w:eastAsia="Times New Roman" w:hAnsi="Times New Roman" w:cs="Times New Roman"/>
          <w:sz w:val="24"/>
          <w:szCs w:val="24"/>
        </w:rPr>
        <w:br/>
      </w:r>
      <w:r w:rsidRPr="00C83906">
        <w:rPr>
          <w:rFonts w:ascii="Times New Roman" w:eastAsia="Times New Roman" w:hAnsi="Times New Roman" w:cs="Times New Roman"/>
          <w:sz w:val="24"/>
          <w:szCs w:val="24"/>
          <w:rtl/>
        </w:rPr>
        <w:t>وعلى الاتفاقية الدولية لقمع تمويل الارهاب التي اعتمدتها الجمعية العامة للأمم المتحدة في دورتها الرابعة والخمسين بتاريخ 9 ديسمبر 1999 والتي وقعت عليها مملكة البحرين في 14 نوفمبر 2001 في مقر الأمم المتحدة بنيويورك،</w:t>
      </w:r>
    </w:p>
    <w:p w:rsidR="00C83906" w:rsidRPr="00C83906" w:rsidRDefault="00C83906" w:rsidP="00C83906">
      <w:pPr>
        <w:spacing w:before="100" w:beforeAutospacing="1" w:after="100" w:afterAutospacing="1" w:line="240" w:lineRule="auto"/>
        <w:jc w:val="center"/>
        <w:rPr>
          <w:rFonts w:ascii="Times New Roman" w:eastAsia="Times New Roman" w:hAnsi="Times New Roman" w:cs="Times New Roman"/>
          <w:sz w:val="24"/>
          <w:szCs w:val="24"/>
        </w:rPr>
      </w:pPr>
      <w:r w:rsidRPr="00C83906">
        <w:rPr>
          <w:rFonts w:ascii="Times New Roman" w:eastAsia="Times New Roman" w:hAnsi="Times New Roman" w:cs="Times New Roman"/>
          <w:b/>
          <w:bCs/>
          <w:sz w:val="24"/>
          <w:szCs w:val="24"/>
          <w:rtl/>
        </w:rPr>
        <w:t>أقر مجلس الشورى ومجلس النواب القانون الاتي نصه، وقد صدقنا عليه وأصدرناه</w:t>
      </w:r>
      <w:r w:rsidRPr="00C83906">
        <w:rPr>
          <w:rFonts w:ascii="Times New Roman" w:eastAsia="Times New Roman" w:hAnsi="Times New Roman" w:cs="Times New Roman"/>
          <w:b/>
          <w:bCs/>
          <w:sz w:val="24"/>
          <w:szCs w:val="24"/>
        </w:rPr>
        <w:t>:</w:t>
      </w:r>
    </w:p>
    <w:p w:rsidR="00C83906" w:rsidRPr="00C83906" w:rsidRDefault="00C83906" w:rsidP="00C83906">
      <w:pPr>
        <w:spacing w:before="100" w:beforeAutospacing="1" w:after="100" w:afterAutospacing="1" w:line="240" w:lineRule="auto"/>
        <w:jc w:val="center"/>
        <w:rPr>
          <w:rFonts w:ascii="Times New Roman" w:eastAsia="Times New Roman" w:hAnsi="Times New Roman" w:cs="Times New Roman"/>
          <w:sz w:val="24"/>
          <w:szCs w:val="24"/>
        </w:rPr>
      </w:pPr>
      <w:r w:rsidRPr="00C83906">
        <w:rPr>
          <w:rFonts w:ascii="Tahoma" w:eastAsia="Times New Roman" w:hAnsi="Tahoma" w:cs="Tahoma"/>
          <w:b/>
          <w:bCs/>
          <w:color w:val="F18B0B"/>
          <w:sz w:val="17"/>
          <w:szCs w:val="17"/>
          <w:rtl/>
        </w:rPr>
        <w:t>المادة الأولى</w:t>
      </w:r>
    </w:p>
    <w:p w:rsidR="00C83906" w:rsidRPr="00C83906" w:rsidRDefault="00C83906" w:rsidP="00C83906">
      <w:pPr>
        <w:spacing w:before="100" w:beforeAutospacing="1" w:after="100" w:afterAutospacing="1" w:line="240" w:lineRule="auto"/>
        <w:rPr>
          <w:rFonts w:ascii="Times New Roman" w:eastAsia="Times New Roman" w:hAnsi="Times New Roman" w:cs="Times New Roman"/>
          <w:sz w:val="24"/>
          <w:szCs w:val="24"/>
        </w:rPr>
      </w:pPr>
      <w:r w:rsidRPr="00C83906">
        <w:rPr>
          <w:rFonts w:ascii="Times New Roman" w:eastAsia="Times New Roman" w:hAnsi="Times New Roman" w:cs="Times New Roman"/>
          <w:sz w:val="24"/>
          <w:szCs w:val="24"/>
          <w:rtl/>
        </w:rPr>
        <w:t>صُودق على انضمام مملكة البحرين للاتفاقية الدولية لقمع تمويل الارهاب، والتي اعتمدتها الجمعية العامة للأمم المتحدة في دورتها الرابعة والخمسين بتاريخ 9 ديسمبر 1999م والتي وقعت عليها مملكة البحرين في 14 نوفمبر 2001م في مقر الأمم المتحدة بنيويورك، المرافقة لهذا القانون، مع التحفظين الاتيين</w:t>
      </w:r>
      <w:r w:rsidRPr="00C83906">
        <w:rPr>
          <w:rFonts w:ascii="Times New Roman" w:eastAsia="Times New Roman" w:hAnsi="Times New Roman" w:cs="Times New Roman"/>
          <w:sz w:val="24"/>
          <w:szCs w:val="24"/>
        </w:rPr>
        <w:t>:</w:t>
      </w:r>
    </w:p>
    <w:p w:rsidR="00C83906" w:rsidRPr="00C83906" w:rsidRDefault="00C83906" w:rsidP="00C83906">
      <w:pPr>
        <w:spacing w:before="100" w:beforeAutospacing="1" w:after="100" w:afterAutospacing="1" w:line="240" w:lineRule="auto"/>
        <w:rPr>
          <w:rFonts w:ascii="Times New Roman" w:eastAsia="Times New Roman" w:hAnsi="Times New Roman" w:cs="Times New Roman"/>
          <w:sz w:val="24"/>
          <w:szCs w:val="24"/>
        </w:rPr>
      </w:pPr>
      <w:r w:rsidRPr="00C83906">
        <w:rPr>
          <w:rFonts w:ascii="Times New Roman" w:eastAsia="Times New Roman" w:hAnsi="Times New Roman" w:cs="Times New Roman"/>
          <w:sz w:val="24"/>
          <w:szCs w:val="24"/>
          <w:rtl/>
        </w:rPr>
        <w:t>‌أ- إن مملكة البحرين لا تعتبر نفسها ملزمة بأحكام الفقرة (1) من المادة (24) من هذه الاتفاقية</w:t>
      </w:r>
      <w:r w:rsidRPr="00C83906">
        <w:rPr>
          <w:rFonts w:ascii="Times New Roman" w:eastAsia="Times New Roman" w:hAnsi="Times New Roman" w:cs="Times New Roman"/>
          <w:sz w:val="24"/>
          <w:szCs w:val="24"/>
        </w:rPr>
        <w:t>.</w:t>
      </w:r>
      <w:r w:rsidRPr="00C83906">
        <w:rPr>
          <w:rFonts w:ascii="Times New Roman" w:eastAsia="Times New Roman" w:hAnsi="Times New Roman" w:cs="Times New Roman"/>
          <w:sz w:val="24"/>
          <w:szCs w:val="24"/>
        </w:rPr>
        <w:br/>
      </w:r>
      <w:r w:rsidRPr="00C83906">
        <w:rPr>
          <w:rFonts w:ascii="Times New Roman" w:eastAsia="Times New Roman" w:hAnsi="Times New Roman" w:cs="Times New Roman"/>
          <w:sz w:val="24"/>
          <w:szCs w:val="24"/>
          <w:rtl/>
        </w:rPr>
        <w:t>ب- إن مملكة البحرين لا تعتبر كلاً من الاتفاقيات الآتية مدرجة في المرفق المشار إليه في البند</w:t>
      </w:r>
      <w:r w:rsidRPr="00C83906">
        <w:rPr>
          <w:rFonts w:ascii="Times New Roman" w:eastAsia="Times New Roman" w:hAnsi="Times New Roman" w:cs="Times New Roman"/>
          <w:sz w:val="24"/>
          <w:szCs w:val="24"/>
        </w:rPr>
        <w:br/>
      </w:r>
      <w:r w:rsidRPr="00C83906">
        <w:rPr>
          <w:rFonts w:ascii="Times New Roman" w:eastAsia="Times New Roman" w:hAnsi="Times New Roman" w:cs="Times New Roman"/>
          <w:sz w:val="24"/>
          <w:szCs w:val="24"/>
        </w:rPr>
        <w:br/>
        <w:t>(</w:t>
      </w:r>
      <w:r w:rsidRPr="00C83906">
        <w:rPr>
          <w:rFonts w:ascii="Times New Roman" w:eastAsia="Times New Roman" w:hAnsi="Times New Roman" w:cs="Times New Roman"/>
          <w:sz w:val="24"/>
          <w:szCs w:val="24"/>
          <w:rtl/>
        </w:rPr>
        <w:t>أ) من الفقرة (1) من المادة (2) من هذه الاتفاقية وهي</w:t>
      </w:r>
      <w:r w:rsidRPr="00C83906">
        <w:rPr>
          <w:rFonts w:ascii="Times New Roman" w:eastAsia="Times New Roman" w:hAnsi="Times New Roman" w:cs="Times New Roman"/>
          <w:sz w:val="24"/>
          <w:szCs w:val="24"/>
        </w:rPr>
        <w:t>:</w:t>
      </w:r>
    </w:p>
    <w:p w:rsidR="00C83906" w:rsidRPr="00C83906" w:rsidRDefault="00C83906" w:rsidP="00C83906">
      <w:pPr>
        <w:spacing w:before="100" w:beforeAutospacing="1" w:after="100" w:afterAutospacing="1" w:line="240" w:lineRule="auto"/>
        <w:rPr>
          <w:rFonts w:ascii="Times New Roman" w:eastAsia="Times New Roman" w:hAnsi="Times New Roman" w:cs="Times New Roman"/>
          <w:sz w:val="24"/>
          <w:szCs w:val="24"/>
        </w:rPr>
      </w:pPr>
      <w:r w:rsidRPr="00C83906">
        <w:rPr>
          <w:rFonts w:ascii="Times New Roman" w:eastAsia="Times New Roman" w:hAnsi="Times New Roman" w:cs="Times New Roman"/>
          <w:sz w:val="24"/>
          <w:szCs w:val="24"/>
          <w:rtl/>
        </w:rPr>
        <w:t>‌ب</w:t>
      </w:r>
      <w:r w:rsidRPr="00C83906">
        <w:rPr>
          <w:rFonts w:ascii="Times New Roman" w:eastAsia="Times New Roman" w:hAnsi="Times New Roman" w:cs="Times New Roman"/>
          <w:sz w:val="24"/>
          <w:szCs w:val="24"/>
        </w:rPr>
        <w:t>-</w:t>
      </w:r>
    </w:p>
    <w:p w:rsidR="00C83906" w:rsidRPr="00C83906" w:rsidRDefault="00C83906" w:rsidP="00C83906">
      <w:pPr>
        <w:spacing w:before="100" w:beforeAutospacing="1" w:after="100" w:afterAutospacing="1" w:line="240" w:lineRule="auto"/>
        <w:rPr>
          <w:rFonts w:ascii="Times New Roman" w:eastAsia="Times New Roman" w:hAnsi="Times New Roman" w:cs="Times New Roman"/>
          <w:sz w:val="24"/>
          <w:szCs w:val="24"/>
        </w:rPr>
      </w:pPr>
      <w:r w:rsidRPr="00C83906">
        <w:rPr>
          <w:rFonts w:ascii="Times New Roman" w:eastAsia="Times New Roman" w:hAnsi="Times New Roman" w:cs="Times New Roman"/>
          <w:sz w:val="24"/>
          <w:szCs w:val="24"/>
        </w:rPr>
        <w:t xml:space="preserve">1- </w:t>
      </w:r>
      <w:r w:rsidRPr="00C83906">
        <w:rPr>
          <w:rFonts w:ascii="Times New Roman" w:eastAsia="Times New Roman" w:hAnsi="Times New Roman" w:cs="Times New Roman"/>
          <w:sz w:val="24"/>
          <w:szCs w:val="24"/>
          <w:rtl/>
        </w:rPr>
        <w:t>اتفاقية منع الجرائم المرتكبة ضد الأشخاص المتمتعين بحماية دولية، بمن فيهم الموظفون الدبلوماسيون، والمعاقبة عليها، التي اعتمدتها الجمعية العامة بتاريخ 14 ديسمبر 1973م</w:t>
      </w:r>
      <w:r w:rsidRPr="00C83906">
        <w:rPr>
          <w:rFonts w:ascii="Times New Roman" w:eastAsia="Times New Roman" w:hAnsi="Times New Roman" w:cs="Times New Roman"/>
          <w:sz w:val="24"/>
          <w:szCs w:val="24"/>
        </w:rPr>
        <w:t>.</w:t>
      </w:r>
    </w:p>
    <w:p w:rsidR="00C83906" w:rsidRPr="00C83906" w:rsidRDefault="00C83906" w:rsidP="00C83906">
      <w:pPr>
        <w:spacing w:before="100" w:beforeAutospacing="1" w:after="100" w:afterAutospacing="1" w:line="240" w:lineRule="auto"/>
        <w:rPr>
          <w:rFonts w:ascii="Times New Roman" w:eastAsia="Times New Roman" w:hAnsi="Times New Roman" w:cs="Times New Roman"/>
          <w:sz w:val="24"/>
          <w:szCs w:val="24"/>
        </w:rPr>
      </w:pPr>
      <w:r w:rsidRPr="00C83906">
        <w:rPr>
          <w:rFonts w:ascii="Times New Roman" w:eastAsia="Times New Roman" w:hAnsi="Times New Roman" w:cs="Times New Roman"/>
          <w:sz w:val="24"/>
          <w:szCs w:val="24"/>
        </w:rPr>
        <w:t xml:space="preserve">2- </w:t>
      </w:r>
      <w:r w:rsidRPr="00C83906">
        <w:rPr>
          <w:rFonts w:ascii="Times New Roman" w:eastAsia="Times New Roman" w:hAnsi="Times New Roman" w:cs="Times New Roman"/>
          <w:sz w:val="24"/>
          <w:szCs w:val="24"/>
          <w:rtl/>
        </w:rPr>
        <w:t>الاتفاقية الدولية لمناهضة أخذ الرهائن، التي اعتمدتها الجمعية العامة بتاريخ 17 ديسمبر 1979م</w:t>
      </w:r>
      <w:r w:rsidRPr="00C83906">
        <w:rPr>
          <w:rFonts w:ascii="Times New Roman" w:eastAsia="Times New Roman" w:hAnsi="Times New Roman" w:cs="Times New Roman"/>
          <w:sz w:val="24"/>
          <w:szCs w:val="24"/>
        </w:rPr>
        <w:t>.</w:t>
      </w:r>
    </w:p>
    <w:p w:rsidR="00C83906" w:rsidRPr="00C83906" w:rsidRDefault="00C83906" w:rsidP="00C83906">
      <w:pPr>
        <w:spacing w:before="100" w:beforeAutospacing="1" w:after="100" w:afterAutospacing="1" w:line="240" w:lineRule="auto"/>
        <w:rPr>
          <w:rFonts w:ascii="Times New Roman" w:eastAsia="Times New Roman" w:hAnsi="Times New Roman" w:cs="Times New Roman"/>
          <w:sz w:val="24"/>
          <w:szCs w:val="24"/>
        </w:rPr>
      </w:pPr>
      <w:r w:rsidRPr="00C83906">
        <w:rPr>
          <w:rFonts w:ascii="Times New Roman" w:eastAsia="Times New Roman" w:hAnsi="Times New Roman" w:cs="Times New Roman"/>
          <w:sz w:val="24"/>
          <w:szCs w:val="24"/>
        </w:rPr>
        <w:t xml:space="preserve">3- </w:t>
      </w:r>
      <w:r w:rsidRPr="00C83906">
        <w:rPr>
          <w:rFonts w:ascii="Times New Roman" w:eastAsia="Times New Roman" w:hAnsi="Times New Roman" w:cs="Times New Roman"/>
          <w:sz w:val="24"/>
          <w:szCs w:val="24"/>
          <w:rtl/>
        </w:rPr>
        <w:t>اتفاقية الحماية المادية للمواد النووية المعتمدة في فيينا بتاريخ 3 مارس 1980م</w:t>
      </w:r>
      <w:r w:rsidRPr="00C83906">
        <w:rPr>
          <w:rFonts w:ascii="Times New Roman" w:eastAsia="Times New Roman" w:hAnsi="Times New Roman" w:cs="Times New Roman"/>
          <w:sz w:val="24"/>
          <w:szCs w:val="24"/>
        </w:rPr>
        <w:t>.</w:t>
      </w:r>
    </w:p>
    <w:p w:rsidR="00C83906" w:rsidRPr="00C83906" w:rsidRDefault="00C83906" w:rsidP="00C83906">
      <w:pPr>
        <w:spacing w:before="100" w:beforeAutospacing="1" w:after="100" w:afterAutospacing="1" w:line="240" w:lineRule="auto"/>
        <w:rPr>
          <w:rFonts w:ascii="Times New Roman" w:eastAsia="Times New Roman" w:hAnsi="Times New Roman" w:cs="Times New Roman"/>
          <w:sz w:val="24"/>
          <w:szCs w:val="24"/>
        </w:rPr>
      </w:pPr>
      <w:r w:rsidRPr="00C83906">
        <w:rPr>
          <w:rFonts w:ascii="Times New Roman" w:eastAsia="Times New Roman" w:hAnsi="Times New Roman" w:cs="Times New Roman"/>
          <w:sz w:val="24"/>
          <w:szCs w:val="24"/>
        </w:rPr>
        <w:t xml:space="preserve">4- </w:t>
      </w:r>
      <w:r w:rsidRPr="00C83906">
        <w:rPr>
          <w:rFonts w:ascii="Times New Roman" w:eastAsia="Times New Roman" w:hAnsi="Times New Roman" w:cs="Times New Roman"/>
          <w:sz w:val="24"/>
          <w:szCs w:val="24"/>
          <w:rtl/>
        </w:rPr>
        <w:t>اتفاقية قمع الأعمال غير المشروعة الموجهة ضد سلامة الملاحة البحرية، الموقعة في روما بتاريخ 10 مارس 1988م</w:t>
      </w:r>
      <w:r w:rsidRPr="00C83906">
        <w:rPr>
          <w:rFonts w:ascii="Times New Roman" w:eastAsia="Times New Roman" w:hAnsi="Times New Roman" w:cs="Times New Roman"/>
          <w:sz w:val="24"/>
          <w:szCs w:val="24"/>
        </w:rPr>
        <w:t>.</w:t>
      </w:r>
    </w:p>
    <w:p w:rsidR="00C83906" w:rsidRPr="00C83906" w:rsidRDefault="00C83906" w:rsidP="00C83906">
      <w:pPr>
        <w:spacing w:before="100" w:beforeAutospacing="1" w:after="100" w:afterAutospacing="1" w:line="240" w:lineRule="auto"/>
        <w:rPr>
          <w:rFonts w:ascii="Times New Roman" w:eastAsia="Times New Roman" w:hAnsi="Times New Roman" w:cs="Times New Roman"/>
          <w:sz w:val="24"/>
          <w:szCs w:val="24"/>
        </w:rPr>
      </w:pPr>
      <w:r w:rsidRPr="00C83906">
        <w:rPr>
          <w:rFonts w:ascii="Times New Roman" w:eastAsia="Times New Roman" w:hAnsi="Times New Roman" w:cs="Times New Roman"/>
          <w:sz w:val="24"/>
          <w:szCs w:val="24"/>
        </w:rPr>
        <w:t xml:space="preserve">5- </w:t>
      </w:r>
      <w:r w:rsidRPr="00C83906">
        <w:rPr>
          <w:rFonts w:ascii="Times New Roman" w:eastAsia="Times New Roman" w:hAnsi="Times New Roman" w:cs="Times New Roman"/>
          <w:sz w:val="24"/>
          <w:szCs w:val="24"/>
          <w:rtl/>
        </w:rPr>
        <w:t>البروتوكول المتعلق بقمع الأعمال غير المشروعة الموجهة ضد سلامة المنصات الثابتة الواقعة على الجرف القاري، الموقع في روما بتاريخ 10 مارس 1988م</w:t>
      </w:r>
      <w:r w:rsidRPr="00C83906">
        <w:rPr>
          <w:rFonts w:ascii="Times New Roman" w:eastAsia="Times New Roman" w:hAnsi="Times New Roman" w:cs="Times New Roman"/>
          <w:sz w:val="24"/>
          <w:szCs w:val="24"/>
        </w:rPr>
        <w:t>.</w:t>
      </w:r>
    </w:p>
    <w:p w:rsidR="00C83906" w:rsidRPr="00C83906" w:rsidRDefault="00C83906" w:rsidP="00C83906">
      <w:pPr>
        <w:spacing w:before="100" w:beforeAutospacing="1" w:after="100" w:afterAutospacing="1" w:line="240" w:lineRule="auto"/>
        <w:rPr>
          <w:rFonts w:ascii="Times New Roman" w:eastAsia="Times New Roman" w:hAnsi="Times New Roman" w:cs="Times New Roman"/>
          <w:sz w:val="24"/>
          <w:szCs w:val="24"/>
        </w:rPr>
      </w:pPr>
      <w:r w:rsidRPr="00C83906">
        <w:rPr>
          <w:rFonts w:ascii="Times New Roman" w:eastAsia="Times New Roman" w:hAnsi="Times New Roman" w:cs="Times New Roman"/>
          <w:sz w:val="24"/>
          <w:szCs w:val="24"/>
        </w:rPr>
        <w:t xml:space="preserve">6- </w:t>
      </w:r>
      <w:r w:rsidRPr="00C83906">
        <w:rPr>
          <w:rFonts w:ascii="Times New Roman" w:eastAsia="Times New Roman" w:hAnsi="Times New Roman" w:cs="Times New Roman"/>
          <w:sz w:val="24"/>
          <w:szCs w:val="24"/>
          <w:rtl/>
        </w:rPr>
        <w:t>الاتفاقية الدولية لقمع الهجمات الإرهابية بالقنابل التي اعتمدتها الجمعية العامة بتاريخ 15 ديسمبر 1997م</w:t>
      </w:r>
      <w:r w:rsidRPr="00C83906">
        <w:rPr>
          <w:rFonts w:ascii="Times New Roman" w:eastAsia="Times New Roman" w:hAnsi="Times New Roman" w:cs="Times New Roman"/>
          <w:sz w:val="24"/>
          <w:szCs w:val="24"/>
        </w:rPr>
        <w:t>.</w:t>
      </w:r>
    </w:p>
    <w:p w:rsidR="00C83906" w:rsidRPr="00C83906" w:rsidRDefault="00C83906" w:rsidP="00C83906">
      <w:pPr>
        <w:spacing w:before="100" w:beforeAutospacing="1" w:after="100" w:afterAutospacing="1" w:line="240" w:lineRule="auto"/>
        <w:rPr>
          <w:rFonts w:ascii="Times New Roman" w:eastAsia="Times New Roman" w:hAnsi="Times New Roman" w:cs="Times New Roman"/>
          <w:sz w:val="24"/>
          <w:szCs w:val="24"/>
        </w:rPr>
      </w:pPr>
      <w:r w:rsidRPr="00C83906">
        <w:rPr>
          <w:rFonts w:ascii="Times New Roman" w:eastAsia="Times New Roman" w:hAnsi="Times New Roman" w:cs="Times New Roman"/>
          <w:sz w:val="24"/>
          <w:szCs w:val="24"/>
        </w:rPr>
        <w:t xml:space="preserve">7- </w:t>
      </w:r>
      <w:r w:rsidRPr="00C83906">
        <w:rPr>
          <w:rFonts w:ascii="Times New Roman" w:eastAsia="Times New Roman" w:hAnsi="Times New Roman" w:cs="Times New Roman"/>
          <w:sz w:val="24"/>
          <w:szCs w:val="24"/>
          <w:rtl/>
        </w:rPr>
        <w:t>ولا يسري هذا التحفظ بشأن أي من الاتفاقيات المشار إليها في حالة موافقة مملكة البحرين على الانضمام إليها مستقبلاً</w:t>
      </w:r>
      <w:r w:rsidRPr="00C83906">
        <w:rPr>
          <w:rFonts w:ascii="Times New Roman" w:eastAsia="Times New Roman" w:hAnsi="Times New Roman" w:cs="Times New Roman"/>
          <w:sz w:val="24"/>
          <w:szCs w:val="24"/>
        </w:rPr>
        <w:t>.</w:t>
      </w:r>
    </w:p>
    <w:p w:rsidR="00C83906" w:rsidRPr="00C83906" w:rsidRDefault="00C83906" w:rsidP="00C83906">
      <w:pPr>
        <w:spacing w:before="100" w:beforeAutospacing="1" w:after="100" w:afterAutospacing="1" w:line="240" w:lineRule="auto"/>
        <w:jc w:val="center"/>
        <w:rPr>
          <w:rFonts w:ascii="Times New Roman" w:eastAsia="Times New Roman" w:hAnsi="Times New Roman" w:cs="Times New Roman"/>
          <w:sz w:val="24"/>
          <w:szCs w:val="24"/>
        </w:rPr>
      </w:pPr>
      <w:r w:rsidRPr="00C83906">
        <w:rPr>
          <w:rFonts w:ascii="Tahoma" w:eastAsia="Times New Roman" w:hAnsi="Tahoma" w:cs="Tahoma"/>
          <w:b/>
          <w:bCs/>
          <w:color w:val="F18B0B"/>
          <w:sz w:val="17"/>
          <w:szCs w:val="17"/>
          <w:rtl/>
        </w:rPr>
        <w:t>المادة الثانية</w:t>
      </w:r>
    </w:p>
    <w:p w:rsidR="00C83906" w:rsidRPr="00C83906" w:rsidRDefault="00C83906" w:rsidP="00C83906">
      <w:pPr>
        <w:spacing w:before="100" w:beforeAutospacing="1" w:after="100" w:afterAutospacing="1" w:line="240" w:lineRule="auto"/>
        <w:rPr>
          <w:rFonts w:ascii="Times New Roman" w:eastAsia="Times New Roman" w:hAnsi="Times New Roman" w:cs="Times New Roman"/>
          <w:sz w:val="24"/>
          <w:szCs w:val="24"/>
        </w:rPr>
      </w:pPr>
      <w:r w:rsidRPr="00C83906">
        <w:rPr>
          <w:rFonts w:ascii="Times New Roman" w:eastAsia="Times New Roman" w:hAnsi="Times New Roman" w:cs="Times New Roman"/>
          <w:sz w:val="24"/>
          <w:szCs w:val="24"/>
          <w:rtl/>
        </w:rPr>
        <w:t>على الوزراء ـ كل فيما يخصه ـ تنفيذ هذا القانون، ويعمل به اعتباراً من اليوم التالي لتاريخ نشره في الجريدة الرسمية</w:t>
      </w:r>
      <w:r w:rsidRPr="00C83906">
        <w:rPr>
          <w:rFonts w:ascii="Times New Roman" w:eastAsia="Times New Roman" w:hAnsi="Times New Roman" w:cs="Times New Roman"/>
          <w:sz w:val="24"/>
          <w:szCs w:val="24"/>
        </w:rPr>
        <w:t>.</w:t>
      </w:r>
    </w:p>
    <w:p w:rsidR="00C83906" w:rsidRPr="00C83906" w:rsidRDefault="00C83906" w:rsidP="00C83906">
      <w:pPr>
        <w:spacing w:before="100" w:beforeAutospacing="1" w:after="100" w:afterAutospacing="1" w:line="240" w:lineRule="auto"/>
        <w:rPr>
          <w:rFonts w:ascii="Times New Roman" w:eastAsia="Times New Roman" w:hAnsi="Times New Roman" w:cs="Times New Roman"/>
          <w:sz w:val="24"/>
          <w:szCs w:val="24"/>
        </w:rPr>
      </w:pPr>
      <w:r w:rsidRPr="00C83906">
        <w:rPr>
          <w:rFonts w:ascii="Times New Roman" w:eastAsia="Times New Roman" w:hAnsi="Times New Roman" w:cs="Times New Roman"/>
          <w:sz w:val="24"/>
          <w:szCs w:val="24"/>
          <w:rtl/>
        </w:rPr>
        <w:t>ملك مملكة البحرين</w:t>
      </w:r>
      <w:r w:rsidRPr="00C83906">
        <w:rPr>
          <w:rFonts w:ascii="Times New Roman" w:eastAsia="Times New Roman" w:hAnsi="Times New Roman" w:cs="Times New Roman"/>
          <w:sz w:val="24"/>
          <w:szCs w:val="24"/>
        </w:rPr>
        <w:br/>
      </w:r>
      <w:r w:rsidRPr="00C83906">
        <w:rPr>
          <w:rFonts w:ascii="Times New Roman" w:eastAsia="Times New Roman" w:hAnsi="Times New Roman" w:cs="Times New Roman"/>
          <w:sz w:val="24"/>
          <w:szCs w:val="24"/>
          <w:rtl/>
        </w:rPr>
        <w:t>حمد بن عيسى ال خليفة</w:t>
      </w:r>
    </w:p>
    <w:p w:rsidR="00C83906" w:rsidRPr="00C83906" w:rsidRDefault="00C83906" w:rsidP="00C83906">
      <w:pPr>
        <w:spacing w:before="100" w:beforeAutospacing="1" w:after="100" w:afterAutospacing="1" w:line="240" w:lineRule="auto"/>
        <w:rPr>
          <w:rFonts w:ascii="Times New Roman" w:eastAsia="Times New Roman" w:hAnsi="Times New Roman" w:cs="Times New Roman"/>
          <w:sz w:val="24"/>
          <w:szCs w:val="24"/>
        </w:rPr>
      </w:pPr>
      <w:r w:rsidRPr="00C83906">
        <w:rPr>
          <w:rFonts w:ascii="Times New Roman" w:eastAsia="Times New Roman" w:hAnsi="Times New Roman" w:cs="Times New Roman"/>
          <w:sz w:val="24"/>
          <w:szCs w:val="24"/>
          <w:rtl/>
        </w:rPr>
        <w:lastRenderedPageBreak/>
        <w:t>صدر في قصر الرفاع</w:t>
      </w:r>
      <w:r w:rsidRPr="00C83906">
        <w:rPr>
          <w:rFonts w:ascii="Times New Roman" w:eastAsia="Times New Roman" w:hAnsi="Times New Roman" w:cs="Times New Roman"/>
          <w:sz w:val="24"/>
          <w:szCs w:val="24"/>
        </w:rPr>
        <w:t>:</w:t>
      </w:r>
      <w:r w:rsidRPr="00C83906">
        <w:rPr>
          <w:rFonts w:ascii="Times New Roman" w:eastAsia="Times New Roman" w:hAnsi="Times New Roman" w:cs="Times New Roman"/>
          <w:sz w:val="24"/>
          <w:szCs w:val="24"/>
        </w:rPr>
        <w:br/>
      </w:r>
      <w:r w:rsidRPr="00C83906">
        <w:rPr>
          <w:rFonts w:ascii="Times New Roman" w:eastAsia="Times New Roman" w:hAnsi="Times New Roman" w:cs="Times New Roman"/>
          <w:sz w:val="24"/>
          <w:szCs w:val="24"/>
          <w:rtl/>
        </w:rPr>
        <w:t>بتاريخ: 14 ربيع الآخر 1425هـ</w:t>
      </w:r>
      <w:r w:rsidRPr="00C83906">
        <w:rPr>
          <w:rFonts w:ascii="Times New Roman" w:eastAsia="Times New Roman" w:hAnsi="Times New Roman" w:cs="Times New Roman"/>
          <w:sz w:val="24"/>
          <w:szCs w:val="24"/>
        </w:rPr>
        <w:br/>
      </w:r>
      <w:r w:rsidRPr="00C83906">
        <w:rPr>
          <w:rFonts w:ascii="Times New Roman" w:eastAsia="Times New Roman" w:hAnsi="Times New Roman" w:cs="Times New Roman"/>
          <w:sz w:val="24"/>
          <w:szCs w:val="24"/>
          <w:rtl/>
        </w:rPr>
        <w:t>الموافق: 2 يونيو 2004م</w:t>
      </w:r>
    </w:p>
    <w:p w:rsidR="00C83906" w:rsidRPr="00C83906" w:rsidRDefault="00C83906" w:rsidP="00C83906">
      <w:pPr>
        <w:spacing w:before="100" w:beforeAutospacing="1" w:after="100" w:afterAutospacing="1" w:line="240" w:lineRule="auto"/>
        <w:jc w:val="right"/>
        <w:rPr>
          <w:rFonts w:ascii="Times New Roman" w:eastAsia="Times New Roman" w:hAnsi="Times New Roman" w:cs="Times New Roman"/>
          <w:sz w:val="24"/>
          <w:szCs w:val="24"/>
        </w:rPr>
      </w:pPr>
      <w:r w:rsidRPr="00C83906">
        <w:rPr>
          <w:rFonts w:ascii="Tahoma" w:eastAsia="Times New Roman" w:hAnsi="Tahoma" w:cs="Tahoma"/>
          <w:b/>
          <w:bCs/>
          <w:color w:val="C63545"/>
          <w:sz w:val="17"/>
          <w:szCs w:val="17"/>
          <w:rtl/>
        </w:rPr>
        <w:t>المرفق الاتفاقية الدولية لقمع تمويل الإرهاب</w:t>
      </w:r>
    </w:p>
    <w:p w:rsidR="00C83906" w:rsidRPr="00C83906" w:rsidRDefault="00C83906" w:rsidP="00C83906">
      <w:pPr>
        <w:spacing w:before="100" w:beforeAutospacing="1" w:after="100" w:afterAutospacing="1" w:line="240" w:lineRule="auto"/>
        <w:jc w:val="right"/>
        <w:rPr>
          <w:rFonts w:ascii="Times New Roman" w:eastAsia="Times New Roman" w:hAnsi="Times New Roman" w:cs="Times New Roman"/>
          <w:sz w:val="24"/>
          <w:szCs w:val="24"/>
        </w:rPr>
      </w:pPr>
      <w:r w:rsidRPr="00C83906">
        <w:rPr>
          <w:rFonts w:ascii="Tahoma" w:eastAsia="Times New Roman" w:hAnsi="Tahoma" w:cs="Tahoma"/>
          <w:b/>
          <w:bCs/>
          <w:color w:val="C63545"/>
          <w:sz w:val="17"/>
          <w:szCs w:val="17"/>
          <w:rtl/>
        </w:rPr>
        <w:t>ديباجة</w:t>
      </w:r>
    </w:p>
    <w:p w:rsidR="00C83906" w:rsidRPr="00C83906" w:rsidRDefault="00C83906" w:rsidP="00C83906">
      <w:pPr>
        <w:spacing w:before="100" w:beforeAutospacing="1" w:after="100" w:afterAutospacing="1" w:line="240" w:lineRule="auto"/>
        <w:rPr>
          <w:rFonts w:ascii="Times New Roman" w:eastAsia="Times New Roman" w:hAnsi="Times New Roman" w:cs="Times New Roman"/>
          <w:sz w:val="24"/>
          <w:szCs w:val="24"/>
        </w:rPr>
      </w:pPr>
      <w:r w:rsidRPr="00C83906">
        <w:rPr>
          <w:rFonts w:ascii="Times New Roman" w:eastAsia="Times New Roman" w:hAnsi="Times New Roman" w:cs="Times New Roman"/>
          <w:sz w:val="24"/>
          <w:szCs w:val="24"/>
          <w:rtl/>
        </w:rPr>
        <w:t>إن الدول الأطراف في هذه الاتفاقية</w:t>
      </w:r>
      <w:r w:rsidRPr="00C83906">
        <w:rPr>
          <w:rFonts w:ascii="Times New Roman" w:eastAsia="Times New Roman" w:hAnsi="Times New Roman" w:cs="Times New Roman"/>
          <w:sz w:val="24"/>
          <w:szCs w:val="24"/>
        </w:rPr>
        <w:t>:</w:t>
      </w:r>
    </w:p>
    <w:p w:rsidR="00C83906" w:rsidRPr="00C83906" w:rsidRDefault="00C83906" w:rsidP="00C83906">
      <w:pPr>
        <w:spacing w:before="100" w:beforeAutospacing="1" w:after="100" w:afterAutospacing="1" w:line="240" w:lineRule="auto"/>
        <w:rPr>
          <w:rFonts w:ascii="Times New Roman" w:eastAsia="Times New Roman" w:hAnsi="Times New Roman" w:cs="Times New Roman"/>
          <w:sz w:val="24"/>
          <w:szCs w:val="24"/>
        </w:rPr>
      </w:pPr>
      <w:r w:rsidRPr="00C83906">
        <w:rPr>
          <w:rFonts w:ascii="Times New Roman" w:eastAsia="Times New Roman" w:hAnsi="Times New Roman" w:cs="Times New Roman"/>
          <w:sz w:val="24"/>
          <w:szCs w:val="24"/>
          <w:rtl/>
        </w:rPr>
        <w:t>إذ تضع في اعتبارها مقاصد ميثاق الأمم المتحدة ومبادئه المتعلقة بحفظ السلام والأمن الدوليين وتعزيز علاقات حسن الجوار والصداقة والتعاون بين الدول</w:t>
      </w:r>
      <w:r w:rsidRPr="00C83906">
        <w:rPr>
          <w:rFonts w:ascii="Times New Roman" w:eastAsia="Times New Roman" w:hAnsi="Times New Roman" w:cs="Times New Roman"/>
          <w:sz w:val="24"/>
          <w:szCs w:val="24"/>
        </w:rPr>
        <w:t>.</w:t>
      </w:r>
    </w:p>
    <w:p w:rsidR="00C83906" w:rsidRPr="00C83906" w:rsidRDefault="00C83906" w:rsidP="00C83906">
      <w:pPr>
        <w:spacing w:before="100" w:beforeAutospacing="1" w:after="100" w:afterAutospacing="1" w:line="240" w:lineRule="auto"/>
        <w:rPr>
          <w:rFonts w:ascii="Times New Roman" w:eastAsia="Times New Roman" w:hAnsi="Times New Roman" w:cs="Times New Roman"/>
          <w:sz w:val="24"/>
          <w:szCs w:val="24"/>
        </w:rPr>
      </w:pPr>
      <w:r w:rsidRPr="00C83906">
        <w:rPr>
          <w:rFonts w:ascii="Times New Roman" w:eastAsia="Times New Roman" w:hAnsi="Times New Roman" w:cs="Times New Roman"/>
          <w:sz w:val="24"/>
          <w:szCs w:val="24"/>
          <w:rtl/>
        </w:rPr>
        <w:t>وإذ يساورها بالغ القلق إزاء تصاعد أعمال الإرهاب بجميع أشكاله ومظاهره في أنحاء العالم كافة</w:t>
      </w:r>
      <w:r w:rsidRPr="00C83906">
        <w:rPr>
          <w:rFonts w:ascii="Times New Roman" w:eastAsia="Times New Roman" w:hAnsi="Times New Roman" w:cs="Times New Roman"/>
          <w:sz w:val="24"/>
          <w:szCs w:val="24"/>
        </w:rPr>
        <w:t>.</w:t>
      </w:r>
    </w:p>
    <w:p w:rsidR="00C83906" w:rsidRPr="00C83906" w:rsidRDefault="00C83906" w:rsidP="00C83906">
      <w:pPr>
        <w:spacing w:before="100" w:beforeAutospacing="1" w:after="100" w:afterAutospacing="1" w:line="240" w:lineRule="auto"/>
        <w:rPr>
          <w:rFonts w:ascii="Times New Roman" w:eastAsia="Times New Roman" w:hAnsi="Times New Roman" w:cs="Times New Roman"/>
          <w:sz w:val="24"/>
          <w:szCs w:val="24"/>
        </w:rPr>
      </w:pPr>
      <w:r w:rsidRPr="00C83906">
        <w:rPr>
          <w:rFonts w:ascii="Times New Roman" w:eastAsia="Times New Roman" w:hAnsi="Times New Roman" w:cs="Times New Roman"/>
          <w:sz w:val="24"/>
          <w:szCs w:val="24"/>
          <w:rtl/>
        </w:rPr>
        <w:t>وإذ تشير إلى الإعلان بمناسبة الذكرى السنوية الخمسين لإنشاء الأمم المتحدة الوارد في القرار 50/6 المؤرخ 24 تشرين الأول / أكتوبر .1995</w:t>
      </w:r>
    </w:p>
    <w:p w:rsidR="00C83906" w:rsidRPr="00C83906" w:rsidRDefault="00C83906" w:rsidP="00C83906">
      <w:pPr>
        <w:spacing w:before="100" w:beforeAutospacing="1" w:after="100" w:afterAutospacing="1" w:line="240" w:lineRule="auto"/>
        <w:rPr>
          <w:rFonts w:ascii="Times New Roman" w:eastAsia="Times New Roman" w:hAnsi="Times New Roman" w:cs="Times New Roman"/>
          <w:sz w:val="24"/>
          <w:szCs w:val="24"/>
        </w:rPr>
      </w:pPr>
      <w:r w:rsidRPr="00C83906">
        <w:rPr>
          <w:rFonts w:ascii="Times New Roman" w:eastAsia="Times New Roman" w:hAnsi="Times New Roman" w:cs="Times New Roman"/>
          <w:sz w:val="24"/>
          <w:szCs w:val="24"/>
          <w:rtl/>
        </w:rPr>
        <w:t>وإذ تشير أيضاً إلى جميع قرارات الجمعية العامة ذات الصلة بشأن هذه المسألة، بما في ذلك القرار 49/60 المؤرخ 9 كانون الأول / ديسمبر 1994 ومرفقه الإعلان المتعلق بالتدابير الرامية إلى القضاء على الإرهاب الدولي، والذي جاء فيه أن )) الدول الأعضاء في الأمم المتحدة تعيد رسمياً تأكيد إدانتها القاطعة لجميع أعمال الإرهاب وأساليبه وممارساته، على اعتبار أنها أعمال إجرامية لا يمكن تبريرها، أينما ارتكبت وأياً كان مرتكبوها، بما في ذلك ما يعرض منها للخطر العلاقات الودية فيما بين الدول والشعوب ويهدد السلامة الإقليمية للدول وأمنها</w:t>
      </w:r>
      <w:r w:rsidRPr="00C83906">
        <w:rPr>
          <w:rFonts w:ascii="Times New Roman" w:eastAsia="Times New Roman" w:hAnsi="Times New Roman" w:cs="Times New Roman"/>
          <w:sz w:val="24"/>
          <w:szCs w:val="24"/>
        </w:rPr>
        <w:t>)).</w:t>
      </w:r>
    </w:p>
    <w:p w:rsidR="00C83906" w:rsidRPr="00C83906" w:rsidRDefault="00C83906" w:rsidP="00C83906">
      <w:pPr>
        <w:spacing w:before="100" w:beforeAutospacing="1" w:after="100" w:afterAutospacing="1" w:line="240" w:lineRule="auto"/>
        <w:rPr>
          <w:rFonts w:ascii="Times New Roman" w:eastAsia="Times New Roman" w:hAnsi="Times New Roman" w:cs="Times New Roman"/>
          <w:sz w:val="24"/>
          <w:szCs w:val="24"/>
        </w:rPr>
      </w:pPr>
      <w:r w:rsidRPr="00C83906">
        <w:rPr>
          <w:rFonts w:ascii="Times New Roman" w:eastAsia="Times New Roman" w:hAnsi="Times New Roman" w:cs="Times New Roman"/>
          <w:sz w:val="24"/>
          <w:szCs w:val="24"/>
          <w:rtl/>
        </w:rPr>
        <w:t>وإذ تلاحظ أن الإعلان المتعلق بالتدابير الرامية إلى القضاء على الإرهاب الدولي يشجع أيضاً الدول ((على أن تستعرض على وجه السرعة نطاق الأحكام القانونية الدولية القائمة بشأن منع الإرهاب بجميع أشكاله ومظاهره وقمعه والقضاء عليه، بهدف ضمان توفر إطار قانوني شامل يغطي جميع جوانب هذه المسألة</w:t>
      </w:r>
      <w:r w:rsidRPr="00C83906">
        <w:rPr>
          <w:rFonts w:ascii="Times New Roman" w:eastAsia="Times New Roman" w:hAnsi="Times New Roman" w:cs="Times New Roman"/>
          <w:sz w:val="24"/>
          <w:szCs w:val="24"/>
        </w:rPr>
        <w:t>)).</w:t>
      </w:r>
    </w:p>
    <w:p w:rsidR="00C83906" w:rsidRPr="00C83906" w:rsidRDefault="00C83906" w:rsidP="00C83906">
      <w:pPr>
        <w:spacing w:before="100" w:beforeAutospacing="1" w:after="100" w:afterAutospacing="1" w:line="240" w:lineRule="auto"/>
        <w:rPr>
          <w:rFonts w:ascii="Times New Roman" w:eastAsia="Times New Roman" w:hAnsi="Times New Roman" w:cs="Times New Roman"/>
          <w:sz w:val="24"/>
          <w:szCs w:val="24"/>
        </w:rPr>
      </w:pPr>
      <w:r w:rsidRPr="00C83906">
        <w:rPr>
          <w:rFonts w:ascii="Times New Roman" w:eastAsia="Times New Roman" w:hAnsi="Times New Roman" w:cs="Times New Roman"/>
          <w:sz w:val="24"/>
          <w:szCs w:val="24"/>
          <w:rtl/>
        </w:rPr>
        <w:t>وإذ تشير إلى قرار الجمعية العامة 51/210 المؤرخ 17 كانون الأول / ديسمبر ،1996 الذي طلبت الجمعية العامة في فقرته الفرعية 3 (و) إلى جميع الدول اتخاذ خطوات، بالوسائل الداخلية الملائمة، لمنع تمويل الإرهابيين والمنظمات الإرهابية والحيلولة دون هذا التمويل، سواء كان بطريقة مباشرة أو غير مباشرة عن طريق منظمات ذات أهداف خيرية أو اجتماعية أو ثقافية أو تدعي ذلك، أو تعمل أيضاً في أنشطة غير مشروعة مثل الاتجار غير المشروع بالأسلحة والمخدرات وابتزاز الأموال، بما في ذلك استغلال الأشخاص لأغراض تمويل الأنشطة الإرهابية، والنظر بصفة خاصة، إذا اقتضت الحالة، في اعتماد تدابير تنظيمية لمنع تحركات الأموال المشتبه في أنها لأغراض إرهابية، والتصدي لهذه التحركات، دون وضع عقبات بأي حال أمام الحق في حرية انتقال رؤوس الأموال المشروعة، وفي توسيع نطاق تبادل المعلومات المتعلقة بالتحركات الدولية لهذه الأموال</w:t>
      </w:r>
      <w:r w:rsidRPr="00C83906">
        <w:rPr>
          <w:rFonts w:ascii="Times New Roman" w:eastAsia="Times New Roman" w:hAnsi="Times New Roman" w:cs="Times New Roman"/>
          <w:sz w:val="24"/>
          <w:szCs w:val="24"/>
        </w:rPr>
        <w:t>.</w:t>
      </w:r>
    </w:p>
    <w:p w:rsidR="00C83906" w:rsidRPr="00C83906" w:rsidRDefault="00C83906" w:rsidP="00C83906">
      <w:pPr>
        <w:spacing w:before="100" w:beforeAutospacing="1" w:after="100" w:afterAutospacing="1" w:line="240" w:lineRule="auto"/>
        <w:rPr>
          <w:rFonts w:ascii="Times New Roman" w:eastAsia="Times New Roman" w:hAnsi="Times New Roman" w:cs="Times New Roman"/>
          <w:sz w:val="24"/>
          <w:szCs w:val="24"/>
        </w:rPr>
      </w:pPr>
      <w:r w:rsidRPr="00C83906">
        <w:rPr>
          <w:rFonts w:ascii="Times New Roman" w:eastAsia="Times New Roman" w:hAnsi="Times New Roman" w:cs="Times New Roman"/>
          <w:sz w:val="24"/>
          <w:szCs w:val="24"/>
          <w:rtl/>
        </w:rPr>
        <w:t>وإذ تشير أيضاً إلى قرار الجمعية العامة 52/165 المؤرخ 15 كانون الأول / ديسمبر ،1997 الذي طلبت فيه الجمعية العامة إلى الدول النظر، بصفة خاصة، في تنفيذ التدابير الواردة في الفقرات 3 (أ) إلى (و) من القرار 51/210 المؤرخ 17 كانون الأول / ديسمبر 1996</w:t>
      </w:r>
      <w:r w:rsidRPr="00C83906">
        <w:rPr>
          <w:rFonts w:ascii="Times New Roman" w:eastAsia="Times New Roman" w:hAnsi="Times New Roman" w:cs="Times New Roman"/>
          <w:sz w:val="24"/>
          <w:szCs w:val="24"/>
        </w:rPr>
        <w:t>.</w:t>
      </w:r>
    </w:p>
    <w:p w:rsidR="00C83906" w:rsidRPr="00C83906" w:rsidRDefault="00C83906" w:rsidP="00C83906">
      <w:pPr>
        <w:spacing w:before="100" w:beforeAutospacing="1" w:after="100" w:afterAutospacing="1" w:line="240" w:lineRule="auto"/>
        <w:rPr>
          <w:rFonts w:ascii="Times New Roman" w:eastAsia="Times New Roman" w:hAnsi="Times New Roman" w:cs="Times New Roman"/>
          <w:sz w:val="24"/>
          <w:szCs w:val="24"/>
        </w:rPr>
      </w:pPr>
      <w:r w:rsidRPr="00C83906">
        <w:rPr>
          <w:rFonts w:ascii="Times New Roman" w:eastAsia="Times New Roman" w:hAnsi="Times New Roman" w:cs="Times New Roman"/>
          <w:sz w:val="24"/>
          <w:szCs w:val="24"/>
          <w:rtl/>
        </w:rPr>
        <w:t>وإذ تشير كذلك إلى قرار الجمعية العامة 53/108 المؤرخ 8 كانون الأول / ديسمبر ،1998 الذي قررت الجمعية العامة فيه أن تقوم اللجنة المخصصة المنشأة بموجب قرارها 51/210 المؤرخ 17 كانون الأول / ديسمبر 1996 بوضع مشروع لاتفاقية دولية لقمع تمويل الإرهاب استكمالاً للصكوك الدولية القائمة ذات الصلة</w:t>
      </w:r>
      <w:r w:rsidRPr="00C83906">
        <w:rPr>
          <w:rFonts w:ascii="Times New Roman" w:eastAsia="Times New Roman" w:hAnsi="Times New Roman" w:cs="Times New Roman"/>
          <w:sz w:val="24"/>
          <w:szCs w:val="24"/>
        </w:rPr>
        <w:t>.</w:t>
      </w:r>
    </w:p>
    <w:p w:rsidR="00C83906" w:rsidRPr="00C83906" w:rsidRDefault="00C83906" w:rsidP="00C83906">
      <w:pPr>
        <w:spacing w:before="100" w:beforeAutospacing="1" w:after="100" w:afterAutospacing="1" w:line="240" w:lineRule="auto"/>
        <w:rPr>
          <w:rFonts w:ascii="Times New Roman" w:eastAsia="Times New Roman" w:hAnsi="Times New Roman" w:cs="Times New Roman"/>
          <w:sz w:val="24"/>
          <w:szCs w:val="24"/>
        </w:rPr>
      </w:pPr>
      <w:r w:rsidRPr="00C83906">
        <w:rPr>
          <w:rFonts w:ascii="Times New Roman" w:eastAsia="Times New Roman" w:hAnsi="Times New Roman" w:cs="Times New Roman"/>
          <w:sz w:val="24"/>
          <w:szCs w:val="24"/>
          <w:rtl/>
        </w:rPr>
        <w:t>وإذ تعتبر أن تمويل الإرهاب مصدر قلق شديد للمجتمع الدولي بأسره</w:t>
      </w:r>
      <w:r w:rsidRPr="00C83906">
        <w:rPr>
          <w:rFonts w:ascii="Times New Roman" w:eastAsia="Times New Roman" w:hAnsi="Times New Roman" w:cs="Times New Roman"/>
          <w:sz w:val="24"/>
          <w:szCs w:val="24"/>
        </w:rPr>
        <w:t>.</w:t>
      </w:r>
    </w:p>
    <w:p w:rsidR="00C83906" w:rsidRPr="00C83906" w:rsidRDefault="00C83906" w:rsidP="00C83906">
      <w:pPr>
        <w:spacing w:before="100" w:beforeAutospacing="1" w:after="100" w:afterAutospacing="1" w:line="240" w:lineRule="auto"/>
        <w:rPr>
          <w:rFonts w:ascii="Times New Roman" w:eastAsia="Times New Roman" w:hAnsi="Times New Roman" w:cs="Times New Roman"/>
          <w:sz w:val="24"/>
          <w:szCs w:val="24"/>
        </w:rPr>
      </w:pPr>
      <w:r w:rsidRPr="00C83906">
        <w:rPr>
          <w:rFonts w:ascii="Times New Roman" w:eastAsia="Times New Roman" w:hAnsi="Times New Roman" w:cs="Times New Roman"/>
          <w:sz w:val="24"/>
          <w:szCs w:val="24"/>
          <w:rtl/>
        </w:rPr>
        <w:t>وإذ تلاحظ أن عدد وخطورة أعمال الإرهاب الدولي يتوقفان على التمويل الذي يمكن أن يحصل عليه الإرهابيون</w:t>
      </w:r>
      <w:r w:rsidRPr="00C83906">
        <w:rPr>
          <w:rFonts w:ascii="Times New Roman" w:eastAsia="Times New Roman" w:hAnsi="Times New Roman" w:cs="Times New Roman"/>
          <w:sz w:val="24"/>
          <w:szCs w:val="24"/>
        </w:rPr>
        <w:t>.</w:t>
      </w:r>
    </w:p>
    <w:p w:rsidR="00C83906" w:rsidRPr="00C83906" w:rsidRDefault="00C83906" w:rsidP="00C83906">
      <w:pPr>
        <w:spacing w:before="100" w:beforeAutospacing="1" w:after="100" w:afterAutospacing="1" w:line="240" w:lineRule="auto"/>
        <w:rPr>
          <w:rFonts w:ascii="Times New Roman" w:eastAsia="Times New Roman" w:hAnsi="Times New Roman" w:cs="Times New Roman"/>
          <w:sz w:val="24"/>
          <w:szCs w:val="24"/>
        </w:rPr>
      </w:pPr>
      <w:r w:rsidRPr="00C83906">
        <w:rPr>
          <w:rFonts w:ascii="Times New Roman" w:eastAsia="Times New Roman" w:hAnsi="Times New Roman" w:cs="Times New Roman"/>
          <w:sz w:val="24"/>
          <w:szCs w:val="24"/>
          <w:rtl/>
        </w:rPr>
        <w:lastRenderedPageBreak/>
        <w:t>وإذ تلاحظ أيضاً أن الصكوك القانونية المتعددة الأطراف القائمة لا تعالج تمويل الإرهاب صراحة</w:t>
      </w:r>
      <w:r w:rsidRPr="00C83906">
        <w:rPr>
          <w:rFonts w:ascii="Times New Roman" w:eastAsia="Times New Roman" w:hAnsi="Times New Roman" w:cs="Times New Roman"/>
          <w:sz w:val="24"/>
          <w:szCs w:val="24"/>
        </w:rPr>
        <w:t>.</w:t>
      </w:r>
    </w:p>
    <w:p w:rsidR="00C83906" w:rsidRPr="00C83906" w:rsidRDefault="00C83906" w:rsidP="00C83906">
      <w:pPr>
        <w:spacing w:before="100" w:beforeAutospacing="1" w:after="100" w:afterAutospacing="1" w:line="240" w:lineRule="auto"/>
        <w:rPr>
          <w:rFonts w:ascii="Times New Roman" w:eastAsia="Times New Roman" w:hAnsi="Times New Roman" w:cs="Times New Roman"/>
          <w:sz w:val="24"/>
          <w:szCs w:val="24"/>
        </w:rPr>
      </w:pPr>
      <w:r w:rsidRPr="00C83906">
        <w:rPr>
          <w:rFonts w:ascii="Times New Roman" w:eastAsia="Times New Roman" w:hAnsi="Times New Roman" w:cs="Times New Roman"/>
          <w:sz w:val="24"/>
          <w:szCs w:val="24"/>
          <w:rtl/>
        </w:rPr>
        <w:t>واقتناعاً منها بالحاجة الملحة إلى تعزيز التعاون الدولي بين الدول في وضع واتخاذ تدابير فعالة لمنع تمويل الإرهاب فضلاً عن قمعه من خلال محاكمة ومعاقبة مرتكبيه</w:t>
      </w:r>
      <w:r w:rsidRPr="00C83906">
        <w:rPr>
          <w:rFonts w:ascii="Times New Roman" w:eastAsia="Times New Roman" w:hAnsi="Times New Roman" w:cs="Times New Roman"/>
          <w:sz w:val="24"/>
          <w:szCs w:val="24"/>
        </w:rPr>
        <w:t>.</w:t>
      </w:r>
    </w:p>
    <w:p w:rsidR="00C83906" w:rsidRPr="00C83906" w:rsidRDefault="00C83906" w:rsidP="00C83906">
      <w:pPr>
        <w:spacing w:before="100" w:beforeAutospacing="1" w:after="100" w:afterAutospacing="1" w:line="240" w:lineRule="auto"/>
        <w:rPr>
          <w:rFonts w:ascii="Times New Roman" w:eastAsia="Times New Roman" w:hAnsi="Times New Roman" w:cs="Times New Roman"/>
          <w:sz w:val="24"/>
          <w:szCs w:val="24"/>
        </w:rPr>
      </w:pPr>
      <w:r w:rsidRPr="00C83906">
        <w:rPr>
          <w:rFonts w:ascii="Times New Roman" w:eastAsia="Times New Roman" w:hAnsi="Times New Roman" w:cs="Times New Roman"/>
          <w:sz w:val="24"/>
          <w:szCs w:val="24"/>
          <w:rtl/>
        </w:rPr>
        <w:t>قد اتفقت على ما يلي</w:t>
      </w:r>
      <w:r w:rsidRPr="00C83906">
        <w:rPr>
          <w:rFonts w:ascii="Times New Roman" w:eastAsia="Times New Roman" w:hAnsi="Times New Roman" w:cs="Times New Roman"/>
          <w:sz w:val="24"/>
          <w:szCs w:val="24"/>
        </w:rPr>
        <w:t>:</w:t>
      </w:r>
    </w:p>
    <w:p w:rsidR="00C83906" w:rsidRPr="00C83906" w:rsidRDefault="00C83906" w:rsidP="00C83906">
      <w:pPr>
        <w:spacing w:before="100" w:beforeAutospacing="1" w:after="100" w:afterAutospacing="1" w:line="240" w:lineRule="auto"/>
        <w:jc w:val="center"/>
        <w:rPr>
          <w:rFonts w:ascii="Times New Roman" w:eastAsia="Times New Roman" w:hAnsi="Times New Roman" w:cs="Times New Roman"/>
          <w:sz w:val="24"/>
          <w:szCs w:val="24"/>
        </w:rPr>
      </w:pPr>
      <w:r w:rsidRPr="00C83906">
        <w:rPr>
          <w:rFonts w:ascii="Tahoma" w:eastAsia="Times New Roman" w:hAnsi="Tahoma" w:cs="Tahoma"/>
          <w:b/>
          <w:bCs/>
          <w:color w:val="F18B0B"/>
          <w:sz w:val="17"/>
          <w:szCs w:val="17"/>
          <w:rtl/>
        </w:rPr>
        <w:t>المادة (1</w:t>
      </w:r>
      <w:r w:rsidRPr="00C83906">
        <w:rPr>
          <w:rFonts w:ascii="Tahoma" w:eastAsia="Times New Roman" w:hAnsi="Tahoma" w:cs="Tahoma"/>
          <w:b/>
          <w:bCs/>
          <w:color w:val="F18B0B"/>
          <w:sz w:val="17"/>
          <w:szCs w:val="17"/>
        </w:rPr>
        <w:t>)</w:t>
      </w:r>
    </w:p>
    <w:p w:rsidR="00C83906" w:rsidRPr="00C83906" w:rsidRDefault="00C83906" w:rsidP="00C83906">
      <w:pPr>
        <w:spacing w:before="100" w:beforeAutospacing="1" w:after="100" w:afterAutospacing="1" w:line="240" w:lineRule="auto"/>
        <w:rPr>
          <w:rFonts w:ascii="Times New Roman" w:eastAsia="Times New Roman" w:hAnsi="Times New Roman" w:cs="Times New Roman"/>
          <w:sz w:val="24"/>
          <w:szCs w:val="24"/>
        </w:rPr>
      </w:pPr>
      <w:r w:rsidRPr="00C83906">
        <w:rPr>
          <w:rFonts w:ascii="Times New Roman" w:eastAsia="Times New Roman" w:hAnsi="Times New Roman" w:cs="Times New Roman"/>
          <w:sz w:val="24"/>
          <w:szCs w:val="24"/>
          <w:rtl/>
        </w:rPr>
        <w:t>لأغراض هذه الاتفاقية</w:t>
      </w:r>
      <w:r w:rsidRPr="00C83906">
        <w:rPr>
          <w:rFonts w:ascii="Times New Roman" w:eastAsia="Times New Roman" w:hAnsi="Times New Roman" w:cs="Times New Roman"/>
          <w:sz w:val="24"/>
          <w:szCs w:val="24"/>
        </w:rPr>
        <w:t>:</w:t>
      </w:r>
    </w:p>
    <w:p w:rsidR="00C83906" w:rsidRPr="00C83906" w:rsidRDefault="00C83906" w:rsidP="00C83906">
      <w:pPr>
        <w:spacing w:before="100" w:beforeAutospacing="1" w:after="100" w:afterAutospacing="1" w:line="240" w:lineRule="auto"/>
        <w:rPr>
          <w:rFonts w:ascii="Times New Roman" w:eastAsia="Times New Roman" w:hAnsi="Times New Roman" w:cs="Times New Roman"/>
          <w:sz w:val="24"/>
          <w:szCs w:val="24"/>
        </w:rPr>
      </w:pPr>
      <w:r w:rsidRPr="00C83906">
        <w:rPr>
          <w:rFonts w:ascii="Times New Roman" w:eastAsia="Times New Roman" w:hAnsi="Times New Roman" w:cs="Times New Roman"/>
          <w:sz w:val="24"/>
          <w:szCs w:val="24"/>
        </w:rPr>
        <w:t xml:space="preserve">1- </w:t>
      </w:r>
      <w:r w:rsidRPr="00C83906">
        <w:rPr>
          <w:rFonts w:ascii="Times New Roman" w:eastAsia="Times New Roman" w:hAnsi="Times New Roman" w:cs="Times New Roman"/>
          <w:sz w:val="24"/>
          <w:szCs w:val="24"/>
          <w:rtl/>
        </w:rPr>
        <w:t>يقصد بتعبير ((الأموال أي نوع من الأموال المادية أو غير المادية، المنقولة أو غيرالمنقولة التي يحصل عليها بأي وسيلة كانت والوثائق أو الصكوك القانونية أياً كان شكلها، بما في ذلك الشكل الإلكتروني أو الرقمي، والتي تدل على ملكية تلك الأموال أو مصلحة فيها، بما في ذلك، على سبيل المثال لا الحصر الائتمانات المصرفية، وشيكات السفر، والشيكات المصرفية، والحوالات والأسهم والأوراق المالية والسندات والكمبيالات وخطابات الاعتماد</w:t>
      </w:r>
      <w:r w:rsidRPr="00C83906">
        <w:rPr>
          <w:rFonts w:ascii="Times New Roman" w:eastAsia="Times New Roman" w:hAnsi="Times New Roman" w:cs="Times New Roman"/>
          <w:sz w:val="24"/>
          <w:szCs w:val="24"/>
        </w:rPr>
        <w:t>.</w:t>
      </w:r>
    </w:p>
    <w:p w:rsidR="00C83906" w:rsidRPr="00C83906" w:rsidRDefault="00C83906" w:rsidP="00C83906">
      <w:pPr>
        <w:spacing w:before="100" w:beforeAutospacing="1" w:after="100" w:afterAutospacing="1" w:line="240" w:lineRule="auto"/>
        <w:rPr>
          <w:rFonts w:ascii="Times New Roman" w:eastAsia="Times New Roman" w:hAnsi="Times New Roman" w:cs="Times New Roman"/>
          <w:sz w:val="24"/>
          <w:szCs w:val="24"/>
        </w:rPr>
      </w:pPr>
      <w:r w:rsidRPr="00C83906">
        <w:rPr>
          <w:rFonts w:ascii="Times New Roman" w:eastAsia="Times New Roman" w:hAnsi="Times New Roman" w:cs="Times New Roman"/>
          <w:sz w:val="24"/>
          <w:szCs w:val="24"/>
        </w:rPr>
        <w:t xml:space="preserve">2- </w:t>
      </w:r>
      <w:r w:rsidRPr="00C83906">
        <w:rPr>
          <w:rFonts w:ascii="Times New Roman" w:eastAsia="Times New Roman" w:hAnsi="Times New Roman" w:cs="Times New Roman"/>
          <w:sz w:val="24"/>
          <w:szCs w:val="24"/>
          <w:rtl/>
        </w:rPr>
        <w:t>ويقصد بتعبير ((المرفق الحكومي أو العام)) أي مرفق أو أي وسيلة نقل، دائمة كانت أو مؤقتة يستخدمها أو يشغلها ممثلو الدولة، أو أعضاء الحكومة أو البرلمان أو الهيئة القضائية أو وكلاء أو موظفو الدولة أو أي سلطة أو كيان عام أو وكلاء أو موظفو منظمة حكومية دولية في إطار مهامهم الرسمية</w:t>
      </w:r>
      <w:r w:rsidRPr="00C83906">
        <w:rPr>
          <w:rFonts w:ascii="Times New Roman" w:eastAsia="Times New Roman" w:hAnsi="Times New Roman" w:cs="Times New Roman"/>
          <w:sz w:val="24"/>
          <w:szCs w:val="24"/>
        </w:rPr>
        <w:t>.</w:t>
      </w:r>
    </w:p>
    <w:p w:rsidR="00C83906" w:rsidRPr="00C83906" w:rsidRDefault="00C83906" w:rsidP="00C83906">
      <w:pPr>
        <w:spacing w:before="100" w:beforeAutospacing="1" w:after="100" w:afterAutospacing="1" w:line="240" w:lineRule="auto"/>
        <w:rPr>
          <w:rFonts w:ascii="Times New Roman" w:eastAsia="Times New Roman" w:hAnsi="Times New Roman" w:cs="Times New Roman"/>
          <w:sz w:val="24"/>
          <w:szCs w:val="24"/>
        </w:rPr>
      </w:pPr>
      <w:r w:rsidRPr="00C83906">
        <w:rPr>
          <w:rFonts w:ascii="Times New Roman" w:eastAsia="Times New Roman" w:hAnsi="Times New Roman" w:cs="Times New Roman"/>
          <w:sz w:val="24"/>
          <w:szCs w:val="24"/>
        </w:rPr>
        <w:t xml:space="preserve">3- </w:t>
      </w:r>
      <w:r w:rsidRPr="00C83906">
        <w:rPr>
          <w:rFonts w:ascii="Times New Roman" w:eastAsia="Times New Roman" w:hAnsi="Times New Roman" w:cs="Times New Roman"/>
          <w:sz w:val="24"/>
          <w:szCs w:val="24"/>
          <w:rtl/>
        </w:rPr>
        <w:t>ويقصد بتعبير ((العائدات)) أي أموال تنشأ أو تحصل، بصورة مباشرة أو غير مباشرة، من ارتكاب جريمة من الجرائم المشار إليها في المادة (2</w:t>
      </w:r>
      <w:r w:rsidRPr="00C83906">
        <w:rPr>
          <w:rFonts w:ascii="Times New Roman" w:eastAsia="Times New Roman" w:hAnsi="Times New Roman" w:cs="Times New Roman"/>
          <w:sz w:val="24"/>
          <w:szCs w:val="24"/>
        </w:rPr>
        <w:t>)</w:t>
      </w:r>
    </w:p>
    <w:p w:rsidR="00C83906" w:rsidRPr="00C83906" w:rsidRDefault="00C83906" w:rsidP="00C83906">
      <w:pPr>
        <w:spacing w:before="100" w:beforeAutospacing="1" w:after="100" w:afterAutospacing="1" w:line="240" w:lineRule="auto"/>
        <w:jc w:val="center"/>
        <w:rPr>
          <w:rFonts w:ascii="Times New Roman" w:eastAsia="Times New Roman" w:hAnsi="Times New Roman" w:cs="Times New Roman"/>
          <w:sz w:val="24"/>
          <w:szCs w:val="24"/>
        </w:rPr>
      </w:pPr>
      <w:r w:rsidRPr="00C83906">
        <w:rPr>
          <w:rFonts w:ascii="Tahoma" w:eastAsia="Times New Roman" w:hAnsi="Tahoma" w:cs="Tahoma"/>
          <w:b/>
          <w:bCs/>
          <w:color w:val="F18B0B"/>
          <w:sz w:val="17"/>
          <w:szCs w:val="17"/>
          <w:rtl/>
        </w:rPr>
        <w:t>المادة (2</w:t>
      </w:r>
      <w:r w:rsidRPr="00C83906">
        <w:rPr>
          <w:rFonts w:ascii="Tahoma" w:eastAsia="Times New Roman" w:hAnsi="Tahoma" w:cs="Tahoma"/>
          <w:b/>
          <w:bCs/>
          <w:color w:val="F18B0B"/>
          <w:sz w:val="17"/>
          <w:szCs w:val="17"/>
        </w:rPr>
        <w:t>)</w:t>
      </w:r>
    </w:p>
    <w:p w:rsidR="00C83906" w:rsidRPr="00C83906" w:rsidRDefault="00C83906" w:rsidP="00C83906">
      <w:pPr>
        <w:spacing w:before="100" w:beforeAutospacing="1" w:after="100" w:afterAutospacing="1" w:line="240" w:lineRule="auto"/>
        <w:rPr>
          <w:rFonts w:ascii="Times New Roman" w:eastAsia="Times New Roman" w:hAnsi="Times New Roman" w:cs="Times New Roman"/>
          <w:sz w:val="24"/>
          <w:szCs w:val="24"/>
        </w:rPr>
      </w:pPr>
      <w:r w:rsidRPr="00C83906">
        <w:rPr>
          <w:rFonts w:ascii="Times New Roman" w:eastAsia="Times New Roman" w:hAnsi="Times New Roman" w:cs="Times New Roman"/>
          <w:sz w:val="24"/>
          <w:szCs w:val="24"/>
        </w:rPr>
        <w:t xml:space="preserve">1- </w:t>
      </w:r>
      <w:r w:rsidRPr="00C83906">
        <w:rPr>
          <w:rFonts w:ascii="Times New Roman" w:eastAsia="Times New Roman" w:hAnsi="Times New Roman" w:cs="Times New Roman"/>
          <w:sz w:val="24"/>
          <w:szCs w:val="24"/>
          <w:rtl/>
        </w:rPr>
        <w:t>يرتكب جريمة بمفهوم هذه الاتفاقية كل شخص يقوم بأية وسيلة كانت، مباشرة أو غير مباشرة، وبشكل غير مشروع وبإرادته، بتقديم أو جمع أموال بنية استخدامها، أو هو يعلم أنها ستستخدم كلياً أو جزئياً، للقيام</w:t>
      </w:r>
      <w:r w:rsidRPr="00C83906">
        <w:rPr>
          <w:rFonts w:ascii="Times New Roman" w:eastAsia="Times New Roman" w:hAnsi="Times New Roman" w:cs="Times New Roman"/>
          <w:sz w:val="24"/>
          <w:szCs w:val="24"/>
        </w:rPr>
        <w:t>:</w:t>
      </w:r>
    </w:p>
    <w:p w:rsidR="00C83906" w:rsidRPr="00C83906" w:rsidRDefault="00C83906" w:rsidP="00C83906">
      <w:pPr>
        <w:spacing w:before="100" w:beforeAutospacing="1" w:after="100" w:afterAutospacing="1" w:line="240" w:lineRule="auto"/>
        <w:rPr>
          <w:rFonts w:ascii="Times New Roman" w:eastAsia="Times New Roman" w:hAnsi="Times New Roman" w:cs="Times New Roman"/>
          <w:sz w:val="24"/>
          <w:szCs w:val="24"/>
        </w:rPr>
      </w:pPr>
      <w:r w:rsidRPr="00C83906">
        <w:rPr>
          <w:rFonts w:ascii="Times New Roman" w:eastAsia="Times New Roman" w:hAnsi="Times New Roman" w:cs="Times New Roman"/>
          <w:sz w:val="24"/>
          <w:szCs w:val="24"/>
        </w:rPr>
        <w:t>1-(</w:t>
      </w:r>
      <w:r w:rsidRPr="00C83906">
        <w:rPr>
          <w:rFonts w:ascii="Times New Roman" w:eastAsia="Times New Roman" w:hAnsi="Times New Roman" w:cs="Times New Roman"/>
          <w:sz w:val="24"/>
          <w:szCs w:val="24"/>
          <w:rtl/>
        </w:rPr>
        <w:t>أ) بعمل يشكل جريمة في نطاق إحدى المعاهدات الواردة في المرفق وبالتعريف المحدد في هذه المعاهدات</w:t>
      </w:r>
      <w:r w:rsidRPr="00C83906">
        <w:rPr>
          <w:rFonts w:ascii="Times New Roman" w:eastAsia="Times New Roman" w:hAnsi="Times New Roman" w:cs="Times New Roman"/>
          <w:sz w:val="24"/>
          <w:szCs w:val="24"/>
        </w:rPr>
        <w:t>.</w:t>
      </w:r>
      <w:r w:rsidRPr="00C83906">
        <w:rPr>
          <w:rFonts w:ascii="Times New Roman" w:eastAsia="Times New Roman" w:hAnsi="Times New Roman" w:cs="Times New Roman"/>
          <w:sz w:val="24"/>
          <w:szCs w:val="24"/>
        </w:rPr>
        <w:br/>
        <w:t>(</w:t>
      </w:r>
      <w:r w:rsidRPr="00C83906">
        <w:rPr>
          <w:rFonts w:ascii="Times New Roman" w:eastAsia="Times New Roman" w:hAnsi="Times New Roman" w:cs="Times New Roman"/>
          <w:sz w:val="24"/>
          <w:szCs w:val="24"/>
          <w:rtl/>
        </w:rPr>
        <w:t>أ) بعمل يشكل جريمة في نطاق إحدى المعاهدات الواردة في المرفق وبالتعريف المحدد في هذه المعاهدات</w:t>
      </w:r>
      <w:proofErr w:type="gramStart"/>
      <w:r w:rsidRPr="00C83906">
        <w:rPr>
          <w:rFonts w:ascii="Times New Roman" w:eastAsia="Times New Roman" w:hAnsi="Times New Roman" w:cs="Times New Roman"/>
          <w:sz w:val="24"/>
          <w:szCs w:val="24"/>
          <w:rtl/>
        </w:rPr>
        <w:t>.(</w:t>
      </w:r>
      <w:proofErr w:type="gramEnd"/>
      <w:r w:rsidRPr="00C83906">
        <w:rPr>
          <w:rFonts w:ascii="Times New Roman" w:eastAsia="Times New Roman" w:hAnsi="Times New Roman" w:cs="Times New Roman"/>
          <w:sz w:val="24"/>
          <w:szCs w:val="24"/>
          <w:rtl/>
        </w:rPr>
        <w:t>ب) بأي عمل اخر يهدف إلى التسبب في موت شخص مدني أو أي شخص اخر، أو إصابته بجروح بدنية جسيمة، عندما يكون هذا الشخص غير مشترك في أعمال عدائية في حالة نشوب نزاع مسلح، عندما يكون غرض هذا العمل، بحكم طبيعته أو في سياقه، موجهاً لترويع السكان، أو لإرغام حكومة أو منظمة دولية على القيام بأي عمل أو الامتناع عن القيام به</w:t>
      </w:r>
      <w:r w:rsidRPr="00C83906">
        <w:rPr>
          <w:rFonts w:ascii="Times New Roman" w:eastAsia="Times New Roman" w:hAnsi="Times New Roman" w:cs="Times New Roman"/>
          <w:sz w:val="24"/>
          <w:szCs w:val="24"/>
        </w:rPr>
        <w:t>.</w:t>
      </w:r>
      <w:r w:rsidRPr="00C83906">
        <w:rPr>
          <w:rFonts w:ascii="Times New Roman" w:eastAsia="Times New Roman" w:hAnsi="Times New Roman" w:cs="Times New Roman"/>
          <w:sz w:val="24"/>
          <w:szCs w:val="24"/>
        </w:rPr>
        <w:br/>
        <w:t>(</w:t>
      </w:r>
      <w:r w:rsidRPr="00C83906">
        <w:rPr>
          <w:rFonts w:ascii="Times New Roman" w:eastAsia="Times New Roman" w:hAnsi="Times New Roman" w:cs="Times New Roman"/>
          <w:sz w:val="24"/>
          <w:szCs w:val="24"/>
          <w:rtl/>
        </w:rPr>
        <w:t>ب) بأي عمل اخر يهدف إلى التسبب في موت شخص مدني أو أي شخص اخر، أو إصابته بجروح بدنية جسيمة، عندما يكون هذا الشخص غير مشترك في أعمال عدائية في حالة نشوب نزاع مسلح، عندما يكون غرض هذا العمل، بحكم طبيعته أو في سياقه، موجهاً لترويع السكان، أو لإرغام حكومة أو منظمة دولية على القيام بأي عمل أو الامتناع عن القيام به</w:t>
      </w:r>
      <w:r w:rsidRPr="00C83906">
        <w:rPr>
          <w:rFonts w:ascii="Times New Roman" w:eastAsia="Times New Roman" w:hAnsi="Times New Roman" w:cs="Times New Roman"/>
          <w:sz w:val="24"/>
          <w:szCs w:val="24"/>
        </w:rPr>
        <w:t>.</w:t>
      </w:r>
    </w:p>
    <w:p w:rsidR="00C83906" w:rsidRPr="00C83906" w:rsidRDefault="00C83906" w:rsidP="00C83906">
      <w:pPr>
        <w:spacing w:before="100" w:beforeAutospacing="1" w:after="100" w:afterAutospacing="1" w:line="240" w:lineRule="auto"/>
        <w:rPr>
          <w:rFonts w:ascii="Times New Roman" w:eastAsia="Times New Roman" w:hAnsi="Times New Roman" w:cs="Times New Roman"/>
          <w:sz w:val="24"/>
          <w:szCs w:val="24"/>
        </w:rPr>
      </w:pPr>
      <w:r w:rsidRPr="00C83906">
        <w:rPr>
          <w:rFonts w:ascii="Times New Roman" w:eastAsia="Times New Roman" w:hAnsi="Times New Roman" w:cs="Times New Roman"/>
          <w:sz w:val="24"/>
          <w:szCs w:val="24"/>
        </w:rPr>
        <w:t>2- (</w:t>
      </w:r>
      <w:r w:rsidRPr="00C83906">
        <w:rPr>
          <w:rFonts w:ascii="Times New Roman" w:eastAsia="Times New Roman" w:hAnsi="Times New Roman" w:cs="Times New Roman"/>
          <w:sz w:val="24"/>
          <w:szCs w:val="24"/>
          <w:rtl/>
        </w:rPr>
        <w:t>أ) لدى إيداع صك التصديق أو القبول أو الموافقة أو الانضمام، يجوز لدولة طرف ليست طرفاً في معاهدة من المعاهدات المدرجة في المرفق، أن تعلن، عند تطبيق هذه الاتفاقية على الدولة الطرف، أن تلك المعاهدة تعتبر غير مدرجة في المرفق المشار إليه في الفقرة الفرعية (أ) من الفقرة (1</w:t>
      </w:r>
      <w:proofErr w:type="gramStart"/>
      <w:r w:rsidRPr="00C83906">
        <w:rPr>
          <w:rFonts w:ascii="Times New Roman" w:eastAsia="Times New Roman" w:hAnsi="Times New Roman" w:cs="Times New Roman"/>
          <w:sz w:val="24"/>
          <w:szCs w:val="24"/>
          <w:rtl/>
        </w:rPr>
        <w:t>)،</w:t>
      </w:r>
      <w:proofErr w:type="gramEnd"/>
      <w:r w:rsidRPr="00C83906">
        <w:rPr>
          <w:rFonts w:ascii="Times New Roman" w:eastAsia="Times New Roman" w:hAnsi="Times New Roman" w:cs="Times New Roman"/>
          <w:sz w:val="24"/>
          <w:szCs w:val="24"/>
          <w:rtl/>
        </w:rPr>
        <w:t xml:space="preserve"> وسيتوقف سريان الإعلان حالما تدخل المعاهدة حيز التنفيذ بالنسبة للدولة الطرف، التي ستقوم بإعلام الجهة المودعة بهذا الأمر</w:t>
      </w:r>
      <w:r w:rsidRPr="00C83906">
        <w:rPr>
          <w:rFonts w:ascii="Times New Roman" w:eastAsia="Times New Roman" w:hAnsi="Times New Roman" w:cs="Times New Roman"/>
          <w:sz w:val="24"/>
          <w:szCs w:val="24"/>
        </w:rPr>
        <w:t>.</w:t>
      </w:r>
    </w:p>
    <w:p w:rsidR="00C83906" w:rsidRPr="00C83906" w:rsidRDefault="00C83906" w:rsidP="00C83906">
      <w:pPr>
        <w:spacing w:before="100" w:beforeAutospacing="1" w:after="100" w:afterAutospacing="1" w:line="240" w:lineRule="auto"/>
        <w:rPr>
          <w:rFonts w:ascii="Times New Roman" w:eastAsia="Times New Roman" w:hAnsi="Times New Roman" w:cs="Times New Roman"/>
          <w:sz w:val="24"/>
          <w:szCs w:val="24"/>
        </w:rPr>
      </w:pPr>
      <w:r w:rsidRPr="00C83906">
        <w:rPr>
          <w:rFonts w:ascii="Times New Roman" w:eastAsia="Times New Roman" w:hAnsi="Times New Roman" w:cs="Times New Roman"/>
          <w:sz w:val="24"/>
          <w:szCs w:val="24"/>
        </w:rPr>
        <w:t>2-(</w:t>
      </w:r>
      <w:r w:rsidRPr="00C83906">
        <w:rPr>
          <w:rFonts w:ascii="Times New Roman" w:eastAsia="Times New Roman" w:hAnsi="Times New Roman" w:cs="Times New Roman"/>
          <w:sz w:val="24"/>
          <w:szCs w:val="24"/>
          <w:rtl/>
        </w:rPr>
        <w:t>ب) إذا لم تعد الدولة الطرف طرفاً في معاهدة مدرجة في المرفق، يجوز لهذه الدولة أن تصدر إعلاناً كما هو منصوص عليه في هذه المادة، بشأن تلك المعاهدة</w:t>
      </w:r>
      <w:r w:rsidRPr="00C83906">
        <w:rPr>
          <w:rFonts w:ascii="Times New Roman" w:eastAsia="Times New Roman" w:hAnsi="Times New Roman" w:cs="Times New Roman"/>
          <w:sz w:val="24"/>
          <w:szCs w:val="24"/>
        </w:rPr>
        <w:t>.</w:t>
      </w:r>
    </w:p>
    <w:p w:rsidR="00C83906" w:rsidRPr="00C83906" w:rsidRDefault="00C83906" w:rsidP="00C83906">
      <w:pPr>
        <w:spacing w:before="100" w:beforeAutospacing="1" w:after="100" w:afterAutospacing="1" w:line="240" w:lineRule="auto"/>
        <w:rPr>
          <w:rFonts w:ascii="Times New Roman" w:eastAsia="Times New Roman" w:hAnsi="Times New Roman" w:cs="Times New Roman"/>
          <w:sz w:val="24"/>
          <w:szCs w:val="24"/>
        </w:rPr>
      </w:pPr>
      <w:r w:rsidRPr="00C83906">
        <w:rPr>
          <w:rFonts w:ascii="Times New Roman" w:eastAsia="Times New Roman" w:hAnsi="Times New Roman" w:cs="Times New Roman"/>
          <w:sz w:val="24"/>
          <w:szCs w:val="24"/>
        </w:rPr>
        <w:t xml:space="preserve">3- </w:t>
      </w:r>
      <w:r w:rsidRPr="00C83906">
        <w:rPr>
          <w:rFonts w:ascii="Times New Roman" w:eastAsia="Times New Roman" w:hAnsi="Times New Roman" w:cs="Times New Roman"/>
          <w:sz w:val="24"/>
          <w:szCs w:val="24"/>
          <w:rtl/>
        </w:rPr>
        <w:t>لكي يشكل عمل ما جريمة من الجرائم المحددة في الفقرة (1</w:t>
      </w:r>
      <w:proofErr w:type="gramStart"/>
      <w:r w:rsidRPr="00C83906">
        <w:rPr>
          <w:rFonts w:ascii="Times New Roman" w:eastAsia="Times New Roman" w:hAnsi="Times New Roman" w:cs="Times New Roman"/>
          <w:sz w:val="24"/>
          <w:szCs w:val="24"/>
          <w:rtl/>
        </w:rPr>
        <w:t>)،</w:t>
      </w:r>
      <w:proofErr w:type="gramEnd"/>
      <w:r w:rsidRPr="00C83906">
        <w:rPr>
          <w:rFonts w:ascii="Times New Roman" w:eastAsia="Times New Roman" w:hAnsi="Times New Roman" w:cs="Times New Roman"/>
          <w:sz w:val="24"/>
          <w:szCs w:val="24"/>
          <w:rtl/>
        </w:rPr>
        <w:t xml:space="preserve"> ليس من الضروري أن تستعمل الأموال فعلياً لتنفيذ جريمة من الجرائم المشار إليها في الفقرة (1)، الفقرتين الفرعيتين (أ) و (ب</w:t>
      </w:r>
      <w:r w:rsidRPr="00C83906">
        <w:rPr>
          <w:rFonts w:ascii="Times New Roman" w:eastAsia="Times New Roman" w:hAnsi="Times New Roman" w:cs="Times New Roman"/>
          <w:sz w:val="24"/>
          <w:szCs w:val="24"/>
        </w:rPr>
        <w:t>).</w:t>
      </w:r>
    </w:p>
    <w:p w:rsidR="00C83906" w:rsidRPr="00C83906" w:rsidRDefault="00C83906" w:rsidP="00C83906">
      <w:pPr>
        <w:spacing w:before="100" w:beforeAutospacing="1" w:after="100" w:afterAutospacing="1" w:line="240" w:lineRule="auto"/>
        <w:rPr>
          <w:rFonts w:ascii="Times New Roman" w:eastAsia="Times New Roman" w:hAnsi="Times New Roman" w:cs="Times New Roman"/>
          <w:sz w:val="24"/>
          <w:szCs w:val="24"/>
        </w:rPr>
      </w:pPr>
      <w:r w:rsidRPr="00C83906">
        <w:rPr>
          <w:rFonts w:ascii="Times New Roman" w:eastAsia="Times New Roman" w:hAnsi="Times New Roman" w:cs="Times New Roman"/>
          <w:sz w:val="24"/>
          <w:szCs w:val="24"/>
        </w:rPr>
        <w:lastRenderedPageBreak/>
        <w:t xml:space="preserve">4- </w:t>
      </w:r>
      <w:r w:rsidRPr="00C83906">
        <w:rPr>
          <w:rFonts w:ascii="Times New Roman" w:eastAsia="Times New Roman" w:hAnsi="Times New Roman" w:cs="Times New Roman"/>
          <w:sz w:val="24"/>
          <w:szCs w:val="24"/>
          <w:rtl/>
        </w:rPr>
        <w:t>يرتكب جريمة أيضاً كل شخص يحاول ارتكاب جريمة من الجرائم المحددة في الفقرة (1) من هذه المادة</w:t>
      </w:r>
      <w:r w:rsidRPr="00C83906">
        <w:rPr>
          <w:rFonts w:ascii="Times New Roman" w:eastAsia="Times New Roman" w:hAnsi="Times New Roman" w:cs="Times New Roman"/>
          <w:sz w:val="24"/>
          <w:szCs w:val="24"/>
        </w:rPr>
        <w:t>.</w:t>
      </w:r>
    </w:p>
    <w:p w:rsidR="00C83906" w:rsidRPr="00C83906" w:rsidRDefault="00C83906" w:rsidP="00C83906">
      <w:pPr>
        <w:spacing w:before="100" w:beforeAutospacing="1" w:after="100" w:afterAutospacing="1" w:line="240" w:lineRule="auto"/>
        <w:rPr>
          <w:rFonts w:ascii="Times New Roman" w:eastAsia="Times New Roman" w:hAnsi="Times New Roman" w:cs="Times New Roman"/>
          <w:sz w:val="24"/>
          <w:szCs w:val="24"/>
        </w:rPr>
      </w:pPr>
      <w:r w:rsidRPr="00C83906">
        <w:rPr>
          <w:rFonts w:ascii="Times New Roman" w:eastAsia="Times New Roman" w:hAnsi="Times New Roman" w:cs="Times New Roman"/>
          <w:sz w:val="24"/>
          <w:szCs w:val="24"/>
        </w:rPr>
        <w:t xml:space="preserve">5- </w:t>
      </w:r>
      <w:r w:rsidRPr="00C83906">
        <w:rPr>
          <w:rFonts w:ascii="Times New Roman" w:eastAsia="Times New Roman" w:hAnsi="Times New Roman" w:cs="Times New Roman"/>
          <w:sz w:val="24"/>
          <w:szCs w:val="24"/>
          <w:rtl/>
        </w:rPr>
        <w:t>يرتكب جريمة كل شخص</w:t>
      </w:r>
      <w:r w:rsidRPr="00C83906">
        <w:rPr>
          <w:rFonts w:ascii="Times New Roman" w:eastAsia="Times New Roman" w:hAnsi="Times New Roman" w:cs="Times New Roman"/>
          <w:sz w:val="24"/>
          <w:szCs w:val="24"/>
        </w:rPr>
        <w:t>:</w:t>
      </w:r>
    </w:p>
    <w:p w:rsidR="00C83906" w:rsidRPr="00C83906" w:rsidRDefault="00C83906" w:rsidP="00C83906">
      <w:pPr>
        <w:spacing w:before="100" w:beforeAutospacing="1" w:after="100" w:afterAutospacing="1" w:line="240" w:lineRule="auto"/>
        <w:rPr>
          <w:rFonts w:ascii="Times New Roman" w:eastAsia="Times New Roman" w:hAnsi="Times New Roman" w:cs="Times New Roman"/>
          <w:sz w:val="24"/>
          <w:szCs w:val="24"/>
        </w:rPr>
      </w:pPr>
      <w:r w:rsidRPr="00C83906">
        <w:rPr>
          <w:rFonts w:ascii="Times New Roman" w:eastAsia="Times New Roman" w:hAnsi="Times New Roman" w:cs="Times New Roman"/>
          <w:sz w:val="24"/>
          <w:szCs w:val="24"/>
        </w:rPr>
        <w:t>(‌</w:t>
      </w:r>
      <w:r w:rsidRPr="00C83906">
        <w:rPr>
          <w:rFonts w:ascii="Times New Roman" w:eastAsia="Times New Roman" w:hAnsi="Times New Roman" w:cs="Times New Roman"/>
          <w:sz w:val="24"/>
          <w:szCs w:val="24"/>
          <w:rtl/>
        </w:rPr>
        <w:t>أ) يساهم كشريك في جريمة منصوص عليها في الفقرة (1) أو (4) من هذه المادة</w:t>
      </w:r>
      <w:r w:rsidRPr="00C83906">
        <w:rPr>
          <w:rFonts w:ascii="Times New Roman" w:eastAsia="Times New Roman" w:hAnsi="Times New Roman" w:cs="Times New Roman"/>
          <w:sz w:val="24"/>
          <w:szCs w:val="24"/>
        </w:rPr>
        <w:t>:</w:t>
      </w:r>
    </w:p>
    <w:p w:rsidR="00C83906" w:rsidRPr="00C83906" w:rsidRDefault="00C83906" w:rsidP="00C83906">
      <w:pPr>
        <w:spacing w:before="100" w:beforeAutospacing="1" w:after="100" w:afterAutospacing="1" w:line="240" w:lineRule="auto"/>
        <w:rPr>
          <w:rFonts w:ascii="Times New Roman" w:eastAsia="Times New Roman" w:hAnsi="Times New Roman" w:cs="Times New Roman"/>
          <w:sz w:val="24"/>
          <w:szCs w:val="24"/>
        </w:rPr>
      </w:pPr>
      <w:r w:rsidRPr="00C83906">
        <w:rPr>
          <w:rFonts w:ascii="Times New Roman" w:eastAsia="Times New Roman" w:hAnsi="Times New Roman" w:cs="Times New Roman"/>
          <w:sz w:val="24"/>
          <w:szCs w:val="24"/>
        </w:rPr>
        <w:t>(‌</w:t>
      </w:r>
      <w:r w:rsidRPr="00C83906">
        <w:rPr>
          <w:rFonts w:ascii="Times New Roman" w:eastAsia="Times New Roman" w:hAnsi="Times New Roman" w:cs="Times New Roman"/>
          <w:sz w:val="24"/>
          <w:szCs w:val="24"/>
          <w:rtl/>
        </w:rPr>
        <w:t>ب) ينظم ارتكاب جريمة في مفهوم الفقرة (1) أو (4) من هذه المادة أو يأمر أشخاصاً آخرين بارتكابها</w:t>
      </w:r>
      <w:r w:rsidRPr="00C83906">
        <w:rPr>
          <w:rFonts w:ascii="Times New Roman" w:eastAsia="Times New Roman" w:hAnsi="Times New Roman" w:cs="Times New Roman"/>
          <w:sz w:val="24"/>
          <w:szCs w:val="24"/>
        </w:rPr>
        <w:t>.</w:t>
      </w:r>
    </w:p>
    <w:p w:rsidR="00C83906" w:rsidRPr="00C83906" w:rsidRDefault="00C83906" w:rsidP="00C83906">
      <w:pPr>
        <w:spacing w:before="100" w:beforeAutospacing="1" w:after="100" w:afterAutospacing="1" w:line="240" w:lineRule="auto"/>
        <w:rPr>
          <w:rFonts w:ascii="Times New Roman" w:eastAsia="Times New Roman" w:hAnsi="Times New Roman" w:cs="Times New Roman"/>
          <w:sz w:val="24"/>
          <w:szCs w:val="24"/>
        </w:rPr>
      </w:pPr>
      <w:r w:rsidRPr="00C83906">
        <w:rPr>
          <w:rFonts w:ascii="Times New Roman" w:eastAsia="Times New Roman" w:hAnsi="Times New Roman" w:cs="Times New Roman"/>
          <w:sz w:val="24"/>
          <w:szCs w:val="24"/>
        </w:rPr>
        <w:t>(‌</w:t>
      </w:r>
      <w:r w:rsidRPr="00C83906">
        <w:rPr>
          <w:rFonts w:ascii="Times New Roman" w:eastAsia="Times New Roman" w:hAnsi="Times New Roman" w:cs="Times New Roman"/>
          <w:sz w:val="24"/>
          <w:szCs w:val="24"/>
          <w:rtl/>
        </w:rPr>
        <w:t>ج) يشارك في قيام مجموعة من الأشخاص، يعملون بقصد مشترك بارتكاب جريمة واحدة أو أكثر من الجرائم المشار إليها في الفقرة (1) أو (4) من هذه المادة. وتكون هذه المشاركة عمدية وتنفذ</w:t>
      </w:r>
      <w:r w:rsidRPr="00C83906">
        <w:rPr>
          <w:rFonts w:ascii="Times New Roman" w:eastAsia="Times New Roman" w:hAnsi="Times New Roman" w:cs="Times New Roman"/>
          <w:sz w:val="24"/>
          <w:szCs w:val="24"/>
        </w:rPr>
        <w:t>:</w:t>
      </w:r>
    </w:p>
    <w:p w:rsidR="00C83906" w:rsidRPr="00C83906" w:rsidRDefault="00C83906" w:rsidP="00C83906">
      <w:pPr>
        <w:spacing w:before="100" w:beforeAutospacing="1" w:after="100" w:afterAutospacing="1" w:line="240" w:lineRule="auto"/>
        <w:rPr>
          <w:rFonts w:ascii="Times New Roman" w:eastAsia="Times New Roman" w:hAnsi="Times New Roman" w:cs="Times New Roman"/>
          <w:sz w:val="24"/>
          <w:szCs w:val="24"/>
        </w:rPr>
      </w:pPr>
      <w:r w:rsidRPr="00C83906">
        <w:rPr>
          <w:rFonts w:ascii="Times New Roman" w:eastAsia="Times New Roman" w:hAnsi="Times New Roman" w:cs="Times New Roman"/>
          <w:sz w:val="24"/>
          <w:szCs w:val="24"/>
        </w:rPr>
        <w:t xml:space="preserve">1- </w:t>
      </w:r>
      <w:r w:rsidRPr="00C83906">
        <w:rPr>
          <w:rFonts w:ascii="Times New Roman" w:eastAsia="Times New Roman" w:hAnsi="Times New Roman" w:cs="Times New Roman"/>
          <w:sz w:val="24"/>
          <w:szCs w:val="24"/>
          <w:rtl/>
        </w:rPr>
        <w:t>إما بهدف توسيع النشاط الجنائي أو الغرض الجنائي للمجموعة، عندما ينطوي ذلك النشاط أو الغرض على ارتكاب جريمة من الجرائم المشار إليها في الفقرة (1) من هذه المادة، أو</w:t>
      </w:r>
      <w:r w:rsidRPr="00C83906">
        <w:rPr>
          <w:rFonts w:ascii="Times New Roman" w:eastAsia="Times New Roman" w:hAnsi="Times New Roman" w:cs="Times New Roman"/>
          <w:sz w:val="24"/>
          <w:szCs w:val="24"/>
        </w:rPr>
        <w:t>.</w:t>
      </w:r>
    </w:p>
    <w:p w:rsidR="00C83906" w:rsidRPr="00C83906" w:rsidRDefault="00C83906" w:rsidP="00C83906">
      <w:pPr>
        <w:spacing w:before="100" w:beforeAutospacing="1" w:after="100" w:afterAutospacing="1" w:line="240" w:lineRule="auto"/>
        <w:rPr>
          <w:rFonts w:ascii="Times New Roman" w:eastAsia="Times New Roman" w:hAnsi="Times New Roman" w:cs="Times New Roman"/>
          <w:sz w:val="24"/>
          <w:szCs w:val="24"/>
        </w:rPr>
      </w:pPr>
      <w:r w:rsidRPr="00C83906">
        <w:rPr>
          <w:rFonts w:ascii="Times New Roman" w:eastAsia="Times New Roman" w:hAnsi="Times New Roman" w:cs="Times New Roman"/>
          <w:sz w:val="24"/>
          <w:szCs w:val="24"/>
        </w:rPr>
        <w:t xml:space="preserve">2- </w:t>
      </w:r>
      <w:r w:rsidRPr="00C83906">
        <w:rPr>
          <w:rFonts w:ascii="Times New Roman" w:eastAsia="Times New Roman" w:hAnsi="Times New Roman" w:cs="Times New Roman"/>
          <w:sz w:val="24"/>
          <w:szCs w:val="24"/>
          <w:rtl/>
        </w:rPr>
        <w:t>وإما بمعرفة نية المجموعة ارتكاب جريمة من الجرائم المشار إليها في الفقرة (1) من هذه المادة</w:t>
      </w:r>
      <w:r w:rsidRPr="00C83906">
        <w:rPr>
          <w:rFonts w:ascii="Times New Roman" w:eastAsia="Times New Roman" w:hAnsi="Times New Roman" w:cs="Times New Roman"/>
          <w:sz w:val="24"/>
          <w:szCs w:val="24"/>
        </w:rPr>
        <w:t>.</w:t>
      </w:r>
    </w:p>
    <w:p w:rsidR="00C83906" w:rsidRPr="00C83906" w:rsidRDefault="00C83906" w:rsidP="00C83906">
      <w:pPr>
        <w:spacing w:before="100" w:beforeAutospacing="1" w:after="100" w:afterAutospacing="1" w:line="240" w:lineRule="auto"/>
        <w:jc w:val="center"/>
        <w:rPr>
          <w:rFonts w:ascii="Times New Roman" w:eastAsia="Times New Roman" w:hAnsi="Times New Roman" w:cs="Times New Roman"/>
          <w:sz w:val="24"/>
          <w:szCs w:val="24"/>
        </w:rPr>
      </w:pPr>
      <w:r w:rsidRPr="00C83906">
        <w:rPr>
          <w:rFonts w:ascii="Tahoma" w:eastAsia="Times New Roman" w:hAnsi="Tahoma" w:cs="Tahoma"/>
          <w:b/>
          <w:bCs/>
          <w:color w:val="F18B0B"/>
          <w:sz w:val="17"/>
          <w:szCs w:val="17"/>
          <w:rtl/>
        </w:rPr>
        <w:t>المادة (3</w:t>
      </w:r>
      <w:r w:rsidRPr="00C83906">
        <w:rPr>
          <w:rFonts w:ascii="Tahoma" w:eastAsia="Times New Roman" w:hAnsi="Tahoma" w:cs="Tahoma"/>
          <w:b/>
          <w:bCs/>
          <w:color w:val="F18B0B"/>
          <w:sz w:val="17"/>
          <w:szCs w:val="17"/>
        </w:rPr>
        <w:t>)</w:t>
      </w:r>
    </w:p>
    <w:p w:rsidR="00C83906" w:rsidRPr="00C83906" w:rsidRDefault="00C83906" w:rsidP="00C83906">
      <w:pPr>
        <w:spacing w:before="100" w:beforeAutospacing="1" w:after="100" w:afterAutospacing="1" w:line="240" w:lineRule="auto"/>
        <w:rPr>
          <w:rFonts w:ascii="Times New Roman" w:eastAsia="Times New Roman" w:hAnsi="Times New Roman" w:cs="Times New Roman"/>
          <w:sz w:val="24"/>
          <w:szCs w:val="24"/>
        </w:rPr>
      </w:pPr>
      <w:r w:rsidRPr="00C83906">
        <w:rPr>
          <w:rFonts w:ascii="Times New Roman" w:eastAsia="Times New Roman" w:hAnsi="Times New Roman" w:cs="Times New Roman"/>
          <w:sz w:val="24"/>
          <w:szCs w:val="24"/>
          <w:rtl/>
        </w:rPr>
        <w:t>لا تنطبق هذه الاتفاقية إذا ارتُكبت الجريمة داخل دولة واحدة وكان مرتكبها المفترض من رعايا تلك الدولة، وموجوداً في إقليمها، ولم تكن أي دولة أخرى تملك، بموجب الفقرة (1) أو (2) من المادة (7). الأساس اللازم لتقرير ولايتها القضائية، إلا أن أحكام المواد من (12) إلى (18) تنطبق في مثل الحالات، حسب الاقتضاء</w:t>
      </w:r>
      <w:r w:rsidRPr="00C83906">
        <w:rPr>
          <w:rFonts w:ascii="Times New Roman" w:eastAsia="Times New Roman" w:hAnsi="Times New Roman" w:cs="Times New Roman"/>
          <w:sz w:val="24"/>
          <w:szCs w:val="24"/>
        </w:rPr>
        <w:t>.</w:t>
      </w:r>
    </w:p>
    <w:p w:rsidR="00C83906" w:rsidRPr="00C83906" w:rsidRDefault="00C83906" w:rsidP="00C83906">
      <w:pPr>
        <w:spacing w:before="100" w:beforeAutospacing="1" w:after="100" w:afterAutospacing="1" w:line="240" w:lineRule="auto"/>
        <w:jc w:val="center"/>
        <w:rPr>
          <w:rFonts w:ascii="Times New Roman" w:eastAsia="Times New Roman" w:hAnsi="Times New Roman" w:cs="Times New Roman"/>
          <w:sz w:val="24"/>
          <w:szCs w:val="24"/>
        </w:rPr>
      </w:pPr>
      <w:r w:rsidRPr="00C83906">
        <w:rPr>
          <w:rFonts w:ascii="Tahoma" w:eastAsia="Times New Roman" w:hAnsi="Tahoma" w:cs="Tahoma"/>
          <w:b/>
          <w:bCs/>
          <w:color w:val="F18B0B"/>
          <w:sz w:val="17"/>
          <w:szCs w:val="17"/>
          <w:rtl/>
        </w:rPr>
        <w:t>المادة (4</w:t>
      </w:r>
      <w:r w:rsidRPr="00C83906">
        <w:rPr>
          <w:rFonts w:ascii="Tahoma" w:eastAsia="Times New Roman" w:hAnsi="Tahoma" w:cs="Tahoma"/>
          <w:b/>
          <w:bCs/>
          <w:color w:val="F18B0B"/>
          <w:sz w:val="17"/>
          <w:szCs w:val="17"/>
        </w:rPr>
        <w:t>)</w:t>
      </w:r>
    </w:p>
    <w:p w:rsidR="00C83906" w:rsidRPr="00C83906" w:rsidRDefault="00C83906" w:rsidP="00C83906">
      <w:pPr>
        <w:spacing w:before="100" w:beforeAutospacing="1" w:after="100" w:afterAutospacing="1" w:line="240" w:lineRule="auto"/>
        <w:rPr>
          <w:rFonts w:ascii="Times New Roman" w:eastAsia="Times New Roman" w:hAnsi="Times New Roman" w:cs="Times New Roman"/>
          <w:sz w:val="24"/>
          <w:szCs w:val="24"/>
        </w:rPr>
      </w:pPr>
      <w:r w:rsidRPr="00C83906">
        <w:rPr>
          <w:rFonts w:ascii="Times New Roman" w:eastAsia="Times New Roman" w:hAnsi="Times New Roman" w:cs="Times New Roman"/>
          <w:sz w:val="24"/>
          <w:szCs w:val="24"/>
          <w:rtl/>
        </w:rPr>
        <w:t>تتخذ كل دولة طرف التدابير اللازمة من أجل</w:t>
      </w:r>
      <w:r w:rsidRPr="00C83906">
        <w:rPr>
          <w:rFonts w:ascii="Times New Roman" w:eastAsia="Times New Roman" w:hAnsi="Times New Roman" w:cs="Times New Roman"/>
          <w:sz w:val="24"/>
          <w:szCs w:val="24"/>
        </w:rPr>
        <w:t>:</w:t>
      </w:r>
    </w:p>
    <w:p w:rsidR="00C83906" w:rsidRPr="00C83906" w:rsidRDefault="00C83906" w:rsidP="00C83906">
      <w:pPr>
        <w:spacing w:before="100" w:beforeAutospacing="1" w:after="100" w:afterAutospacing="1" w:line="240" w:lineRule="auto"/>
        <w:rPr>
          <w:rFonts w:ascii="Times New Roman" w:eastAsia="Times New Roman" w:hAnsi="Times New Roman" w:cs="Times New Roman"/>
          <w:sz w:val="24"/>
          <w:szCs w:val="24"/>
        </w:rPr>
      </w:pPr>
      <w:r w:rsidRPr="00C83906">
        <w:rPr>
          <w:rFonts w:ascii="Times New Roman" w:eastAsia="Times New Roman" w:hAnsi="Times New Roman" w:cs="Times New Roman"/>
          <w:sz w:val="24"/>
          <w:szCs w:val="24"/>
          <w:rtl/>
        </w:rPr>
        <w:t>أ) اعتبار الجرائم المبينة في المادة (2)، جرائم جنائية بموجب قانونها الداخلي</w:t>
      </w:r>
      <w:r w:rsidRPr="00C83906">
        <w:rPr>
          <w:rFonts w:ascii="Times New Roman" w:eastAsia="Times New Roman" w:hAnsi="Times New Roman" w:cs="Times New Roman"/>
          <w:sz w:val="24"/>
          <w:szCs w:val="24"/>
        </w:rPr>
        <w:t>:</w:t>
      </w:r>
    </w:p>
    <w:p w:rsidR="00C83906" w:rsidRPr="00C83906" w:rsidRDefault="00C83906" w:rsidP="00C83906">
      <w:pPr>
        <w:spacing w:before="100" w:beforeAutospacing="1" w:after="100" w:afterAutospacing="1" w:line="240" w:lineRule="auto"/>
        <w:rPr>
          <w:rFonts w:ascii="Times New Roman" w:eastAsia="Times New Roman" w:hAnsi="Times New Roman" w:cs="Times New Roman"/>
          <w:sz w:val="24"/>
          <w:szCs w:val="24"/>
        </w:rPr>
      </w:pPr>
      <w:r w:rsidRPr="00C83906">
        <w:rPr>
          <w:rFonts w:ascii="Times New Roman" w:eastAsia="Times New Roman" w:hAnsi="Times New Roman" w:cs="Times New Roman"/>
          <w:sz w:val="24"/>
          <w:szCs w:val="24"/>
          <w:rtl/>
        </w:rPr>
        <w:t>ب) المعاقبة على تلك الجرائم بعقوبات مناسبة تراعي خطورتها على النحو الواجب</w:t>
      </w:r>
      <w:r w:rsidRPr="00C83906">
        <w:rPr>
          <w:rFonts w:ascii="Times New Roman" w:eastAsia="Times New Roman" w:hAnsi="Times New Roman" w:cs="Times New Roman"/>
          <w:sz w:val="24"/>
          <w:szCs w:val="24"/>
        </w:rPr>
        <w:t>.</w:t>
      </w:r>
    </w:p>
    <w:p w:rsidR="00C83906" w:rsidRPr="00C83906" w:rsidRDefault="00C83906" w:rsidP="00C83906">
      <w:pPr>
        <w:spacing w:before="100" w:beforeAutospacing="1" w:after="100" w:afterAutospacing="1" w:line="240" w:lineRule="auto"/>
        <w:jc w:val="center"/>
        <w:rPr>
          <w:rFonts w:ascii="Times New Roman" w:eastAsia="Times New Roman" w:hAnsi="Times New Roman" w:cs="Times New Roman"/>
          <w:sz w:val="24"/>
          <w:szCs w:val="24"/>
        </w:rPr>
      </w:pPr>
      <w:r w:rsidRPr="00C83906">
        <w:rPr>
          <w:rFonts w:ascii="Tahoma" w:eastAsia="Times New Roman" w:hAnsi="Tahoma" w:cs="Tahoma"/>
          <w:b/>
          <w:bCs/>
          <w:color w:val="F18B0B"/>
          <w:sz w:val="17"/>
          <w:szCs w:val="17"/>
          <w:rtl/>
        </w:rPr>
        <w:t>المادة (5</w:t>
      </w:r>
      <w:r w:rsidRPr="00C83906">
        <w:rPr>
          <w:rFonts w:ascii="Tahoma" w:eastAsia="Times New Roman" w:hAnsi="Tahoma" w:cs="Tahoma"/>
          <w:b/>
          <w:bCs/>
          <w:color w:val="F18B0B"/>
          <w:sz w:val="17"/>
          <w:szCs w:val="17"/>
        </w:rPr>
        <w:t>)</w:t>
      </w:r>
    </w:p>
    <w:p w:rsidR="00C83906" w:rsidRPr="00C83906" w:rsidRDefault="00C83906" w:rsidP="00C83906">
      <w:pPr>
        <w:spacing w:before="100" w:beforeAutospacing="1" w:after="100" w:afterAutospacing="1" w:line="240" w:lineRule="auto"/>
        <w:rPr>
          <w:rFonts w:ascii="Times New Roman" w:eastAsia="Times New Roman" w:hAnsi="Times New Roman" w:cs="Times New Roman"/>
          <w:sz w:val="24"/>
          <w:szCs w:val="24"/>
        </w:rPr>
      </w:pPr>
      <w:r w:rsidRPr="00C83906">
        <w:rPr>
          <w:rFonts w:ascii="Times New Roman" w:eastAsia="Times New Roman" w:hAnsi="Times New Roman" w:cs="Times New Roman"/>
          <w:sz w:val="24"/>
          <w:szCs w:val="24"/>
        </w:rPr>
        <w:t xml:space="preserve">1- </w:t>
      </w:r>
      <w:r w:rsidRPr="00C83906">
        <w:rPr>
          <w:rFonts w:ascii="Times New Roman" w:eastAsia="Times New Roman" w:hAnsi="Times New Roman" w:cs="Times New Roman"/>
          <w:sz w:val="24"/>
          <w:szCs w:val="24"/>
          <w:rtl/>
        </w:rPr>
        <w:t>تتخذ كل دولة طرف التدابير اللازمة، وفقاً لمبادئها القانونية الداخلية، للتمكين من أن يتحمل أي كيان اعتباري موجود في إقليمها أو منظم بموجب قوانينها المسؤولية إذا قام شخص مسؤول عن إدارة أو تسيير هذا الكيان، بصفته هذه، بارتكاب جريمة منصوص عليها في المادة (2). وهذه المسؤولية قد تكون جنائية أو مدنية أو إدارية</w:t>
      </w:r>
      <w:r w:rsidRPr="00C83906">
        <w:rPr>
          <w:rFonts w:ascii="Times New Roman" w:eastAsia="Times New Roman" w:hAnsi="Times New Roman" w:cs="Times New Roman"/>
          <w:sz w:val="24"/>
          <w:szCs w:val="24"/>
        </w:rPr>
        <w:t>.</w:t>
      </w:r>
    </w:p>
    <w:p w:rsidR="00C83906" w:rsidRPr="00C83906" w:rsidRDefault="00C83906" w:rsidP="00C83906">
      <w:pPr>
        <w:spacing w:before="100" w:beforeAutospacing="1" w:after="100" w:afterAutospacing="1" w:line="240" w:lineRule="auto"/>
        <w:rPr>
          <w:rFonts w:ascii="Times New Roman" w:eastAsia="Times New Roman" w:hAnsi="Times New Roman" w:cs="Times New Roman"/>
          <w:sz w:val="24"/>
          <w:szCs w:val="24"/>
        </w:rPr>
      </w:pPr>
      <w:r w:rsidRPr="00C83906">
        <w:rPr>
          <w:rFonts w:ascii="Times New Roman" w:eastAsia="Times New Roman" w:hAnsi="Times New Roman" w:cs="Times New Roman"/>
          <w:sz w:val="24"/>
          <w:szCs w:val="24"/>
        </w:rPr>
        <w:t xml:space="preserve">2- </w:t>
      </w:r>
      <w:r w:rsidRPr="00C83906">
        <w:rPr>
          <w:rFonts w:ascii="Times New Roman" w:eastAsia="Times New Roman" w:hAnsi="Times New Roman" w:cs="Times New Roman"/>
          <w:sz w:val="24"/>
          <w:szCs w:val="24"/>
          <w:rtl/>
        </w:rPr>
        <w:t>تُحمًّل هذه المسؤولية دون مساس بالمسؤولية الجنائية للأفراد الذين ارتكبوا الجرائم</w:t>
      </w:r>
      <w:r w:rsidRPr="00C83906">
        <w:rPr>
          <w:rFonts w:ascii="Times New Roman" w:eastAsia="Times New Roman" w:hAnsi="Times New Roman" w:cs="Times New Roman"/>
          <w:sz w:val="24"/>
          <w:szCs w:val="24"/>
        </w:rPr>
        <w:t>.</w:t>
      </w:r>
    </w:p>
    <w:p w:rsidR="00C83906" w:rsidRPr="00C83906" w:rsidRDefault="00C83906" w:rsidP="00C83906">
      <w:pPr>
        <w:spacing w:before="100" w:beforeAutospacing="1" w:after="100" w:afterAutospacing="1" w:line="240" w:lineRule="auto"/>
        <w:rPr>
          <w:rFonts w:ascii="Times New Roman" w:eastAsia="Times New Roman" w:hAnsi="Times New Roman" w:cs="Times New Roman"/>
          <w:sz w:val="24"/>
          <w:szCs w:val="24"/>
        </w:rPr>
      </w:pPr>
      <w:r w:rsidRPr="00C83906">
        <w:rPr>
          <w:rFonts w:ascii="Times New Roman" w:eastAsia="Times New Roman" w:hAnsi="Times New Roman" w:cs="Times New Roman"/>
          <w:sz w:val="24"/>
          <w:szCs w:val="24"/>
        </w:rPr>
        <w:t xml:space="preserve">3- </w:t>
      </w:r>
      <w:r w:rsidRPr="00C83906">
        <w:rPr>
          <w:rFonts w:ascii="Times New Roman" w:eastAsia="Times New Roman" w:hAnsi="Times New Roman" w:cs="Times New Roman"/>
          <w:sz w:val="24"/>
          <w:szCs w:val="24"/>
          <w:rtl/>
        </w:rPr>
        <w:t>تكفل كل دولة طرف، بصفة خاصة، إخضاع الكيانات الاعتبارية المسؤولة وفقاً للفقرة (1) أعلاه لجزاءات جنائية أو مدنية أو إدارية فعالة، ومناسبة، ورادعة، ويجوز أن تشمل هذه الجزاءات جزاءات نقدية</w:t>
      </w:r>
      <w:r w:rsidRPr="00C83906">
        <w:rPr>
          <w:rFonts w:ascii="Times New Roman" w:eastAsia="Times New Roman" w:hAnsi="Times New Roman" w:cs="Times New Roman"/>
          <w:sz w:val="24"/>
          <w:szCs w:val="24"/>
        </w:rPr>
        <w:t>.</w:t>
      </w:r>
    </w:p>
    <w:p w:rsidR="00C83906" w:rsidRPr="00C83906" w:rsidRDefault="00C83906" w:rsidP="00C83906">
      <w:pPr>
        <w:spacing w:before="100" w:beforeAutospacing="1" w:after="100" w:afterAutospacing="1" w:line="240" w:lineRule="auto"/>
        <w:jc w:val="center"/>
        <w:rPr>
          <w:rFonts w:ascii="Times New Roman" w:eastAsia="Times New Roman" w:hAnsi="Times New Roman" w:cs="Times New Roman"/>
          <w:sz w:val="24"/>
          <w:szCs w:val="24"/>
        </w:rPr>
      </w:pPr>
      <w:r w:rsidRPr="00C83906">
        <w:rPr>
          <w:rFonts w:ascii="Tahoma" w:eastAsia="Times New Roman" w:hAnsi="Tahoma" w:cs="Tahoma"/>
          <w:b/>
          <w:bCs/>
          <w:color w:val="F18B0B"/>
          <w:sz w:val="17"/>
          <w:szCs w:val="17"/>
          <w:rtl/>
        </w:rPr>
        <w:t>المادة (6</w:t>
      </w:r>
      <w:r w:rsidRPr="00C83906">
        <w:rPr>
          <w:rFonts w:ascii="Tahoma" w:eastAsia="Times New Roman" w:hAnsi="Tahoma" w:cs="Tahoma"/>
          <w:b/>
          <w:bCs/>
          <w:color w:val="F18B0B"/>
          <w:sz w:val="17"/>
          <w:szCs w:val="17"/>
        </w:rPr>
        <w:t>)</w:t>
      </w:r>
    </w:p>
    <w:p w:rsidR="00C83906" w:rsidRPr="00C83906" w:rsidRDefault="00C83906" w:rsidP="00C83906">
      <w:pPr>
        <w:spacing w:before="100" w:beforeAutospacing="1" w:after="100" w:afterAutospacing="1" w:line="240" w:lineRule="auto"/>
        <w:rPr>
          <w:rFonts w:ascii="Times New Roman" w:eastAsia="Times New Roman" w:hAnsi="Times New Roman" w:cs="Times New Roman"/>
          <w:sz w:val="24"/>
          <w:szCs w:val="24"/>
        </w:rPr>
      </w:pPr>
      <w:r w:rsidRPr="00C83906">
        <w:rPr>
          <w:rFonts w:ascii="Times New Roman" w:eastAsia="Times New Roman" w:hAnsi="Times New Roman" w:cs="Times New Roman"/>
          <w:sz w:val="24"/>
          <w:szCs w:val="24"/>
          <w:rtl/>
        </w:rPr>
        <w:t>تعتمد كل دولة طرف التدابير اللازمة، بما في ذلك التشريعات الداخلية، عند الاقتضاء، لكفالة عدم تبرير الأعمال الإجرامية الداخلة في نطاق هذه الاتفاقية، في أي حال من الأحوال، باعتبارات ذات طابع سياسي أو فلسفي أو إيديولوجي أو عرقي أو إثني أو ديني أو أي طابع مماثل اخر</w:t>
      </w:r>
      <w:r w:rsidRPr="00C83906">
        <w:rPr>
          <w:rFonts w:ascii="Times New Roman" w:eastAsia="Times New Roman" w:hAnsi="Times New Roman" w:cs="Times New Roman"/>
          <w:sz w:val="24"/>
          <w:szCs w:val="24"/>
        </w:rPr>
        <w:t>.</w:t>
      </w:r>
    </w:p>
    <w:p w:rsidR="00C83906" w:rsidRPr="00C83906" w:rsidRDefault="00C83906" w:rsidP="00C83906">
      <w:pPr>
        <w:spacing w:before="100" w:beforeAutospacing="1" w:after="100" w:afterAutospacing="1" w:line="240" w:lineRule="auto"/>
        <w:jc w:val="center"/>
        <w:rPr>
          <w:rFonts w:ascii="Times New Roman" w:eastAsia="Times New Roman" w:hAnsi="Times New Roman" w:cs="Times New Roman"/>
          <w:sz w:val="24"/>
          <w:szCs w:val="24"/>
        </w:rPr>
      </w:pPr>
      <w:r w:rsidRPr="00C83906">
        <w:rPr>
          <w:rFonts w:ascii="Tahoma" w:eastAsia="Times New Roman" w:hAnsi="Tahoma" w:cs="Tahoma"/>
          <w:b/>
          <w:bCs/>
          <w:color w:val="F18B0B"/>
          <w:sz w:val="17"/>
          <w:szCs w:val="17"/>
          <w:rtl/>
        </w:rPr>
        <w:lastRenderedPageBreak/>
        <w:t>المادة (7</w:t>
      </w:r>
      <w:r w:rsidRPr="00C83906">
        <w:rPr>
          <w:rFonts w:ascii="Tahoma" w:eastAsia="Times New Roman" w:hAnsi="Tahoma" w:cs="Tahoma"/>
          <w:b/>
          <w:bCs/>
          <w:color w:val="F18B0B"/>
          <w:sz w:val="17"/>
          <w:szCs w:val="17"/>
        </w:rPr>
        <w:t>)</w:t>
      </w:r>
    </w:p>
    <w:p w:rsidR="00C83906" w:rsidRPr="00C83906" w:rsidRDefault="00C83906" w:rsidP="00C83906">
      <w:pPr>
        <w:spacing w:before="100" w:beforeAutospacing="1" w:after="100" w:afterAutospacing="1" w:line="240" w:lineRule="auto"/>
        <w:rPr>
          <w:rFonts w:ascii="Times New Roman" w:eastAsia="Times New Roman" w:hAnsi="Times New Roman" w:cs="Times New Roman"/>
          <w:sz w:val="24"/>
          <w:szCs w:val="24"/>
        </w:rPr>
      </w:pPr>
      <w:r w:rsidRPr="00C83906">
        <w:rPr>
          <w:rFonts w:ascii="Times New Roman" w:eastAsia="Times New Roman" w:hAnsi="Times New Roman" w:cs="Times New Roman"/>
          <w:sz w:val="24"/>
          <w:szCs w:val="24"/>
        </w:rPr>
        <w:t xml:space="preserve">1- </w:t>
      </w:r>
      <w:r w:rsidRPr="00C83906">
        <w:rPr>
          <w:rFonts w:ascii="Times New Roman" w:eastAsia="Times New Roman" w:hAnsi="Times New Roman" w:cs="Times New Roman"/>
          <w:sz w:val="24"/>
          <w:szCs w:val="24"/>
          <w:rtl/>
        </w:rPr>
        <w:t>تتخذ كل دولة طرف التدابير اللازمة لتقرير ولايتها القضائية فيما يتصل بالجرائم المشار إليها في المادة (2</w:t>
      </w:r>
      <w:proofErr w:type="gramStart"/>
      <w:r w:rsidRPr="00C83906">
        <w:rPr>
          <w:rFonts w:ascii="Times New Roman" w:eastAsia="Times New Roman" w:hAnsi="Times New Roman" w:cs="Times New Roman"/>
          <w:sz w:val="24"/>
          <w:szCs w:val="24"/>
          <w:rtl/>
        </w:rPr>
        <w:t>)،</w:t>
      </w:r>
      <w:proofErr w:type="gramEnd"/>
      <w:r w:rsidRPr="00C83906">
        <w:rPr>
          <w:rFonts w:ascii="Times New Roman" w:eastAsia="Times New Roman" w:hAnsi="Times New Roman" w:cs="Times New Roman"/>
          <w:sz w:val="24"/>
          <w:szCs w:val="24"/>
          <w:rtl/>
        </w:rPr>
        <w:t xml:space="preserve"> حين تكون الجريمة قد ارتكبت</w:t>
      </w:r>
      <w:r w:rsidRPr="00C83906">
        <w:rPr>
          <w:rFonts w:ascii="Times New Roman" w:eastAsia="Times New Roman" w:hAnsi="Times New Roman" w:cs="Times New Roman"/>
          <w:sz w:val="24"/>
          <w:szCs w:val="24"/>
        </w:rPr>
        <w:t>:</w:t>
      </w:r>
    </w:p>
    <w:p w:rsidR="00C83906" w:rsidRPr="00C83906" w:rsidRDefault="00C83906" w:rsidP="00C83906">
      <w:pPr>
        <w:spacing w:before="100" w:beforeAutospacing="1" w:after="100" w:afterAutospacing="1" w:line="240" w:lineRule="auto"/>
        <w:rPr>
          <w:rFonts w:ascii="Times New Roman" w:eastAsia="Times New Roman" w:hAnsi="Times New Roman" w:cs="Times New Roman"/>
          <w:sz w:val="24"/>
          <w:szCs w:val="24"/>
        </w:rPr>
      </w:pPr>
      <w:r w:rsidRPr="00C83906">
        <w:rPr>
          <w:rFonts w:ascii="Times New Roman" w:eastAsia="Times New Roman" w:hAnsi="Times New Roman" w:cs="Times New Roman"/>
          <w:sz w:val="24"/>
          <w:szCs w:val="24"/>
        </w:rPr>
        <w:t>(‌</w:t>
      </w:r>
      <w:r w:rsidRPr="00C83906">
        <w:rPr>
          <w:rFonts w:ascii="Times New Roman" w:eastAsia="Times New Roman" w:hAnsi="Times New Roman" w:cs="Times New Roman"/>
          <w:sz w:val="24"/>
          <w:szCs w:val="24"/>
          <w:rtl/>
        </w:rPr>
        <w:t>أ) في إقليم تلك الدولة، أو</w:t>
      </w:r>
      <w:r w:rsidRPr="00C83906">
        <w:rPr>
          <w:rFonts w:ascii="Times New Roman" w:eastAsia="Times New Roman" w:hAnsi="Times New Roman" w:cs="Times New Roman"/>
          <w:sz w:val="24"/>
          <w:szCs w:val="24"/>
        </w:rPr>
        <w:t>.</w:t>
      </w:r>
    </w:p>
    <w:p w:rsidR="00C83906" w:rsidRPr="00C83906" w:rsidRDefault="00C83906" w:rsidP="00C83906">
      <w:pPr>
        <w:spacing w:before="100" w:beforeAutospacing="1" w:after="100" w:afterAutospacing="1" w:line="240" w:lineRule="auto"/>
        <w:rPr>
          <w:rFonts w:ascii="Times New Roman" w:eastAsia="Times New Roman" w:hAnsi="Times New Roman" w:cs="Times New Roman"/>
          <w:sz w:val="24"/>
          <w:szCs w:val="24"/>
        </w:rPr>
      </w:pPr>
      <w:r w:rsidRPr="00C83906">
        <w:rPr>
          <w:rFonts w:ascii="Times New Roman" w:eastAsia="Times New Roman" w:hAnsi="Times New Roman" w:cs="Times New Roman"/>
          <w:sz w:val="24"/>
          <w:szCs w:val="24"/>
        </w:rPr>
        <w:t>(‌</w:t>
      </w:r>
      <w:r w:rsidRPr="00C83906">
        <w:rPr>
          <w:rFonts w:ascii="Times New Roman" w:eastAsia="Times New Roman" w:hAnsi="Times New Roman" w:cs="Times New Roman"/>
          <w:sz w:val="24"/>
          <w:szCs w:val="24"/>
          <w:rtl/>
        </w:rPr>
        <w:t>ب) على متن سفينة تحمل علم تلك الدولة أو طائرة مسجلة بموجب قوانين تلك الدولة وقت ارتكاب الجريمة، أو</w:t>
      </w:r>
      <w:r w:rsidRPr="00C83906">
        <w:rPr>
          <w:rFonts w:ascii="Times New Roman" w:eastAsia="Times New Roman" w:hAnsi="Times New Roman" w:cs="Times New Roman"/>
          <w:sz w:val="24"/>
          <w:szCs w:val="24"/>
        </w:rPr>
        <w:t>.</w:t>
      </w:r>
    </w:p>
    <w:p w:rsidR="00C83906" w:rsidRPr="00C83906" w:rsidRDefault="00C83906" w:rsidP="00C83906">
      <w:pPr>
        <w:spacing w:before="100" w:beforeAutospacing="1" w:after="100" w:afterAutospacing="1" w:line="240" w:lineRule="auto"/>
        <w:rPr>
          <w:rFonts w:ascii="Times New Roman" w:eastAsia="Times New Roman" w:hAnsi="Times New Roman" w:cs="Times New Roman"/>
          <w:sz w:val="24"/>
          <w:szCs w:val="24"/>
        </w:rPr>
      </w:pPr>
      <w:r w:rsidRPr="00C83906">
        <w:rPr>
          <w:rFonts w:ascii="Times New Roman" w:eastAsia="Times New Roman" w:hAnsi="Times New Roman" w:cs="Times New Roman"/>
          <w:sz w:val="24"/>
          <w:szCs w:val="24"/>
        </w:rPr>
        <w:t>(‌</w:t>
      </w:r>
      <w:r w:rsidRPr="00C83906">
        <w:rPr>
          <w:rFonts w:ascii="Times New Roman" w:eastAsia="Times New Roman" w:hAnsi="Times New Roman" w:cs="Times New Roman"/>
          <w:sz w:val="24"/>
          <w:szCs w:val="24"/>
          <w:rtl/>
        </w:rPr>
        <w:t>ج) على يد أحد رعايا تلك الدولة</w:t>
      </w:r>
      <w:r w:rsidRPr="00C83906">
        <w:rPr>
          <w:rFonts w:ascii="Times New Roman" w:eastAsia="Times New Roman" w:hAnsi="Times New Roman" w:cs="Times New Roman"/>
          <w:sz w:val="24"/>
          <w:szCs w:val="24"/>
        </w:rPr>
        <w:t>.</w:t>
      </w:r>
    </w:p>
    <w:p w:rsidR="00C83906" w:rsidRPr="00C83906" w:rsidRDefault="00C83906" w:rsidP="00C83906">
      <w:pPr>
        <w:spacing w:before="100" w:beforeAutospacing="1" w:after="100" w:afterAutospacing="1" w:line="240" w:lineRule="auto"/>
        <w:rPr>
          <w:rFonts w:ascii="Times New Roman" w:eastAsia="Times New Roman" w:hAnsi="Times New Roman" w:cs="Times New Roman"/>
          <w:sz w:val="24"/>
          <w:szCs w:val="24"/>
        </w:rPr>
      </w:pPr>
      <w:r w:rsidRPr="00C83906">
        <w:rPr>
          <w:rFonts w:ascii="Times New Roman" w:eastAsia="Times New Roman" w:hAnsi="Times New Roman" w:cs="Times New Roman"/>
          <w:sz w:val="24"/>
          <w:szCs w:val="24"/>
        </w:rPr>
        <w:t xml:space="preserve">2- </w:t>
      </w:r>
      <w:r w:rsidRPr="00C83906">
        <w:rPr>
          <w:rFonts w:ascii="Times New Roman" w:eastAsia="Times New Roman" w:hAnsi="Times New Roman" w:cs="Times New Roman"/>
          <w:sz w:val="24"/>
          <w:szCs w:val="24"/>
          <w:rtl/>
        </w:rPr>
        <w:t>يجوز أيضاً لكل دولة طرف أن تقرر ولايتها القضائية على جرائم من هذا القبيل في الحالات التالية</w:t>
      </w:r>
      <w:r w:rsidRPr="00C83906">
        <w:rPr>
          <w:rFonts w:ascii="Times New Roman" w:eastAsia="Times New Roman" w:hAnsi="Times New Roman" w:cs="Times New Roman"/>
          <w:sz w:val="24"/>
          <w:szCs w:val="24"/>
        </w:rPr>
        <w:t>:</w:t>
      </w:r>
    </w:p>
    <w:p w:rsidR="00C83906" w:rsidRPr="00C83906" w:rsidRDefault="00C83906" w:rsidP="00C83906">
      <w:pPr>
        <w:spacing w:before="100" w:beforeAutospacing="1" w:after="100" w:afterAutospacing="1" w:line="240" w:lineRule="auto"/>
        <w:rPr>
          <w:rFonts w:ascii="Times New Roman" w:eastAsia="Times New Roman" w:hAnsi="Times New Roman" w:cs="Times New Roman"/>
          <w:sz w:val="24"/>
          <w:szCs w:val="24"/>
        </w:rPr>
      </w:pPr>
      <w:r w:rsidRPr="00C83906">
        <w:rPr>
          <w:rFonts w:ascii="Times New Roman" w:eastAsia="Times New Roman" w:hAnsi="Times New Roman" w:cs="Times New Roman"/>
          <w:sz w:val="24"/>
          <w:szCs w:val="24"/>
        </w:rPr>
        <w:t>(‌</w:t>
      </w:r>
      <w:r w:rsidRPr="00C83906">
        <w:rPr>
          <w:rFonts w:ascii="Times New Roman" w:eastAsia="Times New Roman" w:hAnsi="Times New Roman" w:cs="Times New Roman"/>
          <w:sz w:val="24"/>
          <w:szCs w:val="24"/>
          <w:rtl/>
        </w:rPr>
        <w:t>أ) إذا كان هدف الجريمة أو نتيجتها ارتكاب إحدى الجرائم المشار إليها في المادة (2) الفقرة (1) (أ) أو (ب) منها في إقليم تلك الدولة أو ضد أحد رعاياها، أو</w:t>
      </w:r>
      <w:r w:rsidRPr="00C83906">
        <w:rPr>
          <w:rFonts w:ascii="Times New Roman" w:eastAsia="Times New Roman" w:hAnsi="Times New Roman" w:cs="Times New Roman"/>
          <w:sz w:val="24"/>
          <w:szCs w:val="24"/>
        </w:rPr>
        <w:t>.</w:t>
      </w:r>
    </w:p>
    <w:p w:rsidR="00C83906" w:rsidRPr="00C83906" w:rsidRDefault="00C83906" w:rsidP="00C83906">
      <w:pPr>
        <w:spacing w:before="100" w:beforeAutospacing="1" w:after="100" w:afterAutospacing="1" w:line="240" w:lineRule="auto"/>
        <w:rPr>
          <w:rFonts w:ascii="Times New Roman" w:eastAsia="Times New Roman" w:hAnsi="Times New Roman" w:cs="Times New Roman"/>
          <w:sz w:val="24"/>
          <w:szCs w:val="24"/>
        </w:rPr>
      </w:pPr>
      <w:r w:rsidRPr="00C83906">
        <w:rPr>
          <w:rFonts w:ascii="Times New Roman" w:eastAsia="Times New Roman" w:hAnsi="Times New Roman" w:cs="Times New Roman"/>
          <w:sz w:val="24"/>
          <w:szCs w:val="24"/>
        </w:rPr>
        <w:t>(‌</w:t>
      </w:r>
      <w:r w:rsidRPr="00C83906">
        <w:rPr>
          <w:rFonts w:ascii="Times New Roman" w:eastAsia="Times New Roman" w:hAnsi="Times New Roman" w:cs="Times New Roman"/>
          <w:sz w:val="24"/>
          <w:szCs w:val="24"/>
          <w:rtl/>
        </w:rPr>
        <w:t>ب) إذا كان هدف الجريمة أو نتيجتها ارتكاب إحدى الجرائم المشار إليها في المادة (2</w:t>
      </w:r>
      <w:proofErr w:type="gramStart"/>
      <w:r w:rsidRPr="00C83906">
        <w:rPr>
          <w:rFonts w:ascii="Times New Roman" w:eastAsia="Times New Roman" w:hAnsi="Times New Roman" w:cs="Times New Roman"/>
          <w:sz w:val="24"/>
          <w:szCs w:val="24"/>
          <w:rtl/>
        </w:rPr>
        <w:t>)،</w:t>
      </w:r>
      <w:proofErr w:type="gramEnd"/>
      <w:r w:rsidRPr="00C83906">
        <w:rPr>
          <w:rFonts w:ascii="Times New Roman" w:eastAsia="Times New Roman" w:hAnsi="Times New Roman" w:cs="Times New Roman"/>
          <w:sz w:val="24"/>
          <w:szCs w:val="24"/>
          <w:rtl/>
        </w:rPr>
        <w:t xml:space="preserve"> الفقرة (1) (أ) أو (ب) منها ضد مرفق حكومي أو عام تابع لتلك الدولة وموجود خارج إقليمها، بما في ذلك الأماكن الدبلوماسية أو القنصلية التابعة لتلك الدولة، أو</w:t>
      </w:r>
      <w:r w:rsidRPr="00C83906">
        <w:rPr>
          <w:rFonts w:ascii="Times New Roman" w:eastAsia="Times New Roman" w:hAnsi="Times New Roman" w:cs="Times New Roman"/>
          <w:sz w:val="24"/>
          <w:szCs w:val="24"/>
        </w:rPr>
        <w:t>.</w:t>
      </w:r>
    </w:p>
    <w:p w:rsidR="00C83906" w:rsidRPr="00C83906" w:rsidRDefault="00C83906" w:rsidP="00C83906">
      <w:pPr>
        <w:spacing w:before="100" w:beforeAutospacing="1" w:after="100" w:afterAutospacing="1" w:line="240" w:lineRule="auto"/>
        <w:rPr>
          <w:rFonts w:ascii="Times New Roman" w:eastAsia="Times New Roman" w:hAnsi="Times New Roman" w:cs="Times New Roman"/>
          <w:sz w:val="24"/>
          <w:szCs w:val="24"/>
        </w:rPr>
      </w:pPr>
      <w:r w:rsidRPr="00C83906">
        <w:rPr>
          <w:rFonts w:ascii="Times New Roman" w:eastAsia="Times New Roman" w:hAnsi="Times New Roman" w:cs="Times New Roman"/>
          <w:sz w:val="24"/>
          <w:szCs w:val="24"/>
        </w:rPr>
        <w:t>(‌</w:t>
      </w:r>
      <w:r w:rsidRPr="00C83906">
        <w:rPr>
          <w:rFonts w:ascii="Times New Roman" w:eastAsia="Times New Roman" w:hAnsi="Times New Roman" w:cs="Times New Roman"/>
          <w:sz w:val="24"/>
          <w:szCs w:val="24"/>
          <w:rtl/>
        </w:rPr>
        <w:t>ج) إذا كان هدف الجريمة أو نتيجتها ارتكاب إحدى الجرائم المشار إليها في المادة (2</w:t>
      </w:r>
      <w:proofErr w:type="gramStart"/>
      <w:r w:rsidRPr="00C83906">
        <w:rPr>
          <w:rFonts w:ascii="Times New Roman" w:eastAsia="Times New Roman" w:hAnsi="Times New Roman" w:cs="Times New Roman"/>
          <w:sz w:val="24"/>
          <w:szCs w:val="24"/>
          <w:rtl/>
        </w:rPr>
        <w:t>)،</w:t>
      </w:r>
      <w:proofErr w:type="gramEnd"/>
      <w:r w:rsidRPr="00C83906">
        <w:rPr>
          <w:rFonts w:ascii="Times New Roman" w:eastAsia="Times New Roman" w:hAnsi="Times New Roman" w:cs="Times New Roman"/>
          <w:sz w:val="24"/>
          <w:szCs w:val="24"/>
          <w:rtl/>
        </w:rPr>
        <w:t xml:space="preserve"> الفقرة (1) (أ) أو (ب) منها في محاولة لإكراه تلك الدولة على القيام بعمل ما أو الامتناع عن القيام به</w:t>
      </w:r>
      <w:r w:rsidRPr="00C83906">
        <w:rPr>
          <w:rFonts w:ascii="Times New Roman" w:eastAsia="Times New Roman" w:hAnsi="Times New Roman" w:cs="Times New Roman"/>
          <w:sz w:val="24"/>
          <w:szCs w:val="24"/>
        </w:rPr>
        <w:t>.</w:t>
      </w:r>
    </w:p>
    <w:p w:rsidR="00C83906" w:rsidRPr="00C83906" w:rsidRDefault="00C83906" w:rsidP="00C83906">
      <w:pPr>
        <w:spacing w:before="100" w:beforeAutospacing="1" w:after="100" w:afterAutospacing="1" w:line="240" w:lineRule="auto"/>
        <w:rPr>
          <w:rFonts w:ascii="Times New Roman" w:eastAsia="Times New Roman" w:hAnsi="Times New Roman" w:cs="Times New Roman"/>
          <w:sz w:val="24"/>
          <w:szCs w:val="24"/>
        </w:rPr>
      </w:pPr>
      <w:r w:rsidRPr="00C83906">
        <w:rPr>
          <w:rFonts w:ascii="Times New Roman" w:eastAsia="Times New Roman" w:hAnsi="Times New Roman" w:cs="Times New Roman"/>
          <w:sz w:val="24"/>
          <w:szCs w:val="24"/>
        </w:rPr>
        <w:t>(‌</w:t>
      </w:r>
      <w:r w:rsidRPr="00C83906">
        <w:rPr>
          <w:rFonts w:ascii="Times New Roman" w:eastAsia="Times New Roman" w:hAnsi="Times New Roman" w:cs="Times New Roman"/>
          <w:sz w:val="24"/>
          <w:szCs w:val="24"/>
          <w:rtl/>
        </w:rPr>
        <w:t>د) إذا ارتكب الجريمة شخص عديم الجنسية يوجد محل إقامته المعتاد في إقليم تلك الدولة، أو</w:t>
      </w:r>
      <w:r w:rsidRPr="00C83906">
        <w:rPr>
          <w:rFonts w:ascii="Times New Roman" w:eastAsia="Times New Roman" w:hAnsi="Times New Roman" w:cs="Times New Roman"/>
          <w:sz w:val="24"/>
          <w:szCs w:val="24"/>
        </w:rPr>
        <w:t>.</w:t>
      </w:r>
    </w:p>
    <w:p w:rsidR="00C83906" w:rsidRPr="00C83906" w:rsidRDefault="00C83906" w:rsidP="00C83906">
      <w:pPr>
        <w:spacing w:before="100" w:beforeAutospacing="1" w:after="100" w:afterAutospacing="1" w:line="240" w:lineRule="auto"/>
        <w:rPr>
          <w:rFonts w:ascii="Times New Roman" w:eastAsia="Times New Roman" w:hAnsi="Times New Roman" w:cs="Times New Roman"/>
          <w:sz w:val="24"/>
          <w:szCs w:val="24"/>
        </w:rPr>
      </w:pPr>
      <w:r w:rsidRPr="00C83906">
        <w:rPr>
          <w:rFonts w:ascii="Times New Roman" w:eastAsia="Times New Roman" w:hAnsi="Times New Roman" w:cs="Times New Roman"/>
          <w:sz w:val="24"/>
          <w:szCs w:val="24"/>
        </w:rPr>
        <w:t>(‌</w:t>
      </w:r>
      <w:r w:rsidRPr="00C83906">
        <w:rPr>
          <w:rFonts w:ascii="Times New Roman" w:eastAsia="Times New Roman" w:hAnsi="Times New Roman" w:cs="Times New Roman"/>
          <w:sz w:val="24"/>
          <w:szCs w:val="24"/>
          <w:rtl/>
        </w:rPr>
        <w:t>ه) إذا ارتكبت الجريمة على متن طائرة تشغلها حكومة تلك الدولة</w:t>
      </w:r>
      <w:r w:rsidRPr="00C83906">
        <w:rPr>
          <w:rFonts w:ascii="Times New Roman" w:eastAsia="Times New Roman" w:hAnsi="Times New Roman" w:cs="Times New Roman"/>
          <w:sz w:val="24"/>
          <w:szCs w:val="24"/>
        </w:rPr>
        <w:t>.</w:t>
      </w:r>
    </w:p>
    <w:p w:rsidR="00C83906" w:rsidRPr="00C83906" w:rsidRDefault="00C83906" w:rsidP="00C83906">
      <w:pPr>
        <w:spacing w:before="100" w:beforeAutospacing="1" w:after="100" w:afterAutospacing="1" w:line="240" w:lineRule="auto"/>
        <w:rPr>
          <w:rFonts w:ascii="Times New Roman" w:eastAsia="Times New Roman" w:hAnsi="Times New Roman" w:cs="Times New Roman"/>
          <w:sz w:val="24"/>
          <w:szCs w:val="24"/>
        </w:rPr>
      </w:pPr>
      <w:r w:rsidRPr="00C83906">
        <w:rPr>
          <w:rFonts w:ascii="Times New Roman" w:eastAsia="Times New Roman" w:hAnsi="Times New Roman" w:cs="Times New Roman"/>
          <w:sz w:val="24"/>
          <w:szCs w:val="24"/>
        </w:rPr>
        <w:t xml:space="preserve">3- </w:t>
      </w:r>
      <w:r w:rsidRPr="00C83906">
        <w:rPr>
          <w:rFonts w:ascii="Times New Roman" w:eastAsia="Times New Roman" w:hAnsi="Times New Roman" w:cs="Times New Roman"/>
          <w:sz w:val="24"/>
          <w:szCs w:val="24"/>
          <w:rtl/>
        </w:rPr>
        <w:t>عند التصديق على هذه الاتفاقية أو قبولها أو الموافقة عليها أو الانضمام إليها، تخطر كل دولة طرف الأمين العام للأمم المتحدة بالولاية القضائية التي قررتها وفقاً للفقرة (2</w:t>
      </w:r>
      <w:proofErr w:type="gramStart"/>
      <w:r w:rsidRPr="00C83906">
        <w:rPr>
          <w:rFonts w:ascii="Times New Roman" w:eastAsia="Times New Roman" w:hAnsi="Times New Roman" w:cs="Times New Roman"/>
          <w:sz w:val="24"/>
          <w:szCs w:val="24"/>
          <w:rtl/>
        </w:rPr>
        <w:t>)،</w:t>
      </w:r>
      <w:proofErr w:type="gramEnd"/>
      <w:r w:rsidRPr="00C83906">
        <w:rPr>
          <w:rFonts w:ascii="Times New Roman" w:eastAsia="Times New Roman" w:hAnsi="Times New Roman" w:cs="Times New Roman"/>
          <w:sz w:val="24"/>
          <w:szCs w:val="24"/>
          <w:rtl/>
        </w:rPr>
        <w:t xml:space="preserve"> وفي حالة أي تغيير، تقوم الدولة الطرف المعنية بإخطار الأمين العام بذلك على الفور</w:t>
      </w:r>
      <w:r w:rsidRPr="00C83906">
        <w:rPr>
          <w:rFonts w:ascii="Times New Roman" w:eastAsia="Times New Roman" w:hAnsi="Times New Roman" w:cs="Times New Roman"/>
          <w:sz w:val="24"/>
          <w:szCs w:val="24"/>
        </w:rPr>
        <w:t>.</w:t>
      </w:r>
    </w:p>
    <w:p w:rsidR="00C83906" w:rsidRPr="00C83906" w:rsidRDefault="00C83906" w:rsidP="00C83906">
      <w:pPr>
        <w:spacing w:before="100" w:beforeAutospacing="1" w:after="100" w:afterAutospacing="1" w:line="240" w:lineRule="auto"/>
        <w:rPr>
          <w:rFonts w:ascii="Times New Roman" w:eastAsia="Times New Roman" w:hAnsi="Times New Roman" w:cs="Times New Roman"/>
          <w:sz w:val="24"/>
          <w:szCs w:val="24"/>
        </w:rPr>
      </w:pPr>
      <w:r w:rsidRPr="00C83906">
        <w:rPr>
          <w:rFonts w:ascii="Times New Roman" w:eastAsia="Times New Roman" w:hAnsi="Times New Roman" w:cs="Times New Roman"/>
          <w:sz w:val="24"/>
          <w:szCs w:val="24"/>
        </w:rPr>
        <w:t xml:space="preserve">4- </w:t>
      </w:r>
      <w:r w:rsidRPr="00C83906">
        <w:rPr>
          <w:rFonts w:ascii="Times New Roman" w:eastAsia="Times New Roman" w:hAnsi="Times New Roman" w:cs="Times New Roman"/>
          <w:sz w:val="24"/>
          <w:szCs w:val="24"/>
          <w:rtl/>
        </w:rPr>
        <w:t>تتخذ كل دولة طرف أيضاً التدابير اللازمة لتقرير ولايتها القضائية فيما يتصل بالجرائم المشار إليها في المادة (2) في الحالات التي يكون فيها مرتكب الجريمة المفترض موجوداً في إقليمها وفي حالات عدم قيامها بتسليمه إلى أي من الدول الأطراف التي قررت ولايتها القضائية وفقاً للفقرتين (1) أو (2</w:t>
      </w:r>
      <w:r w:rsidRPr="00C83906">
        <w:rPr>
          <w:rFonts w:ascii="Times New Roman" w:eastAsia="Times New Roman" w:hAnsi="Times New Roman" w:cs="Times New Roman"/>
          <w:sz w:val="24"/>
          <w:szCs w:val="24"/>
        </w:rPr>
        <w:t>).</w:t>
      </w:r>
    </w:p>
    <w:p w:rsidR="00C83906" w:rsidRPr="00C83906" w:rsidRDefault="00C83906" w:rsidP="00C83906">
      <w:pPr>
        <w:spacing w:before="100" w:beforeAutospacing="1" w:after="100" w:afterAutospacing="1" w:line="240" w:lineRule="auto"/>
        <w:rPr>
          <w:rFonts w:ascii="Times New Roman" w:eastAsia="Times New Roman" w:hAnsi="Times New Roman" w:cs="Times New Roman"/>
          <w:sz w:val="24"/>
          <w:szCs w:val="24"/>
        </w:rPr>
      </w:pPr>
      <w:r w:rsidRPr="00C83906">
        <w:rPr>
          <w:rFonts w:ascii="Times New Roman" w:eastAsia="Times New Roman" w:hAnsi="Times New Roman" w:cs="Times New Roman"/>
          <w:sz w:val="24"/>
          <w:szCs w:val="24"/>
        </w:rPr>
        <w:t xml:space="preserve">5- </w:t>
      </w:r>
      <w:r w:rsidRPr="00C83906">
        <w:rPr>
          <w:rFonts w:ascii="Times New Roman" w:eastAsia="Times New Roman" w:hAnsi="Times New Roman" w:cs="Times New Roman"/>
          <w:sz w:val="24"/>
          <w:szCs w:val="24"/>
          <w:rtl/>
        </w:rPr>
        <w:t>عندما تقرر أكثر من دولة طرف واحد ولايتها القضائية على الجرائم المبينة في المادة (2</w:t>
      </w:r>
      <w:proofErr w:type="gramStart"/>
      <w:r w:rsidRPr="00C83906">
        <w:rPr>
          <w:rFonts w:ascii="Times New Roman" w:eastAsia="Times New Roman" w:hAnsi="Times New Roman" w:cs="Times New Roman"/>
          <w:sz w:val="24"/>
          <w:szCs w:val="24"/>
          <w:rtl/>
        </w:rPr>
        <w:t>)،</w:t>
      </w:r>
      <w:proofErr w:type="gramEnd"/>
      <w:r w:rsidRPr="00C83906">
        <w:rPr>
          <w:rFonts w:ascii="Times New Roman" w:eastAsia="Times New Roman" w:hAnsi="Times New Roman" w:cs="Times New Roman"/>
          <w:sz w:val="24"/>
          <w:szCs w:val="24"/>
          <w:rtl/>
        </w:rPr>
        <w:t xml:space="preserve"> تعمل الدول الأطراف المعنية على تنسيق إجراءاتها بصورة ملائمة، ولا سيما فيما يتعلق بشروط المحاكمة وطرائق تبادل المساعدة القانونية</w:t>
      </w:r>
      <w:r w:rsidRPr="00C83906">
        <w:rPr>
          <w:rFonts w:ascii="Times New Roman" w:eastAsia="Times New Roman" w:hAnsi="Times New Roman" w:cs="Times New Roman"/>
          <w:sz w:val="24"/>
          <w:szCs w:val="24"/>
        </w:rPr>
        <w:t>.</w:t>
      </w:r>
    </w:p>
    <w:p w:rsidR="00C83906" w:rsidRPr="00C83906" w:rsidRDefault="00C83906" w:rsidP="00C83906">
      <w:pPr>
        <w:spacing w:before="100" w:beforeAutospacing="1" w:after="100" w:afterAutospacing="1" w:line="240" w:lineRule="auto"/>
        <w:rPr>
          <w:rFonts w:ascii="Times New Roman" w:eastAsia="Times New Roman" w:hAnsi="Times New Roman" w:cs="Times New Roman"/>
          <w:sz w:val="24"/>
          <w:szCs w:val="24"/>
        </w:rPr>
      </w:pPr>
      <w:r w:rsidRPr="00C83906">
        <w:rPr>
          <w:rFonts w:ascii="Times New Roman" w:eastAsia="Times New Roman" w:hAnsi="Times New Roman" w:cs="Times New Roman"/>
          <w:sz w:val="24"/>
          <w:szCs w:val="24"/>
        </w:rPr>
        <w:t xml:space="preserve">6- </w:t>
      </w:r>
      <w:r w:rsidRPr="00C83906">
        <w:rPr>
          <w:rFonts w:ascii="Times New Roman" w:eastAsia="Times New Roman" w:hAnsi="Times New Roman" w:cs="Times New Roman"/>
          <w:sz w:val="24"/>
          <w:szCs w:val="24"/>
          <w:rtl/>
        </w:rPr>
        <w:t>لا تستبعد هذه الاتفاقية ممارسة أي ولاية قضائية تقررها دولة طرف وفقاً لقانونها الداخلي، دون إخلال بالقواعد العامة للقانون الدولي</w:t>
      </w:r>
      <w:r w:rsidRPr="00C83906">
        <w:rPr>
          <w:rFonts w:ascii="Times New Roman" w:eastAsia="Times New Roman" w:hAnsi="Times New Roman" w:cs="Times New Roman"/>
          <w:sz w:val="24"/>
          <w:szCs w:val="24"/>
        </w:rPr>
        <w:t>.</w:t>
      </w:r>
    </w:p>
    <w:p w:rsidR="00C83906" w:rsidRPr="00C83906" w:rsidRDefault="00C83906" w:rsidP="00C83906">
      <w:pPr>
        <w:spacing w:before="100" w:beforeAutospacing="1" w:after="100" w:afterAutospacing="1" w:line="240" w:lineRule="auto"/>
        <w:jc w:val="center"/>
        <w:rPr>
          <w:rFonts w:ascii="Times New Roman" w:eastAsia="Times New Roman" w:hAnsi="Times New Roman" w:cs="Times New Roman"/>
          <w:sz w:val="24"/>
          <w:szCs w:val="24"/>
        </w:rPr>
      </w:pPr>
      <w:r w:rsidRPr="00C83906">
        <w:rPr>
          <w:rFonts w:ascii="Tahoma" w:eastAsia="Times New Roman" w:hAnsi="Tahoma" w:cs="Tahoma"/>
          <w:b/>
          <w:bCs/>
          <w:color w:val="F18B0B"/>
          <w:sz w:val="17"/>
          <w:szCs w:val="17"/>
          <w:rtl/>
        </w:rPr>
        <w:t>المادة (8</w:t>
      </w:r>
      <w:r w:rsidRPr="00C83906">
        <w:rPr>
          <w:rFonts w:ascii="Tahoma" w:eastAsia="Times New Roman" w:hAnsi="Tahoma" w:cs="Tahoma"/>
          <w:b/>
          <w:bCs/>
          <w:color w:val="F18B0B"/>
          <w:sz w:val="17"/>
          <w:szCs w:val="17"/>
        </w:rPr>
        <w:t>)</w:t>
      </w:r>
    </w:p>
    <w:p w:rsidR="00C83906" w:rsidRPr="00C83906" w:rsidRDefault="00C83906" w:rsidP="00C83906">
      <w:pPr>
        <w:spacing w:before="100" w:beforeAutospacing="1" w:after="100" w:afterAutospacing="1" w:line="240" w:lineRule="auto"/>
        <w:rPr>
          <w:rFonts w:ascii="Times New Roman" w:eastAsia="Times New Roman" w:hAnsi="Times New Roman" w:cs="Times New Roman"/>
          <w:sz w:val="24"/>
          <w:szCs w:val="24"/>
        </w:rPr>
      </w:pPr>
      <w:r w:rsidRPr="00C83906">
        <w:rPr>
          <w:rFonts w:ascii="Times New Roman" w:eastAsia="Times New Roman" w:hAnsi="Times New Roman" w:cs="Times New Roman"/>
          <w:sz w:val="24"/>
          <w:szCs w:val="24"/>
        </w:rPr>
        <w:t xml:space="preserve">1. </w:t>
      </w:r>
      <w:r w:rsidRPr="00C83906">
        <w:rPr>
          <w:rFonts w:ascii="Times New Roman" w:eastAsia="Times New Roman" w:hAnsi="Times New Roman" w:cs="Times New Roman"/>
          <w:sz w:val="24"/>
          <w:szCs w:val="24"/>
          <w:rtl/>
        </w:rPr>
        <w:t>تتخذ كل دولة طرف التدابير المناسبة وفقاً لمبادئها القانونية المحلية لتحديد أو كشف وتجميد أو حجز أي أموال مستخدمة أو مخصصة لغرض ارتكاب الجرائم المبينة في المادة (2</w:t>
      </w:r>
      <w:proofErr w:type="gramStart"/>
      <w:r w:rsidRPr="00C83906">
        <w:rPr>
          <w:rFonts w:ascii="Times New Roman" w:eastAsia="Times New Roman" w:hAnsi="Times New Roman" w:cs="Times New Roman"/>
          <w:sz w:val="24"/>
          <w:szCs w:val="24"/>
          <w:rtl/>
        </w:rPr>
        <w:t>)،</w:t>
      </w:r>
      <w:proofErr w:type="gramEnd"/>
      <w:r w:rsidRPr="00C83906">
        <w:rPr>
          <w:rFonts w:ascii="Times New Roman" w:eastAsia="Times New Roman" w:hAnsi="Times New Roman" w:cs="Times New Roman"/>
          <w:sz w:val="24"/>
          <w:szCs w:val="24"/>
          <w:rtl/>
        </w:rPr>
        <w:t xml:space="preserve"> وكذلك العائدات الآتية من هذا الجرائم وذلك لأغراض مصادرتها عند الاقتضاء</w:t>
      </w:r>
      <w:r w:rsidRPr="00C83906">
        <w:rPr>
          <w:rFonts w:ascii="Times New Roman" w:eastAsia="Times New Roman" w:hAnsi="Times New Roman" w:cs="Times New Roman"/>
          <w:sz w:val="24"/>
          <w:szCs w:val="24"/>
        </w:rPr>
        <w:t>.</w:t>
      </w:r>
    </w:p>
    <w:p w:rsidR="00C83906" w:rsidRPr="00C83906" w:rsidRDefault="00C83906" w:rsidP="00C83906">
      <w:pPr>
        <w:spacing w:before="100" w:beforeAutospacing="1" w:after="100" w:afterAutospacing="1" w:line="240" w:lineRule="auto"/>
        <w:rPr>
          <w:rFonts w:ascii="Times New Roman" w:eastAsia="Times New Roman" w:hAnsi="Times New Roman" w:cs="Times New Roman"/>
          <w:sz w:val="24"/>
          <w:szCs w:val="24"/>
        </w:rPr>
      </w:pPr>
      <w:r w:rsidRPr="00C83906">
        <w:rPr>
          <w:rFonts w:ascii="Times New Roman" w:eastAsia="Times New Roman" w:hAnsi="Times New Roman" w:cs="Times New Roman"/>
          <w:sz w:val="24"/>
          <w:szCs w:val="24"/>
        </w:rPr>
        <w:lastRenderedPageBreak/>
        <w:t xml:space="preserve">2. </w:t>
      </w:r>
      <w:r w:rsidRPr="00C83906">
        <w:rPr>
          <w:rFonts w:ascii="Times New Roman" w:eastAsia="Times New Roman" w:hAnsi="Times New Roman" w:cs="Times New Roman"/>
          <w:sz w:val="24"/>
          <w:szCs w:val="24"/>
          <w:rtl/>
        </w:rPr>
        <w:t>تتخذ كل دولة طرف، وفقاً لمبادئها القانونية الداخلية، التدابير المناسبة لمصادرة الأموال المستخدمة أو المخصصة لغرض ارتكاب الجرائم المبينة في المادة (2</w:t>
      </w:r>
      <w:proofErr w:type="gramStart"/>
      <w:r w:rsidRPr="00C83906">
        <w:rPr>
          <w:rFonts w:ascii="Times New Roman" w:eastAsia="Times New Roman" w:hAnsi="Times New Roman" w:cs="Times New Roman"/>
          <w:sz w:val="24"/>
          <w:szCs w:val="24"/>
          <w:rtl/>
        </w:rPr>
        <w:t>)،</w:t>
      </w:r>
      <w:proofErr w:type="gramEnd"/>
      <w:r w:rsidRPr="00C83906">
        <w:rPr>
          <w:rFonts w:ascii="Times New Roman" w:eastAsia="Times New Roman" w:hAnsi="Times New Roman" w:cs="Times New Roman"/>
          <w:sz w:val="24"/>
          <w:szCs w:val="24"/>
          <w:rtl/>
        </w:rPr>
        <w:t xml:space="preserve"> وكذلك العائدات الآتية من هذه الجرائم</w:t>
      </w:r>
      <w:r w:rsidRPr="00C83906">
        <w:rPr>
          <w:rFonts w:ascii="Times New Roman" w:eastAsia="Times New Roman" w:hAnsi="Times New Roman" w:cs="Times New Roman"/>
          <w:sz w:val="24"/>
          <w:szCs w:val="24"/>
        </w:rPr>
        <w:t>.</w:t>
      </w:r>
    </w:p>
    <w:p w:rsidR="00C83906" w:rsidRPr="00C83906" w:rsidRDefault="00C83906" w:rsidP="00C83906">
      <w:pPr>
        <w:spacing w:before="100" w:beforeAutospacing="1" w:after="100" w:afterAutospacing="1" w:line="240" w:lineRule="auto"/>
        <w:rPr>
          <w:rFonts w:ascii="Times New Roman" w:eastAsia="Times New Roman" w:hAnsi="Times New Roman" w:cs="Times New Roman"/>
          <w:sz w:val="24"/>
          <w:szCs w:val="24"/>
        </w:rPr>
      </w:pPr>
      <w:r w:rsidRPr="00C83906">
        <w:rPr>
          <w:rFonts w:ascii="Times New Roman" w:eastAsia="Times New Roman" w:hAnsi="Times New Roman" w:cs="Times New Roman"/>
          <w:sz w:val="24"/>
          <w:szCs w:val="24"/>
        </w:rPr>
        <w:t xml:space="preserve">3. </w:t>
      </w:r>
      <w:r w:rsidRPr="00C83906">
        <w:rPr>
          <w:rFonts w:ascii="Times New Roman" w:eastAsia="Times New Roman" w:hAnsi="Times New Roman" w:cs="Times New Roman"/>
          <w:sz w:val="24"/>
          <w:szCs w:val="24"/>
          <w:rtl/>
        </w:rPr>
        <w:t>يجوز لكل دولة طرف معنية أن تنظر في إبرام اتفاقات تنص على اقتسامها الأموال المتأتية من المصادرة المشار إليها في هذه المادة مع غيرها من الدول، في جميع الأحوال أو على أساس كل حالة على حدة</w:t>
      </w:r>
      <w:r w:rsidRPr="00C83906">
        <w:rPr>
          <w:rFonts w:ascii="Times New Roman" w:eastAsia="Times New Roman" w:hAnsi="Times New Roman" w:cs="Times New Roman"/>
          <w:sz w:val="24"/>
          <w:szCs w:val="24"/>
        </w:rPr>
        <w:t>.</w:t>
      </w:r>
    </w:p>
    <w:p w:rsidR="00C83906" w:rsidRPr="00C83906" w:rsidRDefault="00C83906" w:rsidP="00C83906">
      <w:pPr>
        <w:spacing w:before="100" w:beforeAutospacing="1" w:after="100" w:afterAutospacing="1" w:line="240" w:lineRule="auto"/>
        <w:rPr>
          <w:rFonts w:ascii="Times New Roman" w:eastAsia="Times New Roman" w:hAnsi="Times New Roman" w:cs="Times New Roman"/>
          <w:sz w:val="24"/>
          <w:szCs w:val="24"/>
        </w:rPr>
      </w:pPr>
      <w:r w:rsidRPr="00C83906">
        <w:rPr>
          <w:rFonts w:ascii="Times New Roman" w:eastAsia="Times New Roman" w:hAnsi="Times New Roman" w:cs="Times New Roman"/>
          <w:sz w:val="24"/>
          <w:szCs w:val="24"/>
        </w:rPr>
        <w:t xml:space="preserve">4. </w:t>
      </w:r>
      <w:r w:rsidRPr="00C83906">
        <w:rPr>
          <w:rFonts w:ascii="Times New Roman" w:eastAsia="Times New Roman" w:hAnsi="Times New Roman" w:cs="Times New Roman"/>
          <w:sz w:val="24"/>
          <w:szCs w:val="24"/>
          <w:rtl/>
        </w:rPr>
        <w:t>تنظر كل دولة طرف في إنشاء آليات تنص على تخصيص المبالغ التي تتأتى من عمليات المصادرة المشار إليها في هذه المادة، لتعويض ضحايا الجرائم المنصوص عليها في المادة (2</w:t>
      </w:r>
      <w:proofErr w:type="gramStart"/>
      <w:r w:rsidRPr="00C83906">
        <w:rPr>
          <w:rFonts w:ascii="Times New Roman" w:eastAsia="Times New Roman" w:hAnsi="Times New Roman" w:cs="Times New Roman"/>
          <w:sz w:val="24"/>
          <w:szCs w:val="24"/>
          <w:rtl/>
        </w:rPr>
        <w:t>)،</w:t>
      </w:r>
      <w:proofErr w:type="gramEnd"/>
      <w:r w:rsidRPr="00C83906">
        <w:rPr>
          <w:rFonts w:ascii="Times New Roman" w:eastAsia="Times New Roman" w:hAnsi="Times New Roman" w:cs="Times New Roman"/>
          <w:sz w:val="24"/>
          <w:szCs w:val="24"/>
          <w:rtl/>
        </w:rPr>
        <w:t xml:space="preserve"> الفقرة (1)، الفقرة الفرعية (أ) أو (ب) أو تعويض أسرهم</w:t>
      </w:r>
      <w:r w:rsidRPr="00C83906">
        <w:rPr>
          <w:rFonts w:ascii="Times New Roman" w:eastAsia="Times New Roman" w:hAnsi="Times New Roman" w:cs="Times New Roman"/>
          <w:sz w:val="24"/>
          <w:szCs w:val="24"/>
        </w:rPr>
        <w:t>.</w:t>
      </w:r>
    </w:p>
    <w:p w:rsidR="00C83906" w:rsidRPr="00C83906" w:rsidRDefault="00C83906" w:rsidP="00C83906">
      <w:pPr>
        <w:spacing w:before="100" w:beforeAutospacing="1" w:after="100" w:afterAutospacing="1" w:line="240" w:lineRule="auto"/>
        <w:rPr>
          <w:rFonts w:ascii="Times New Roman" w:eastAsia="Times New Roman" w:hAnsi="Times New Roman" w:cs="Times New Roman"/>
          <w:sz w:val="24"/>
          <w:szCs w:val="24"/>
        </w:rPr>
      </w:pPr>
      <w:r w:rsidRPr="00C83906">
        <w:rPr>
          <w:rFonts w:ascii="Times New Roman" w:eastAsia="Times New Roman" w:hAnsi="Times New Roman" w:cs="Times New Roman"/>
          <w:sz w:val="24"/>
          <w:szCs w:val="24"/>
        </w:rPr>
        <w:t xml:space="preserve">5. </w:t>
      </w:r>
      <w:r w:rsidRPr="00C83906">
        <w:rPr>
          <w:rFonts w:ascii="Times New Roman" w:eastAsia="Times New Roman" w:hAnsi="Times New Roman" w:cs="Times New Roman"/>
          <w:sz w:val="24"/>
          <w:szCs w:val="24"/>
          <w:rtl/>
        </w:rPr>
        <w:t>تطبق أحكام هذه المادة رهناً بحقوق الغير ذي النية الحسنة</w:t>
      </w:r>
      <w:r w:rsidRPr="00C83906">
        <w:rPr>
          <w:rFonts w:ascii="Times New Roman" w:eastAsia="Times New Roman" w:hAnsi="Times New Roman" w:cs="Times New Roman"/>
          <w:sz w:val="24"/>
          <w:szCs w:val="24"/>
        </w:rPr>
        <w:t>.</w:t>
      </w:r>
    </w:p>
    <w:p w:rsidR="00C83906" w:rsidRPr="00C83906" w:rsidRDefault="00C83906" w:rsidP="00C83906">
      <w:pPr>
        <w:spacing w:before="100" w:beforeAutospacing="1" w:after="100" w:afterAutospacing="1" w:line="240" w:lineRule="auto"/>
        <w:jc w:val="center"/>
        <w:rPr>
          <w:rFonts w:ascii="Times New Roman" w:eastAsia="Times New Roman" w:hAnsi="Times New Roman" w:cs="Times New Roman"/>
          <w:sz w:val="24"/>
          <w:szCs w:val="24"/>
        </w:rPr>
      </w:pPr>
      <w:r w:rsidRPr="00C83906">
        <w:rPr>
          <w:rFonts w:ascii="Tahoma" w:eastAsia="Times New Roman" w:hAnsi="Tahoma" w:cs="Tahoma"/>
          <w:b/>
          <w:bCs/>
          <w:color w:val="F18B0B"/>
          <w:sz w:val="17"/>
          <w:szCs w:val="17"/>
          <w:rtl/>
        </w:rPr>
        <w:t>المادة (9</w:t>
      </w:r>
      <w:r w:rsidRPr="00C83906">
        <w:rPr>
          <w:rFonts w:ascii="Tahoma" w:eastAsia="Times New Roman" w:hAnsi="Tahoma" w:cs="Tahoma"/>
          <w:b/>
          <w:bCs/>
          <w:color w:val="F18B0B"/>
          <w:sz w:val="17"/>
          <w:szCs w:val="17"/>
        </w:rPr>
        <w:t>)</w:t>
      </w:r>
    </w:p>
    <w:p w:rsidR="00C83906" w:rsidRPr="00C83906" w:rsidRDefault="00C83906" w:rsidP="00C83906">
      <w:pPr>
        <w:spacing w:before="100" w:beforeAutospacing="1" w:after="100" w:afterAutospacing="1" w:line="240" w:lineRule="auto"/>
        <w:rPr>
          <w:rFonts w:ascii="Times New Roman" w:eastAsia="Times New Roman" w:hAnsi="Times New Roman" w:cs="Times New Roman"/>
          <w:sz w:val="24"/>
          <w:szCs w:val="24"/>
        </w:rPr>
      </w:pPr>
      <w:r w:rsidRPr="00C83906">
        <w:rPr>
          <w:rFonts w:ascii="Times New Roman" w:eastAsia="Times New Roman" w:hAnsi="Times New Roman" w:cs="Times New Roman"/>
          <w:sz w:val="24"/>
          <w:szCs w:val="24"/>
        </w:rPr>
        <w:t xml:space="preserve">1- </w:t>
      </w:r>
      <w:r w:rsidRPr="00C83906">
        <w:rPr>
          <w:rFonts w:ascii="Times New Roman" w:eastAsia="Times New Roman" w:hAnsi="Times New Roman" w:cs="Times New Roman"/>
          <w:sz w:val="24"/>
          <w:szCs w:val="24"/>
          <w:rtl/>
        </w:rPr>
        <w:t>عند تلقي الدولة الطرف معلومات تفيد بأن الفاعل أو المرتكب المفترض لجريمة مشار إليها في المادة (2) قد يكون موجوداً في إقليمها، تتخذ تلك الدولة الطرف التدابير اللازمة وفقاً لتشريعاتها الداخلية للتحقيق في الوقائع التي أبلغت بها</w:t>
      </w:r>
      <w:r w:rsidRPr="00C83906">
        <w:rPr>
          <w:rFonts w:ascii="Times New Roman" w:eastAsia="Times New Roman" w:hAnsi="Times New Roman" w:cs="Times New Roman"/>
          <w:sz w:val="24"/>
          <w:szCs w:val="24"/>
        </w:rPr>
        <w:t>.</w:t>
      </w:r>
      <w:r w:rsidRPr="00C83906">
        <w:rPr>
          <w:rFonts w:ascii="Times New Roman" w:eastAsia="Times New Roman" w:hAnsi="Times New Roman" w:cs="Times New Roman"/>
          <w:sz w:val="24"/>
          <w:szCs w:val="24"/>
        </w:rPr>
        <w:br/>
        <w:t xml:space="preserve">2- </w:t>
      </w:r>
      <w:r w:rsidRPr="00C83906">
        <w:rPr>
          <w:rFonts w:ascii="Times New Roman" w:eastAsia="Times New Roman" w:hAnsi="Times New Roman" w:cs="Times New Roman"/>
          <w:sz w:val="24"/>
          <w:szCs w:val="24"/>
          <w:rtl/>
        </w:rPr>
        <w:t>تقوم الدولة الطرف التي يكون الفاعل أو المرتكب المفترض للجريمة موجوداً في إقليمها، إذا أرتأت أن الظروف تبرر ذلك، باتخاذ التدابير المناسبة بموجب تشريعاتها الداخلية، لكي تكفل وجود ذلك الشخص لغرض المحاكمة أو التسليم</w:t>
      </w:r>
      <w:r w:rsidRPr="00C83906">
        <w:rPr>
          <w:rFonts w:ascii="Times New Roman" w:eastAsia="Times New Roman" w:hAnsi="Times New Roman" w:cs="Times New Roman"/>
          <w:sz w:val="24"/>
          <w:szCs w:val="24"/>
        </w:rPr>
        <w:t>.</w:t>
      </w:r>
      <w:r w:rsidRPr="00C83906">
        <w:rPr>
          <w:rFonts w:ascii="Times New Roman" w:eastAsia="Times New Roman" w:hAnsi="Times New Roman" w:cs="Times New Roman"/>
          <w:sz w:val="24"/>
          <w:szCs w:val="24"/>
        </w:rPr>
        <w:br/>
        <w:t xml:space="preserve">3- </w:t>
      </w:r>
      <w:r w:rsidRPr="00C83906">
        <w:rPr>
          <w:rFonts w:ascii="Times New Roman" w:eastAsia="Times New Roman" w:hAnsi="Times New Roman" w:cs="Times New Roman"/>
          <w:sz w:val="24"/>
          <w:szCs w:val="24"/>
          <w:rtl/>
        </w:rPr>
        <w:t>يحق لأي شخص تتخذ بشأنه التدابير المشار إليها في الفقرة (2</w:t>
      </w:r>
      <w:r w:rsidRPr="00C83906">
        <w:rPr>
          <w:rFonts w:ascii="Times New Roman" w:eastAsia="Times New Roman" w:hAnsi="Times New Roman" w:cs="Times New Roman"/>
          <w:sz w:val="24"/>
          <w:szCs w:val="24"/>
        </w:rPr>
        <w:t>)</w:t>
      </w:r>
      <w:proofErr w:type="gramStart"/>
      <w:r w:rsidRPr="00C83906">
        <w:rPr>
          <w:rFonts w:ascii="Times New Roman" w:eastAsia="Times New Roman" w:hAnsi="Times New Roman" w:cs="Times New Roman"/>
          <w:sz w:val="24"/>
          <w:szCs w:val="24"/>
        </w:rPr>
        <w:t>:</w:t>
      </w:r>
      <w:proofErr w:type="gramEnd"/>
      <w:r w:rsidRPr="00C83906">
        <w:rPr>
          <w:rFonts w:ascii="Times New Roman" w:eastAsia="Times New Roman" w:hAnsi="Times New Roman" w:cs="Times New Roman"/>
          <w:sz w:val="24"/>
          <w:szCs w:val="24"/>
        </w:rPr>
        <w:br/>
        <w:t>(‌</w:t>
      </w:r>
      <w:r w:rsidRPr="00C83906">
        <w:rPr>
          <w:rFonts w:ascii="Times New Roman" w:eastAsia="Times New Roman" w:hAnsi="Times New Roman" w:cs="Times New Roman"/>
          <w:sz w:val="24"/>
          <w:szCs w:val="24"/>
          <w:rtl/>
        </w:rPr>
        <w:t>أ) أن يتصل دون تأخير بأقرب ممثل مختص للدولة التي يحمل جنسيتها أو، في غير تلك الحالة، بممثل للدولة التي لها صلاحية حماية حقوق ذلك الشخص، أو للدولة التي يقيم في إقليمها عادة، إذا كان عديم الجنسية</w:t>
      </w:r>
      <w:r w:rsidRPr="00C83906">
        <w:rPr>
          <w:rFonts w:ascii="Times New Roman" w:eastAsia="Times New Roman" w:hAnsi="Times New Roman" w:cs="Times New Roman"/>
          <w:sz w:val="24"/>
          <w:szCs w:val="24"/>
        </w:rPr>
        <w:t>.</w:t>
      </w:r>
      <w:r w:rsidRPr="00C83906">
        <w:rPr>
          <w:rFonts w:ascii="Times New Roman" w:eastAsia="Times New Roman" w:hAnsi="Times New Roman" w:cs="Times New Roman"/>
          <w:sz w:val="24"/>
          <w:szCs w:val="24"/>
        </w:rPr>
        <w:br/>
        <w:t>(‌</w:t>
      </w:r>
      <w:r w:rsidRPr="00C83906">
        <w:rPr>
          <w:rFonts w:ascii="Times New Roman" w:eastAsia="Times New Roman" w:hAnsi="Times New Roman" w:cs="Times New Roman"/>
          <w:sz w:val="24"/>
          <w:szCs w:val="24"/>
          <w:rtl/>
        </w:rPr>
        <w:t>ب) أن يزوره ممثل لتلك الدولة</w:t>
      </w:r>
      <w:r w:rsidRPr="00C83906">
        <w:rPr>
          <w:rFonts w:ascii="Times New Roman" w:eastAsia="Times New Roman" w:hAnsi="Times New Roman" w:cs="Times New Roman"/>
          <w:sz w:val="24"/>
          <w:szCs w:val="24"/>
        </w:rPr>
        <w:t>.</w:t>
      </w:r>
      <w:r w:rsidRPr="00C83906">
        <w:rPr>
          <w:rFonts w:ascii="Times New Roman" w:eastAsia="Times New Roman" w:hAnsi="Times New Roman" w:cs="Times New Roman"/>
          <w:sz w:val="24"/>
          <w:szCs w:val="24"/>
        </w:rPr>
        <w:br/>
        <w:t>(‌</w:t>
      </w:r>
      <w:r w:rsidRPr="00C83906">
        <w:rPr>
          <w:rFonts w:ascii="Times New Roman" w:eastAsia="Times New Roman" w:hAnsi="Times New Roman" w:cs="Times New Roman"/>
          <w:sz w:val="24"/>
          <w:szCs w:val="24"/>
          <w:rtl/>
        </w:rPr>
        <w:t>ج) أن يُبلغ بحقوقه المنصوص عليها في الفقرتين الفرعيتين (أ) و (ب) من هذه الفقرة</w:t>
      </w:r>
      <w:r w:rsidRPr="00C83906">
        <w:rPr>
          <w:rFonts w:ascii="Times New Roman" w:eastAsia="Times New Roman" w:hAnsi="Times New Roman" w:cs="Times New Roman"/>
          <w:sz w:val="24"/>
          <w:szCs w:val="24"/>
        </w:rPr>
        <w:t>.</w:t>
      </w:r>
      <w:r w:rsidRPr="00C83906">
        <w:rPr>
          <w:rFonts w:ascii="Times New Roman" w:eastAsia="Times New Roman" w:hAnsi="Times New Roman" w:cs="Times New Roman"/>
          <w:sz w:val="24"/>
          <w:szCs w:val="24"/>
        </w:rPr>
        <w:br/>
        <w:t xml:space="preserve">4- </w:t>
      </w:r>
      <w:r w:rsidRPr="00C83906">
        <w:rPr>
          <w:rFonts w:ascii="Times New Roman" w:eastAsia="Times New Roman" w:hAnsi="Times New Roman" w:cs="Times New Roman"/>
          <w:sz w:val="24"/>
          <w:szCs w:val="24"/>
          <w:rtl/>
        </w:rPr>
        <w:t>تمارس الحقوق المشار إليها في الفقرة (3) وفقاً لقوانين وأنظمة الدولة التي يوجد الفاعل أو المرتكب المفترض للجريمة في إقليمها، شريطة أن تحقق هذه القوانين والأنظمة بالكامل المقاصد التي من أجلها مُنحت الحقوق بموجب الفقرة (3) من هذه المادة</w:t>
      </w:r>
      <w:r w:rsidRPr="00C83906">
        <w:rPr>
          <w:rFonts w:ascii="Times New Roman" w:eastAsia="Times New Roman" w:hAnsi="Times New Roman" w:cs="Times New Roman"/>
          <w:sz w:val="24"/>
          <w:szCs w:val="24"/>
        </w:rPr>
        <w:t>.</w:t>
      </w:r>
      <w:r w:rsidRPr="00C83906">
        <w:rPr>
          <w:rFonts w:ascii="Times New Roman" w:eastAsia="Times New Roman" w:hAnsi="Times New Roman" w:cs="Times New Roman"/>
          <w:sz w:val="24"/>
          <w:szCs w:val="24"/>
        </w:rPr>
        <w:br/>
        <w:t xml:space="preserve">5- </w:t>
      </w:r>
      <w:r w:rsidRPr="00C83906">
        <w:rPr>
          <w:rFonts w:ascii="Times New Roman" w:eastAsia="Times New Roman" w:hAnsi="Times New Roman" w:cs="Times New Roman"/>
          <w:sz w:val="24"/>
          <w:szCs w:val="24"/>
          <w:rtl/>
        </w:rPr>
        <w:t>لا تخل أحكام الفقرتين (3) و (4) بما تتمتع به أي دولة طرف قررت ولايتها القضائية، وفقاً للفقرة الفرعية 1 (ب) أو 2 (ب) من المادة (7</w:t>
      </w:r>
      <w:proofErr w:type="gramStart"/>
      <w:r w:rsidRPr="00C83906">
        <w:rPr>
          <w:rFonts w:ascii="Times New Roman" w:eastAsia="Times New Roman" w:hAnsi="Times New Roman" w:cs="Times New Roman"/>
          <w:sz w:val="24"/>
          <w:szCs w:val="24"/>
          <w:rtl/>
        </w:rPr>
        <w:t>)،</w:t>
      </w:r>
      <w:proofErr w:type="gramEnd"/>
      <w:r w:rsidRPr="00C83906">
        <w:rPr>
          <w:rFonts w:ascii="Times New Roman" w:eastAsia="Times New Roman" w:hAnsi="Times New Roman" w:cs="Times New Roman"/>
          <w:sz w:val="24"/>
          <w:szCs w:val="24"/>
          <w:rtl/>
        </w:rPr>
        <w:t xml:space="preserve"> من حق في دعوة لجنة الصليب الأحمر الدولية إلى الاتصال بمرتكب الجريمة المفترض وزيارته</w:t>
      </w:r>
      <w:r w:rsidRPr="00C83906">
        <w:rPr>
          <w:rFonts w:ascii="Times New Roman" w:eastAsia="Times New Roman" w:hAnsi="Times New Roman" w:cs="Times New Roman"/>
          <w:sz w:val="24"/>
          <w:szCs w:val="24"/>
        </w:rPr>
        <w:t>.</w:t>
      </w:r>
      <w:r w:rsidRPr="00C83906">
        <w:rPr>
          <w:rFonts w:ascii="Times New Roman" w:eastAsia="Times New Roman" w:hAnsi="Times New Roman" w:cs="Times New Roman"/>
          <w:sz w:val="24"/>
          <w:szCs w:val="24"/>
        </w:rPr>
        <w:br/>
        <w:t xml:space="preserve">6- </w:t>
      </w:r>
      <w:r w:rsidRPr="00C83906">
        <w:rPr>
          <w:rFonts w:ascii="Times New Roman" w:eastAsia="Times New Roman" w:hAnsi="Times New Roman" w:cs="Times New Roman"/>
          <w:sz w:val="24"/>
          <w:szCs w:val="24"/>
          <w:rtl/>
        </w:rPr>
        <w:t>متى احتجزت دولة طرف شخصاً، عملاً بأحكام هذه المادة، عليها أن تقوم فوراً، مباشرة أو عن طريق الأمين العام للأمم المتحدة، بإخطار الدول الأطراف التي قررت ولايتها القضائية وفقاً للفقرة (1) أو (2) من المادة (7</w:t>
      </w:r>
      <w:proofErr w:type="gramStart"/>
      <w:r w:rsidRPr="00C83906">
        <w:rPr>
          <w:rFonts w:ascii="Times New Roman" w:eastAsia="Times New Roman" w:hAnsi="Times New Roman" w:cs="Times New Roman"/>
          <w:sz w:val="24"/>
          <w:szCs w:val="24"/>
          <w:rtl/>
        </w:rPr>
        <w:t>)،</w:t>
      </w:r>
      <w:proofErr w:type="gramEnd"/>
      <w:r w:rsidRPr="00C83906">
        <w:rPr>
          <w:rFonts w:ascii="Times New Roman" w:eastAsia="Times New Roman" w:hAnsi="Times New Roman" w:cs="Times New Roman"/>
          <w:sz w:val="24"/>
          <w:szCs w:val="24"/>
          <w:rtl/>
        </w:rPr>
        <w:t xml:space="preserve"> وأي دول أطراف أخرى معنية، إذا رأت من المستصوب القيام بذلك، بوجود ذلك الشخص قيد الاحتجاز وبالظروف التي تبرر احتجازه. وعلى الدولة التي تجري التحقيق المنصوص عليه في الفقرة (1) أن تبلغ تلك الدول الأطراف فوراً بنتائج ذلك التحقيق وأن تبين لها ما إذا كانت تنوي ممارسة ولايتها القضائية</w:t>
      </w:r>
      <w:r w:rsidRPr="00C83906">
        <w:rPr>
          <w:rFonts w:ascii="Times New Roman" w:eastAsia="Times New Roman" w:hAnsi="Times New Roman" w:cs="Times New Roman"/>
          <w:sz w:val="24"/>
          <w:szCs w:val="24"/>
        </w:rPr>
        <w:t>.</w:t>
      </w:r>
    </w:p>
    <w:p w:rsidR="00C83906" w:rsidRPr="00C83906" w:rsidRDefault="00C83906" w:rsidP="00C83906">
      <w:pPr>
        <w:spacing w:before="100" w:beforeAutospacing="1" w:after="100" w:afterAutospacing="1" w:line="240" w:lineRule="auto"/>
        <w:jc w:val="center"/>
        <w:rPr>
          <w:rFonts w:ascii="Times New Roman" w:eastAsia="Times New Roman" w:hAnsi="Times New Roman" w:cs="Times New Roman"/>
          <w:sz w:val="24"/>
          <w:szCs w:val="24"/>
        </w:rPr>
      </w:pPr>
      <w:r w:rsidRPr="00C83906">
        <w:rPr>
          <w:rFonts w:ascii="Tahoma" w:eastAsia="Times New Roman" w:hAnsi="Tahoma" w:cs="Tahoma"/>
          <w:b/>
          <w:bCs/>
          <w:color w:val="F18B0B"/>
          <w:sz w:val="17"/>
          <w:szCs w:val="17"/>
          <w:rtl/>
        </w:rPr>
        <w:t>المادة (10</w:t>
      </w:r>
      <w:r w:rsidRPr="00C83906">
        <w:rPr>
          <w:rFonts w:ascii="Tahoma" w:eastAsia="Times New Roman" w:hAnsi="Tahoma" w:cs="Tahoma"/>
          <w:b/>
          <w:bCs/>
          <w:color w:val="F18B0B"/>
          <w:sz w:val="17"/>
          <w:szCs w:val="17"/>
        </w:rPr>
        <w:t>)</w:t>
      </w:r>
    </w:p>
    <w:p w:rsidR="00C83906" w:rsidRPr="00C83906" w:rsidRDefault="00C83906" w:rsidP="00C83906">
      <w:pPr>
        <w:spacing w:before="100" w:beforeAutospacing="1" w:after="100" w:afterAutospacing="1" w:line="240" w:lineRule="auto"/>
        <w:rPr>
          <w:rFonts w:ascii="Times New Roman" w:eastAsia="Times New Roman" w:hAnsi="Times New Roman" w:cs="Times New Roman"/>
          <w:sz w:val="24"/>
          <w:szCs w:val="24"/>
        </w:rPr>
      </w:pPr>
      <w:r w:rsidRPr="00C83906">
        <w:rPr>
          <w:rFonts w:ascii="Times New Roman" w:eastAsia="Times New Roman" w:hAnsi="Times New Roman" w:cs="Times New Roman"/>
          <w:sz w:val="24"/>
          <w:szCs w:val="24"/>
        </w:rPr>
        <w:t xml:space="preserve">(1) </w:t>
      </w:r>
      <w:r w:rsidRPr="00C83906">
        <w:rPr>
          <w:rFonts w:ascii="Times New Roman" w:eastAsia="Times New Roman" w:hAnsi="Times New Roman" w:cs="Times New Roman"/>
          <w:sz w:val="24"/>
          <w:szCs w:val="24"/>
          <w:rtl/>
        </w:rPr>
        <w:t>في الحالات التي تنطبق عليها أحكام المادة (7</w:t>
      </w:r>
      <w:proofErr w:type="gramStart"/>
      <w:r w:rsidRPr="00C83906">
        <w:rPr>
          <w:rFonts w:ascii="Times New Roman" w:eastAsia="Times New Roman" w:hAnsi="Times New Roman" w:cs="Times New Roman"/>
          <w:sz w:val="24"/>
          <w:szCs w:val="24"/>
          <w:rtl/>
        </w:rPr>
        <w:t>)،</w:t>
      </w:r>
      <w:proofErr w:type="gramEnd"/>
      <w:r w:rsidRPr="00C83906">
        <w:rPr>
          <w:rFonts w:ascii="Times New Roman" w:eastAsia="Times New Roman" w:hAnsi="Times New Roman" w:cs="Times New Roman"/>
          <w:sz w:val="24"/>
          <w:szCs w:val="24"/>
          <w:rtl/>
        </w:rPr>
        <w:t xml:space="preserve"> إذا لم تقم الدولة الطرف التي يوجد في إقليمها مرتكب الجريمة المفترض بتسليم ذلك الشخص، تكون ملزمة بإحالة القضية، دون إبطاء لا لزوم له وبدون أي استثناء وسواء كانت الجريمة قد ارتكبت أو لم ترتكب في إقليمها، إلى سلطاتها المختصة لغرض الملاحقة الجنائية حسب إجراءات تتفق مع تشريعات تلك الدولة وعلى هذه السلطات أن تتخذ قرارها بنفس الأسلوب المتبع في حالة أي جريمة أخرى ذات طابع خطير وفقاً لقانون تلك الدولة</w:t>
      </w:r>
      <w:r w:rsidRPr="00C83906">
        <w:rPr>
          <w:rFonts w:ascii="Times New Roman" w:eastAsia="Times New Roman" w:hAnsi="Times New Roman" w:cs="Times New Roman"/>
          <w:sz w:val="24"/>
          <w:szCs w:val="24"/>
        </w:rPr>
        <w:t>.</w:t>
      </w:r>
      <w:r w:rsidRPr="00C83906">
        <w:rPr>
          <w:rFonts w:ascii="Times New Roman" w:eastAsia="Times New Roman" w:hAnsi="Times New Roman" w:cs="Times New Roman"/>
          <w:sz w:val="24"/>
          <w:szCs w:val="24"/>
        </w:rPr>
        <w:br/>
        <w:t xml:space="preserve">(2) </w:t>
      </w:r>
      <w:r w:rsidRPr="00C83906">
        <w:rPr>
          <w:rFonts w:ascii="Times New Roman" w:eastAsia="Times New Roman" w:hAnsi="Times New Roman" w:cs="Times New Roman"/>
          <w:sz w:val="24"/>
          <w:szCs w:val="24"/>
          <w:rtl/>
        </w:rPr>
        <w:t>حينما لا تجيز التشريعات الداخلية للدولة الطرف أن تسلم أحد رعاياها إلا بشرط إعادته إليها ليقضي العقوبة المفروضة عليه نتيجة المحاكمة أو الإجراءات التي طلبت تسليمه من أجلها، وتوافق تلك الدولة والدولة التي تطلب تسليم ذلك الشخص إليها على هذه الصيغة وعلى أي شروط أخرى قد تريانها مناسبة، يكون التسليم المشروط كافياً لإعفاء الدولة الطرف المطلوب منها التسليم من الالتزام المنصوص عليه في الفقرة (1</w:t>
      </w:r>
      <w:r w:rsidRPr="00C83906">
        <w:rPr>
          <w:rFonts w:ascii="Times New Roman" w:eastAsia="Times New Roman" w:hAnsi="Times New Roman" w:cs="Times New Roman"/>
          <w:sz w:val="24"/>
          <w:szCs w:val="24"/>
        </w:rPr>
        <w:t>).</w:t>
      </w:r>
    </w:p>
    <w:p w:rsidR="00C83906" w:rsidRPr="00C83906" w:rsidRDefault="00C83906" w:rsidP="00C83906">
      <w:pPr>
        <w:spacing w:before="100" w:beforeAutospacing="1" w:after="100" w:afterAutospacing="1" w:line="240" w:lineRule="auto"/>
        <w:jc w:val="center"/>
        <w:rPr>
          <w:rFonts w:ascii="Times New Roman" w:eastAsia="Times New Roman" w:hAnsi="Times New Roman" w:cs="Times New Roman"/>
          <w:sz w:val="24"/>
          <w:szCs w:val="24"/>
        </w:rPr>
      </w:pPr>
      <w:proofErr w:type="gramStart"/>
      <w:r w:rsidRPr="00C83906">
        <w:rPr>
          <w:rFonts w:ascii="Tahoma" w:eastAsia="Times New Roman" w:hAnsi="Tahoma" w:cs="Tahoma"/>
          <w:b/>
          <w:bCs/>
          <w:color w:val="F18B0B"/>
          <w:sz w:val="17"/>
          <w:szCs w:val="17"/>
        </w:rPr>
        <w:t xml:space="preserve">( </w:t>
      </w:r>
      <w:r w:rsidRPr="00C83906">
        <w:rPr>
          <w:rFonts w:ascii="Tahoma" w:eastAsia="Times New Roman" w:hAnsi="Tahoma" w:cs="Tahoma"/>
          <w:b/>
          <w:bCs/>
          <w:color w:val="F18B0B"/>
          <w:sz w:val="17"/>
          <w:szCs w:val="17"/>
          <w:rtl/>
        </w:rPr>
        <w:t>المادة</w:t>
      </w:r>
      <w:proofErr w:type="gramEnd"/>
      <w:r w:rsidRPr="00C83906">
        <w:rPr>
          <w:rFonts w:ascii="Tahoma" w:eastAsia="Times New Roman" w:hAnsi="Tahoma" w:cs="Tahoma"/>
          <w:b/>
          <w:bCs/>
          <w:color w:val="F18B0B"/>
          <w:sz w:val="17"/>
          <w:szCs w:val="17"/>
          <w:rtl/>
        </w:rPr>
        <w:t xml:space="preserve"> (11</w:t>
      </w:r>
      <w:r w:rsidRPr="00C83906">
        <w:rPr>
          <w:rFonts w:ascii="Tahoma" w:eastAsia="Times New Roman" w:hAnsi="Tahoma" w:cs="Tahoma"/>
          <w:b/>
          <w:bCs/>
          <w:color w:val="F18B0B"/>
          <w:sz w:val="17"/>
          <w:szCs w:val="17"/>
        </w:rPr>
        <w:t>)</w:t>
      </w:r>
    </w:p>
    <w:p w:rsidR="00C83906" w:rsidRPr="00C83906" w:rsidRDefault="00C83906" w:rsidP="00C83906">
      <w:pPr>
        <w:spacing w:before="100" w:beforeAutospacing="1" w:after="100" w:afterAutospacing="1" w:line="240" w:lineRule="auto"/>
        <w:rPr>
          <w:rFonts w:ascii="Times New Roman" w:eastAsia="Times New Roman" w:hAnsi="Times New Roman" w:cs="Times New Roman"/>
          <w:sz w:val="24"/>
          <w:szCs w:val="24"/>
        </w:rPr>
      </w:pPr>
      <w:r w:rsidRPr="00C83906">
        <w:rPr>
          <w:rFonts w:ascii="Times New Roman" w:eastAsia="Times New Roman" w:hAnsi="Times New Roman" w:cs="Times New Roman"/>
          <w:sz w:val="24"/>
          <w:szCs w:val="24"/>
        </w:rPr>
        <w:lastRenderedPageBreak/>
        <w:t xml:space="preserve">1- </w:t>
      </w:r>
      <w:r w:rsidRPr="00C83906">
        <w:rPr>
          <w:rFonts w:ascii="Times New Roman" w:eastAsia="Times New Roman" w:hAnsi="Times New Roman" w:cs="Times New Roman"/>
          <w:sz w:val="24"/>
          <w:szCs w:val="24"/>
          <w:rtl/>
        </w:rPr>
        <w:t>تعتبر الجرائم المشار إليها في المادة (2) بقوة القانون من الجرائم التي تستوجب تسليم المجرمين المنصوص عليها في أي معاهدة لتسليم المجرمين أبرمت بين الدول الأطراف قبل سريان هذه الاتفاقية. وتتعهد الدول الأطراف باعتبار مثل هذه الجرائم جرائم تستوجب تسليم المجرمين في أي معاهدة لتسليم المجرمين تُبرم فيما بينها بعد ذلك</w:t>
      </w:r>
      <w:r w:rsidRPr="00C83906">
        <w:rPr>
          <w:rFonts w:ascii="Times New Roman" w:eastAsia="Times New Roman" w:hAnsi="Times New Roman" w:cs="Times New Roman"/>
          <w:sz w:val="24"/>
          <w:szCs w:val="24"/>
        </w:rPr>
        <w:t>.</w:t>
      </w:r>
      <w:r w:rsidRPr="00C83906">
        <w:rPr>
          <w:rFonts w:ascii="Times New Roman" w:eastAsia="Times New Roman" w:hAnsi="Times New Roman" w:cs="Times New Roman"/>
          <w:sz w:val="24"/>
          <w:szCs w:val="24"/>
        </w:rPr>
        <w:br/>
        <w:t xml:space="preserve">2- </w:t>
      </w:r>
      <w:r w:rsidRPr="00C83906">
        <w:rPr>
          <w:rFonts w:ascii="Times New Roman" w:eastAsia="Times New Roman" w:hAnsi="Times New Roman" w:cs="Times New Roman"/>
          <w:sz w:val="24"/>
          <w:szCs w:val="24"/>
          <w:rtl/>
        </w:rPr>
        <w:t>حينما تتلقى دولة طرف تجعل تسليم المجرمين مشروطاً بوجود معاهدة طلباً للتسليم من دولة طرف أخرى لا ترتبط معها بمعاهدة لتسليم المجرمين، يجوز للدولة المطلوب منها التسليم أن تعتبر هذه الاتفاقية بمثابة الأساس القانوني للتسليم فيما يتعلق بالجرائم المشار إليها في المادة (2). وتخضع عملية التسليم للشروط الأخرى التي تنص عليها تشريعات الدولة المطلوب منها التسليم</w:t>
      </w:r>
      <w:r w:rsidRPr="00C83906">
        <w:rPr>
          <w:rFonts w:ascii="Times New Roman" w:eastAsia="Times New Roman" w:hAnsi="Times New Roman" w:cs="Times New Roman"/>
          <w:sz w:val="24"/>
          <w:szCs w:val="24"/>
        </w:rPr>
        <w:t>.</w:t>
      </w:r>
      <w:r w:rsidRPr="00C83906">
        <w:rPr>
          <w:rFonts w:ascii="Times New Roman" w:eastAsia="Times New Roman" w:hAnsi="Times New Roman" w:cs="Times New Roman"/>
          <w:sz w:val="24"/>
          <w:szCs w:val="24"/>
        </w:rPr>
        <w:br/>
        <w:t xml:space="preserve">3- </w:t>
      </w:r>
      <w:r w:rsidRPr="00C83906">
        <w:rPr>
          <w:rFonts w:ascii="Times New Roman" w:eastAsia="Times New Roman" w:hAnsi="Times New Roman" w:cs="Times New Roman"/>
          <w:sz w:val="24"/>
          <w:szCs w:val="24"/>
          <w:rtl/>
        </w:rPr>
        <w:t>تعترف الدول الأطراف التي لا تجعل تسليم المجرمين مشروطاً بوجود معاهدة بالجرائم المشار إليها في المادة (2) كجرائم تستوجب تسليم المجرمين فيما بينها، رهناً بالشروط التي تنص عليها تشريعات الدولة المطلوب منها التسليم</w:t>
      </w:r>
      <w:r w:rsidRPr="00C83906">
        <w:rPr>
          <w:rFonts w:ascii="Times New Roman" w:eastAsia="Times New Roman" w:hAnsi="Times New Roman" w:cs="Times New Roman"/>
          <w:sz w:val="24"/>
          <w:szCs w:val="24"/>
        </w:rPr>
        <w:t>.</w:t>
      </w:r>
      <w:r w:rsidRPr="00C83906">
        <w:rPr>
          <w:rFonts w:ascii="Times New Roman" w:eastAsia="Times New Roman" w:hAnsi="Times New Roman" w:cs="Times New Roman"/>
          <w:sz w:val="24"/>
          <w:szCs w:val="24"/>
        </w:rPr>
        <w:br/>
        <w:t xml:space="preserve">4- </w:t>
      </w:r>
      <w:r w:rsidRPr="00C83906">
        <w:rPr>
          <w:rFonts w:ascii="Times New Roman" w:eastAsia="Times New Roman" w:hAnsi="Times New Roman" w:cs="Times New Roman"/>
          <w:sz w:val="24"/>
          <w:szCs w:val="24"/>
          <w:rtl/>
        </w:rPr>
        <w:t>إذا اقتضت الضرورة، تعامل الجرائم المبينة في المادة (2</w:t>
      </w:r>
      <w:proofErr w:type="gramStart"/>
      <w:r w:rsidRPr="00C83906">
        <w:rPr>
          <w:rFonts w:ascii="Times New Roman" w:eastAsia="Times New Roman" w:hAnsi="Times New Roman" w:cs="Times New Roman"/>
          <w:sz w:val="24"/>
          <w:szCs w:val="24"/>
          <w:rtl/>
        </w:rPr>
        <w:t>)،</w:t>
      </w:r>
      <w:proofErr w:type="gramEnd"/>
      <w:r w:rsidRPr="00C83906">
        <w:rPr>
          <w:rFonts w:ascii="Times New Roman" w:eastAsia="Times New Roman" w:hAnsi="Times New Roman" w:cs="Times New Roman"/>
          <w:sz w:val="24"/>
          <w:szCs w:val="24"/>
          <w:rtl/>
        </w:rPr>
        <w:t xml:space="preserve"> لأغراض تسليم المجرمين فيما بين الدول الأطراف، كما لو أنها ارتكبت لا في مكان وقوعها فحسب بل في أقاليم الدول التي تكون قد قررت ولايتها القضائية وفقاً للفقرتين (1) و (2) من المادة (7</w:t>
      </w:r>
      <w:r w:rsidRPr="00C83906">
        <w:rPr>
          <w:rFonts w:ascii="Times New Roman" w:eastAsia="Times New Roman" w:hAnsi="Times New Roman" w:cs="Times New Roman"/>
          <w:sz w:val="24"/>
          <w:szCs w:val="24"/>
        </w:rPr>
        <w:t>).</w:t>
      </w:r>
      <w:r w:rsidRPr="00C83906">
        <w:rPr>
          <w:rFonts w:ascii="Times New Roman" w:eastAsia="Times New Roman" w:hAnsi="Times New Roman" w:cs="Times New Roman"/>
          <w:sz w:val="24"/>
          <w:szCs w:val="24"/>
        </w:rPr>
        <w:br/>
        <w:t xml:space="preserve">5- </w:t>
      </w:r>
      <w:r w:rsidRPr="00C83906">
        <w:rPr>
          <w:rFonts w:ascii="Times New Roman" w:eastAsia="Times New Roman" w:hAnsi="Times New Roman" w:cs="Times New Roman"/>
          <w:sz w:val="24"/>
          <w:szCs w:val="24"/>
          <w:rtl/>
        </w:rPr>
        <w:t>تعتبر أحكام جميع معاهدات أو اتفاقات تسليم المجرمين المبرمة بين الدول الأطراف فيما يتعلق بالجرائم المشار إليها في المادة (2) معدلة بين هذه الدولة إذا كانت تتعارض مع هذه الاتفاقية</w:t>
      </w:r>
      <w:r w:rsidRPr="00C83906">
        <w:rPr>
          <w:rFonts w:ascii="Times New Roman" w:eastAsia="Times New Roman" w:hAnsi="Times New Roman" w:cs="Times New Roman"/>
          <w:sz w:val="24"/>
          <w:szCs w:val="24"/>
        </w:rPr>
        <w:t>.</w:t>
      </w:r>
    </w:p>
    <w:p w:rsidR="00C83906" w:rsidRPr="00C83906" w:rsidRDefault="00C83906" w:rsidP="00C83906">
      <w:pPr>
        <w:spacing w:before="100" w:beforeAutospacing="1" w:after="100" w:afterAutospacing="1" w:line="240" w:lineRule="auto"/>
        <w:jc w:val="center"/>
        <w:rPr>
          <w:rFonts w:ascii="Times New Roman" w:eastAsia="Times New Roman" w:hAnsi="Times New Roman" w:cs="Times New Roman"/>
          <w:sz w:val="24"/>
          <w:szCs w:val="24"/>
        </w:rPr>
      </w:pPr>
      <w:r w:rsidRPr="00C83906">
        <w:rPr>
          <w:rFonts w:ascii="Tahoma" w:eastAsia="Times New Roman" w:hAnsi="Tahoma" w:cs="Tahoma"/>
          <w:b/>
          <w:bCs/>
          <w:color w:val="F18B0B"/>
          <w:sz w:val="17"/>
          <w:szCs w:val="17"/>
          <w:rtl/>
        </w:rPr>
        <w:t>المادة (12</w:t>
      </w:r>
      <w:r w:rsidRPr="00C83906">
        <w:rPr>
          <w:rFonts w:ascii="Tahoma" w:eastAsia="Times New Roman" w:hAnsi="Tahoma" w:cs="Tahoma"/>
          <w:b/>
          <w:bCs/>
          <w:color w:val="F18B0B"/>
          <w:sz w:val="17"/>
          <w:szCs w:val="17"/>
        </w:rPr>
        <w:t>)</w:t>
      </w:r>
    </w:p>
    <w:p w:rsidR="00C83906" w:rsidRPr="00C83906" w:rsidRDefault="00C83906" w:rsidP="00C83906">
      <w:pPr>
        <w:spacing w:before="100" w:beforeAutospacing="1" w:after="100" w:afterAutospacing="1" w:line="240" w:lineRule="auto"/>
        <w:rPr>
          <w:rFonts w:ascii="Times New Roman" w:eastAsia="Times New Roman" w:hAnsi="Times New Roman" w:cs="Times New Roman"/>
          <w:sz w:val="24"/>
          <w:szCs w:val="24"/>
        </w:rPr>
      </w:pPr>
      <w:r w:rsidRPr="00C83906">
        <w:rPr>
          <w:rFonts w:ascii="Times New Roman" w:eastAsia="Times New Roman" w:hAnsi="Times New Roman" w:cs="Times New Roman"/>
          <w:sz w:val="24"/>
          <w:szCs w:val="24"/>
        </w:rPr>
        <w:t xml:space="preserve">1- </w:t>
      </w:r>
      <w:r w:rsidRPr="00C83906">
        <w:rPr>
          <w:rFonts w:ascii="Times New Roman" w:eastAsia="Times New Roman" w:hAnsi="Times New Roman" w:cs="Times New Roman"/>
          <w:sz w:val="24"/>
          <w:szCs w:val="24"/>
          <w:rtl/>
        </w:rPr>
        <w:t xml:space="preserve">تتبادل الدول الأطراف أكبر قدر من المساعدة القانونية فيما يتعلق بأي تحقيقات أو إجراءات جنائية أو إجراءات تسليم تتصل بالجرائم المبينة في </w:t>
      </w:r>
      <w:proofErr w:type="gramStart"/>
      <w:r w:rsidRPr="00C83906">
        <w:rPr>
          <w:rFonts w:ascii="Times New Roman" w:eastAsia="Times New Roman" w:hAnsi="Times New Roman" w:cs="Times New Roman"/>
          <w:sz w:val="24"/>
          <w:szCs w:val="24"/>
          <w:rtl/>
        </w:rPr>
        <w:t>المادة(</w:t>
      </w:r>
      <w:proofErr w:type="gramEnd"/>
      <w:r w:rsidRPr="00C83906">
        <w:rPr>
          <w:rFonts w:ascii="Times New Roman" w:eastAsia="Times New Roman" w:hAnsi="Times New Roman" w:cs="Times New Roman"/>
          <w:sz w:val="24"/>
          <w:szCs w:val="24"/>
          <w:rtl/>
        </w:rPr>
        <w:t>2)، بما في ذلك المساعدة المتصلة بالحصول على ما يوجد لديها من أدلة لازمة لهذه الإجراءات</w:t>
      </w:r>
      <w:r w:rsidRPr="00C83906">
        <w:rPr>
          <w:rFonts w:ascii="Times New Roman" w:eastAsia="Times New Roman" w:hAnsi="Times New Roman" w:cs="Times New Roman"/>
          <w:sz w:val="24"/>
          <w:szCs w:val="24"/>
        </w:rPr>
        <w:t>.</w:t>
      </w:r>
      <w:r w:rsidRPr="00C83906">
        <w:rPr>
          <w:rFonts w:ascii="Times New Roman" w:eastAsia="Times New Roman" w:hAnsi="Times New Roman" w:cs="Times New Roman"/>
          <w:sz w:val="24"/>
          <w:szCs w:val="24"/>
        </w:rPr>
        <w:br/>
        <w:t xml:space="preserve">2- </w:t>
      </w:r>
      <w:r w:rsidRPr="00C83906">
        <w:rPr>
          <w:rFonts w:ascii="Times New Roman" w:eastAsia="Times New Roman" w:hAnsi="Times New Roman" w:cs="Times New Roman"/>
          <w:sz w:val="24"/>
          <w:szCs w:val="24"/>
          <w:rtl/>
        </w:rPr>
        <w:t>لا يجوز للدول الأطراف التذرع بسرية المعاملات المصرفية لرفض طلب لتبادل المساعدة القانونية</w:t>
      </w:r>
      <w:r w:rsidRPr="00C83906">
        <w:rPr>
          <w:rFonts w:ascii="Times New Roman" w:eastAsia="Times New Roman" w:hAnsi="Times New Roman" w:cs="Times New Roman"/>
          <w:sz w:val="24"/>
          <w:szCs w:val="24"/>
        </w:rPr>
        <w:t>.</w:t>
      </w:r>
      <w:r w:rsidRPr="00C83906">
        <w:rPr>
          <w:rFonts w:ascii="Times New Roman" w:eastAsia="Times New Roman" w:hAnsi="Times New Roman" w:cs="Times New Roman"/>
          <w:sz w:val="24"/>
          <w:szCs w:val="24"/>
        </w:rPr>
        <w:br/>
        <w:t xml:space="preserve">3- </w:t>
      </w:r>
      <w:r w:rsidRPr="00C83906">
        <w:rPr>
          <w:rFonts w:ascii="Times New Roman" w:eastAsia="Times New Roman" w:hAnsi="Times New Roman" w:cs="Times New Roman"/>
          <w:sz w:val="24"/>
          <w:szCs w:val="24"/>
          <w:rtl/>
        </w:rPr>
        <w:t>لا يجوز للدولة الطالبة، بدون موافقة مسبقة من الدولة المطلوب منها تقديم معلومات أو أدلة لأغراض التحقيق أو الملاحقة أو الإجراءات القضائية استخدام هذه المعلومات أو الأدلة في أغراض أخرى سوى ما جاء في الطلب</w:t>
      </w:r>
      <w:r w:rsidRPr="00C83906">
        <w:rPr>
          <w:rFonts w:ascii="Times New Roman" w:eastAsia="Times New Roman" w:hAnsi="Times New Roman" w:cs="Times New Roman"/>
          <w:sz w:val="24"/>
          <w:szCs w:val="24"/>
        </w:rPr>
        <w:t>.</w:t>
      </w:r>
      <w:r w:rsidRPr="00C83906">
        <w:rPr>
          <w:rFonts w:ascii="Times New Roman" w:eastAsia="Times New Roman" w:hAnsi="Times New Roman" w:cs="Times New Roman"/>
          <w:sz w:val="24"/>
          <w:szCs w:val="24"/>
        </w:rPr>
        <w:br/>
        <w:t xml:space="preserve">4- </w:t>
      </w:r>
      <w:r w:rsidRPr="00C83906">
        <w:rPr>
          <w:rFonts w:ascii="Times New Roman" w:eastAsia="Times New Roman" w:hAnsi="Times New Roman" w:cs="Times New Roman"/>
          <w:sz w:val="24"/>
          <w:szCs w:val="24"/>
          <w:rtl/>
        </w:rPr>
        <w:t>يجوز لكل دولة طرف أن تنظر في إمكانية وضع آليات لكي تتبادل مع الدول الأطراف الأخرى المعلومات أو الأدلة اللازمة لإثبات المسؤولية الجنائية أو المدنية أو الإدارية عملاً بالمادة (5</w:t>
      </w:r>
      <w:r w:rsidRPr="00C83906">
        <w:rPr>
          <w:rFonts w:ascii="Times New Roman" w:eastAsia="Times New Roman" w:hAnsi="Times New Roman" w:cs="Times New Roman"/>
          <w:sz w:val="24"/>
          <w:szCs w:val="24"/>
        </w:rPr>
        <w:t>).</w:t>
      </w:r>
      <w:r w:rsidRPr="00C83906">
        <w:rPr>
          <w:rFonts w:ascii="Times New Roman" w:eastAsia="Times New Roman" w:hAnsi="Times New Roman" w:cs="Times New Roman"/>
          <w:sz w:val="24"/>
          <w:szCs w:val="24"/>
        </w:rPr>
        <w:br/>
        <w:t xml:space="preserve">5- </w:t>
      </w:r>
      <w:r w:rsidRPr="00C83906">
        <w:rPr>
          <w:rFonts w:ascii="Times New Roman" w:eastAsia="Times New Roman" w:hAnsi="Times New Roman" w:cs="Times New Roman"/>
          <w:sz w:val="24"/>
          <w:szCs w:val="24"/>
          <w:rtl/>
        </w:rPr>
        <w:t>تفي الدول الأطراف بالتزاماتها المنصوص عليها في الفقرتين (1) و (2) بما يتفق مع أي معاهدات أو ترتيبات أخرى بشأن تبادل المساعدة القانونية أو المعلومات قد تكون قائمة فيما بينها. وفي حالة عدم وجود مثل هذه المعاهدات أو الترتيبات، تتبادل الدول الأطراف هذه المساعدة وفقاً لتشريعاتها الداخلية</w:t>
      </w:r>
      <w:r w:rsidRPr="00C83906">
        <w:rPr>
          <w:rFonts w:ascii="Times New Roman" w:eastAsia="Times New Roman" w:hAnsi="Times New Roman" w:cs="Times New Roman"/>
          <w:sz w:val="24"/>
          <w:szCs w:val="24"/>
        </w:rPr>
        <w:t>.</w:t>
      </w:r>
    </w:p>
    <w:p w:rsidR="00C83906" w:rsidRPr="00C83906" w:rsidRDefault="00C83906" w:rsidP="00C83906">
      <w:pPr>
        <w:spacing w:before="100" w:beforeAutospacing="1" w:after="100" w:afterAutospacing="1" w:line="240" w:lineRule="auto"/>
        <w:jc w:val="center"/>
        <w:rPr>
          <w:rFonts w:ascii="Times New Roman" w:eastAsia="Times New Roman" w:hAnsi="Times New Roman" w:cs="Times New Roman"/>
          <w:sz w:val="24"/>
          <w:szCs w:val="24"/>
        </w:rPr>
      </w:pPr>
      <w:r w:rsidRPr="00C83906">
        <w:rPr>
          <w:rFonts w:ascii="Tahoma" w:eastAsia="Times New Roman" w:hAnsi="Tahoma" w:cs="Tahoma"/>
          <w:b/>
          <w:bCs/>
          <w:color w:val="F18B0B"/>
          <w:sz w:val="17"/>
          <w:szCs w:val="17"/>
          <w:rtl/>
        </w:rPr>
        <w:t>المادة (13</w:t>
      </w:r>
      <w:r w:rsidRPr="00C83906">
        <w:rPr>
          <w:rFonts w:ascii="Tahoma" w:eastAsia="Times New Roman" w:hAnsi="Tahoma" w:cs="Tahoma"/>
          <w:b/>
          <w:bCs/>
          <w:color w:val="F18B0B"/>
          <w:sz w:val="17"/>
          <w:szCs w:val="17"/>
        </w:rPr>
        <w:t>)</w:t>
      </w:r>
    </w:p>
    <w:p w:rsidR="00C83906" w:rsidRPr="00C83906" w:rsidRDefault="00C83906" w:rsidP="00C83906">
      <w:pPr>
        <w:spacing w:before="100" w:beforeAutospacing="1" w:after="100" w:afterAutospacing="1" w:line="240" w:lineRule="auto"/>
        <w:rPr>
          <w:rFonts w:ascii="Times New Roman" w:eastAsia="Times New Roman" w:hAnsi="Times New Roman" w:cs="Times New Roman"/>
          <w:sz w:val="24"/>
          <w:szCs w:val="24"/>
        </w:rPr>
      </w:pPr>
      <w:r w:rsidRPr="00C83906">
        <w:rPr>
          <w:rFonts w:ascii="Times New Roman" w:eastAsia="Times New Roman" w:hAnsi="Times New Roman" w:cs="Times New Roman"/>
          <w:sz w:val="24"/>
          <w:szCs w:val="24"/>
          <w:rtl/>
        </w:rPr>
        <w:t>لا يجوز، لأغراض تسليم المجرمين أو تبادل المساعدة القانونية، اعتبار أي جريمة من الجرائم المبيَّنة في المادة (2) جريمة مالية. لذلك لا يجوز للدول الأطراف أن تتذرع بالطابع المالي للجريمة وحده لترفض طلباً يتعلق بتبادل المساعدة القانونية أو تسليم المجرمين</w:t>
      </w:r>
      <w:r w:rsidRPr="00C83906">
        <w:rPr>
          <w:rFonts w:ascii="Times New Roman" w:eastAsia="Times New Roman" w:hAnsi="Times New Roman" w:cs="Times New Roman"/>
          <w:sz w:val="24"/>
          <w:szCs w:val="24"/>
        </w:rPr>
        <w:t>.</w:t>
      </w:r>
    </w:p>
    <w:p w:rsidR="00C83906" w:rsidRPr="00C83906" w:rsidRDefault="00C83906" w:rsidP="00C83906">
      <w:pPr>
        <w:spacing w:before="100" w:beforeAutospacing="1" w:after="100" w:afterAutospacing="1" w:line="240" w:lineRule="auto"/>
        <w:jc w:val="center"/>
        <w:rPr>
          <w:rFonts w:ascii="Times New Roman" w:eastAsia="Times New Roman" w:hAnsi="Times New Roman" w:cs="Times New Roman"/>
          <w:sz w:val="24"/>
          <w:szCs w:val="24"/>
        </w:rPr>
      </w:pPr>
      <w:r w:rsidRPr="00C83906">
        <w:rPr>
          <w:rFonts w:ascii="Tahoma" w:eastAsia="Times New Roman" w:hAnsi="Tahoma" w:cs="Tahoma"/>
          <w:b/>
          <w:bCs/>
          <w:color w:val="F18B0B"/>
          <w:sz w:val="17"/>
          <w:szCs w:val="17"/>
          <w:rtl/>
        </w:rPr>
        <w:t>المادة (14</w:t>
      </w:r>
      <w:r w:rsidRPr="00C83906">
        <w:rPr>
          <w:rFonts w:ascii="Tahoma" w:eastAsia="Times New Roman" w:hAnsi="Tahoma" w:cs="Tahoma"/>
          <w:b/>
          <w:bCs/>
          <w:color w:val="F18B0B"/>
          <w:sz w:val="17"/>
          <w:szCs w:val="17"/>
        </w:rPr>
        <w:t>)</w:t>
      </w:r>
    </w:p>
    <w:p w:rsidR="00C83906" w:rsidRPr="00C83906" w:rsidRDefault="00C83906" w:rsidP="00C83906">
      <w:pPr>
        <w:spacing w:before="100" w:beforeAutospacing="1" w:after="100" w:afterAutospacing="1" w:line="240" w:lineRule="auto"/>
        <w:rPr>
          <w:rFonts w:ascii="Times New Roman" w:eastAsia="Times New Roman" w:hAnsi="Times New Roman" w:cs="Times New Roman"/>
          <w:sz w:val="24"/>
          <w:szCs w:val="24"/>
        </w:rPr>
      </w:pPr>
      <w:r w:rsidRPr="00C83906">
        <w:rPr>
          <w:rFonts w:ascii="Times New Roman" w:eastAsia="Times New Roman" w:hAnsi="Times New Roman" w:cs="Times New Roman"/>
          <w:sz w:val="24"/>
          <w:szCs w:val="24"/>
          <w:rtl/>
        </w:rPr>
        <w:t>لا يجوز، لأغراض تسليم المجرمين أو تبادل المساعدة القانونية بين الدول الأطراف، اعتبار أي جريمة من الجرائم المبينة في المادة (2) جريمة سياسية أو جريمة متصلة بجريمة سياسية أو جريمة ارتكبت بدوافع سياسية. وبالتالي، لا يجوز رفض طلب بشأن تسليم المجرمين أو المساعدة القانونية المتبادلة قائم على مثل هذه الجريمة لمجرد أنه يتعلق بجريمة سياسية أو جريمة متصلة بجريمة سياسية أو جريمة ارتكبت بدوافع سياسية</w:t>
      </w:r>
      <w:r w:rsidRPr="00C83906">
        <w:rPr>
          <w:rFonts w:ascii="Times New Roman" w:eastAsia="Times New Roman" w:hAnsi="Times New Roman" w:cs="Times New Roman"/>
          <w:sz w:val="24"/>
          <w:szCs w:val="24"/>
        </w:rPr>
        <w:t>.</w:t>
      </w:r>
    </w:p>
    <w:p w:rsidR="00C83906" w:rsidRPr="00C83906" w:rsidRDefault="00C83906" w:rsidP="00C83906">
      <w:pPr>
        <w:spacing w:before="100" w:beforeAutospacing="1" w:after="100" w:afterAutospacing="1" w:line="240" w:lineRule="auto"/>
        <w:jc w:val="center"/>
        <w:rPr>
          <w:rFonts w:ascii="Times New Roman" w:eastAsia="Times New Roman" w:hAnsi="Times New Roman" w:cs="Times New Roman"/>
          <w:sz w:val="24"/>
          <w:szCs w:val="24"/>
        </w:rPr>
      </w:pPr>
      <w:r w:rsidRPr="00C83906">
        <w:rPr>
          <w:rFonts w:ascii="Tahoma" w:eastAsia="Times New Roman" w:hAnsi="Tahoma" w:cs="Tahoma"/>
          <w:b/>
          <w:bCs/>
          <w:color w:val="F18B0B"/>
          <w:sz w:val="17"/>
          <w:szCs w:val="17"/>
          <w:rtl/>
        </w:rPr>
        <w:t>المادة (15</w:t>
      </w:r>
      <w:r w:rsidRPr="00C83906">
        <w:rPr>
          <w:rFonts w:ascii="Tahoma" w:eastAsia="Times New Roman" w:hAnsi="Tahoma" w:cs="Tahoma"/>
          <w:b/>
          <w:bCs/>
          <w:color w:val="F18B0B"/>
          <w:sz w:val="17"/>
          <w:szCs w:val="17"/>
        </w:rPr>
        <w:t>)</w:t>
      </w:r>
    </w:p>
    <w:p w:rsidR="00C83906" w:rsidRPr="00C83906" w:rsidRDefault="00C83906" w:rsidP="00C83906">
      <w:pPr>
        <w:spacing w:before="100" w:beforeAutospacing="1" w:after="100" w:afterAutospacing="1" w:line="240" w:lineRule="auto"/>
        <w:rPr>
          <w:rFonts w:ascii="Times New Roman" w:eastAsia="Times New Roman" w:hAnsi="Times New Roman" w:cs="Times New Roman"/>
          <w:sz w:val="24"/>
          <w:szCs w:val="24"/>
        </w:rPr>
      </w:pPr>
      <w:r w:rsidRPr="00C83906">
        <w:rPr>
          <w:rFonts w:ascii="Times New Roman" w:eastAsia="Times New Roman" w:hAnsi="Times New Roman" w:cs="Times New Roman"/>
          <w:sz w:val="24"/>
          <w:szCs w:val="24"/>
          <w:rtl/>
        </w:rPr>
        <w:t xml:space="preserve">ليس في هذه الاتفاقية ما يفسر على أنه يفرض التزاماً بتسليم المجرمين أو بتبادل المساعدة القانونية إذا توفرت لدى الدولة الطرف المطلوب منها التسليم أسباب وجيهة تدعوها إلى الاعتقاد بأن طلب تسليم المجرمين لارتكابهم الجرائم المبينة في المادة (2)، أو طلب تبادل المساعدة القانونية فيما يتعلق بهذه الجرائم، قد قُدم بغية ملاحقة أو معاقبة شخص ما بسبب العرق أو الدين </w:t>
      </w:r>
      <w:r w:rsidRPr="00C83906">
        <w:rPr>
          <w:rFonts w:ascii="Times New Roman" w:eastAsia="Times New Roman" w:hAnsi="Times New Roman" w:cs="Times New Roman"/>
          <w:sz w:val="24"/>
          <w:szCs w:val="24"/>
          <w:rtl/>
        </w:rPr>
        <w:lastRenderedPageBreak/>
        <w:t>أو الجنسية أو الأصل الإثني أو الآراء السياسية، أو الاعتقاد بأن استجابتها للطلب سيكون فيها مساس بوضع الشخص المذكور لأي من هذه الأسباب</w:t>
      </w:r>
      <w:r w:rsidRPr="00C83906">
        <w:rPr>
          <w:rFonts w:ascii="Times New Roman" w:eastAsia="Times New Roman" w:hAnsi="Times New Roman" w:cs="Times New Roman"/>
          <w:sz w:val="24"/>
          <w:szCs w:val="24"/>
        </w:rPr>
        <w:t>.</w:t>
      </w:r>
    </w:p>
    <w:p w:rsidR="00C83906" w:rsidRPr="00C83906" w:rsidRDefault="00C83906" w:rsidP="00C83906">
      <w:pPr>
        <w:spacing w:before="100" w:beforeAutospacing="1" w:after="100" w:afterAutospacing="1" w:line="240" w:lineRule="auto"/>
        <w:jc w:val="center"/>
        <w:rPr>
          <w:rFonts w:ascii="Times New Roman" w:eastAsia="Times New Roman" w:hAnsi="Times New Roman" w:cs="Times New Roman"/>
          <w:sz w:val="24"/>
          <w:szCs w:val="24"/>
        </w:rPr>
      </w:pPr>
      <w:r w:rsidRPr="00C83906">
        <w:rPr>
          <w:rFonts w:ascii="Tahoma" w:eastAsia="Times New Roman" w:hAnsi="Tahoma" w:cs="Tahoma"/>
          <w:b/>
          <w:bCs/>
          <w:color w:val="F18B0B"/>
          <w:sz w:val="17"/>
          <w:szCs w:val="17"/>
          <w:rtl/>
        </w:rPr>
        <w:t>المادة (16</w:t>
      </w:r>
      <w:r w:rsidRPr="00C83906">
        <w:rPr>
          <w:rFonts w:ascii="Tahoma" w:eastAsia="Times New Roman" w:hAnsi="Tahoma" w:cs="Tahoma"/>
          <w:b/>
          <w:bCs/>
          <w:color w:val="F18B0B"/>
          <w:sz w:val="17"/>
          <w:szCs w:val="17"/>
        </w:rPr>
        <w:t>)</w:t>
      </w:r>
    </w:p>
    <w:p w:rsidR="00C83906" w:rsidRPr="00C83906" w:rsidRDefault="00C83906" w:rsidP="00C83906">
      <w:pPr>
        <w:spacing w:before="100" w:beforeAutospacing="1" w:after="100" w:afterAutospacing="1" w:line="240" w:lineRule="auto"/>
        <w:rPr>
          <w:rFonts w:ascii="Times New Roman" w:eastAsia="Times New Roman" w:hAnsi="Times New Roman" w:cs="Times New Roman"/>
          <w:sz w:val="24"/>
          <w:szCs w:val="24"/>
        </w:rPr>
      </w:pPr>
      <w:r w:rsidRPr="00C83906">
        <w:rPr>
          <w:rFonts w:ascii="Times New Roman" w:eastAsia="Times New Roman" w:hAnsi="Times New Roman" w:cs="Times New Roman"/>
          <w:sz w:val="24"/>
          <w:szCs w:val="24"/>
        </w:rPr>
        <w:t xml:space="preserve">1- </w:t>
      </w:r>
      <w:r w:rsidRPr="00C83906">
        <w:rPr>
          <w:rFonts w:ascii="Times New Roman" w:eastAsia="Times New Roman" w:hAnsi="Times New Roman" w:cs="Times New Roman"/>
          <w:sz w:val="24"/>
          <w:szCs w:val="24"/>
          <w:rtl/>
        </w:rPr>
        <w:t>يجوز نقل أي شخص محتجز أو يقضي عقوبته في إقليم دولة طرف ومطلوب وجوده في دولة أخرى من الدول الأطراف لأغراض تحديد الهوية أو الشهادة أو المساعدة من نواح أخرى في الحصول على أدلة لأغراض التحقيق في الجرائم المبينة في المادة (2) أو المحاكمة عليها، إذا استوفى الشرطان التاليان</w:t>
      </w:r>
      <w:proofErr w:type="gramStart"/>
      <w:r w:rsidRPr="00C83906">
        <w:rPr>
          <w:rFonts w:ascii="Times New Roman" w:eastAsia="Times New Roman" w:hAnsi="Times New Roman" w:cs="Times New Roman"/>
          <w:sz w:val="24"/>
          <w:szCs w:val="24"/>
        </w:rPr>
        <w:t>:</w:t>
      </w:r>
      <w:proofErr w:type="gramEnd"/>
      <w:r w:rsidRPr="00C83906">
        <w:rPr>
          <w:rFonts w:ascii="Times New Roman" w:eastAsia="Times New Roman" w:hAnsi="Times New Roman" w:cs="Times New Roman"/>
          <w:sz w:val="24"/>
          <w:szCs w:val="24"/>
        </w:rPr>
        <w:br/>
        <w:t>(‌</w:t>
      </w:r>
      <w:r w:rsidRPr="00C83906">
        <w:rPr>
          <w:rFonts w:ascii="Times New Roman" w:eastAsia="Times New Roman" w:hAnsi="Times New Roman" w:cs="Times New Roman"/>
          <w:sz w:val="24"/>
          <w:szCs w:val="24"/>
          <w:rtl/>
        </w:rPr>
        <w:t>أ) موافقة ذلك الشخص طوعاً وعن علم تام</w:t>
      </w:r>
      <w:r w:rsidRPr="00C83906">
        <w:rPr>
          <w:rFonts w:ascii="Times New Roman" w:eastAsia="Times New Roman" w:hAnsi="Times New Roman" w:cs="Times New Roman"/>
          <w:sz w:val="24"/>
          <w:szCs w:val="24"/>
        </w:rPr>
        <w:t>.</w:t>
      </w:r>
      <w:r w:rsidRPr="00C83906">
        <w:rPr>
          <w:rFonts w:ascii="Times New Roman" w:eastAsia="Times New Roman" w:hAnsi="Times New Roman" w:cs="Times New Roman"/>
          <w:sz w:val="24"/>
          <w:szCs w:val="24"/>
        </w:rPr>
        <w:br/>
        <w:t>(‌</w:t>
      </w:r>
      <w:r w:rsidRPr="00C83906">
        <w:rPr>
          <w:rFonts w:ascii="Times New Roman" w:eastAsia="Times New Roman" w:hAnsi="Times New Roman" w:cs="Times New Roman"/>
          <w:sz w:val="24"/>
          <w:szCs w:val="24"/>
          <w:rtl/>
        </w:rPr>
        <w:t>ب) موافقة السلطات المختصة في كلتا الدولتين على النقل، رهناً بالشروط التي تريانها مناسبة</w:t>
      </w:r>
      <w:r w:rsidRPr="00C83906">
        <w:rPr>
          <w:rFonts w:ascii="Times New Roman" w:eastAsia="Times New Roman" w:hAnsi="Times New Roman" w:cs="Times New Roman"/>
          <w:sz w:val="24"/>
          <w:szCs w:val="24"/>
        </w:rPr>
        <w:t>.</w:t>
      </w:r>
      <w:r w:rsidRPr="00C83906">
        <w:rPr>
          <w:rFonts w:ascii="Times New Roman" w:eastAsia="Times New Roman" w:hAnsi="Times New Roman" w:cs="Times New Roman"/>
          <w:sz w:val="24"/>
          <w:szCs w:val="24"/>
        </w:rPr>
        <w:br/>
        <w:t xml:space="preserve">2- </w:t>
      </w:r>
      <w:r w:rsidRPr="00C83906">
        <w:rPr>
          <w:rFonts w:ascii="Times New Roman" w:eastAsia="Times New Roman" w:hAnsi="Times New Roman" w:cs="Times New Roman"/>
          <w:sz w:val="24"/>
          <w:szCs w:val="24"/>
          <w:rtl/>
        </w:rPr>
        <w:t>لأغراض هذه المادة</w:t>
      </w:r>
      <w:proofErr w:type="gramStart"/>
      <w:r w:rsidRPr="00C83906">
        <w:rPr>
          <w:rFonts w:ascii="Times New Roman" w:eastAsia="Times New Roman" w:hAnsi="Times New Roman" w:cs="Times New Roman"/>
          <w:sz w:val="24"/>
          <w:szCs w:val="24"/>
        </w:rPr>
        <w:t>:</w:t>
      </w:r>
      <w:proofErr w:type="gramEnd"/>
      <w:r w:rsidRPr="00C83906">
        <w:rPr>
          <w:rFonts w:ascii="Times New Roman" w:eastAsia="Times New Roman" w:hAnsi="Times New Roman" w:cs="Times New Roman"/>
          <w:sz w:val="24"/>
          <w:szCs w:val="24"/>
        </w:rPr>
        <w:br/>
        <w:t>(‌</w:t>
      </w:r>
      <w:r w:rsidRPr="00C83906">
        <w:rPr>
          <w:rFonts w:ascii="Times New Roman" w:eastAsia="Times New Roman" w:hAnsi="Times New Roman" w:cs="Times New Roman"/>
          <w:sz w:val="24"/>
          <w:szCs w:val="24"/>
          <w:rtl/>
        </w:rPr>
        <w:t>أ) يكون للدولة التي ينقل إليها الشخص سلطة إبقائه قيد الاحتجاز، وعليها التزام بذلك، ما لم تطلب الدولة التي نقل منها غير ذلك أو تأذن به</w:t>
      </w:r>
      <w:r w:rsidRPr="00C83906">
        <w:rPr>
          <w:rFonts w:ascii="Times New Roman" w:eastAsia="Times New Roman" w:hAnsi="Times New Roman" w:cs="Times New Roman"/>
          <w:sz w:val="24"/>
          <w:szCs w:val="24"/>
        </w:rPr>
        <w:t>.</w:t>
      </w:r>
      <w:r w:rsidRPr="00C83906">
        <w:rPr>
          <w:rFonts w:ascii="Times New Roman" w:eastAsia="Times New Roman" w:hAnsi="Times New Roman" w:cs="Times New Roman"/>
          <w:sz w:val="24"/>
          <w:szCs w:val="24"/>
        </w:rPr>
        <w:br/>
        <w:t>(‌</w:t>
      </w:r>
      <w:r w:rsidRPr="00C83906">
        <w:rPr>
          <w:rFonts w:ascii="Times New Roman" w:eastAsia="Times New Roman" w:hAnsi="Times New Roman" w:cs="Times New Roman"/>
          <w:sz w:val="24"/>
          <w:szCs w:val="24"/>
          <w:rtl/>
        </w:rPr>
        <w:t>ب) على الدولة التي ينقل إليها الشخص أن تنفذ، دون إبطاء، التزامها بإعادته إلى عهدة الدولة التي نقل منها وفقاً للمتفق عليه من قبل، أو لما يتفق عليه بين السلطات المختصة في كلتا الدولتين</w:t>
      </w:r>
      <w:r w:rsidRPr="00C83906">
        <w:rPr>
          <w:rFonts w:ascii="Times New Roman" w:eastAsia="Times New Roman" w:hAnsi="Times New Roman" w:cs="Times New Roman"/>
          <w:sz w:val="24"/>
          <w:szCs w:val="24"/>
        </w:rPr>
        <w:t>.</w:t>
      </w:r>
      <w:r w:rsidRPr="00C83906">
        <w:rPr>
          <w:rFonts w:ascii="Times New Roman" w:eastAsia="Times New Roman" w:hAnsi="Times New Roman" w:cs="Times New Roman"/>
          <w:sz w:val="24"/>
          <w:szCs w:val="24"/>
        </w:rPr>
        <w:br/>
        <w:t>(‌</w:t>
      </w:r>
      <w:r w:rsidRPr="00C83906">
        <w:rPr>
          <w:rFonts w:ascii="Times New Roman" w:eastAsia="Times New Roman" w:hAnsi="Times New Roman" w:cs="Times New Roman"/>
          <w:sz w:val="24"/>
          <w:szCs w:val="24"/>
          <w:rtl/>
        </w:rPr>
        <w:t>ج) لا يجوز للدولة التي ينقل إليها الشخص أن تطالب الدولة التي نقل منها ببدء إجراءات لطلب التسليم من أجل إعادته إليها</w:t>
      </w:r>
      <w:r w:rsidRPr="00C83906">
        <w:rPr>
          <w:rFonts w:ascii="Times New Roman" w:eastAsia="Times New Roman" w:hAnsi="Times New Roman" w:cs="Times New Roman"/>
          <w:sz w:val="24"/>
          <w:szCs w:val="24"/>
        </w:rPr>
        <w:t>.</w:t>
      </w:r>
      <w:r w:rsidRPr="00C83906">
        <w:rPr>
          <w:rFonts w:ascii="Times New Roman" w:eastAsia="Times New Roman" w:hAnsi="Times New Roman" w:cs="Times New Roman"/>
          <w:sz w:val="24"/>
          <w:szCs w:val="24"/>
        </w:rPr>
        <w:br/>
        <w:t>(‌</w:t>
      </w:r>
      <w:r w:rsidRPr="00C83906">
        <w:rPr>
          <w:rFonts w:ascii="Times New Roman" w:eastAsia="Times New Roman" w:hAnsi="Times New Roman" w:cs="Times New Roman"/>
          <w:sz w:val="24"/>
          <w:szCs w:val="24"/>
          <w:rtl/>
        </w:rPr>
        <w:t>د) تحتسب للشخص المنقول المدة التي قضاها قيد الاحتجاز لدى الدولة التي نقل إليها، على أنها من مدة العقوبة المنفذة عليه في الدولة التي نقل منها</w:t>
      </w:r>
      <w:r w:rsidRPr="00C83906">
        <w:rPr>
          <w:rFonts w:ascii="Times New Roman" w:eastAsia="Times New Roman" w:hAnsi="Times New Roman" w:cs="Times New Roman"/>
          <w:sz w:val="24"/>
          <w:szCs w:val="24"/>
        </w:rPr>
        <w:t>.</w:t>
      </w:r>
      <w:r w:rsidRPr="00C83906">
        <w:rPr>
          <w:rFonts w:ascii="Times New Roman" w:eastAsia="Times New Roman" w:hAnsi="Times New Roman" w:cs="Times New Roman"/>
          <w:sz w:val="24"/>
          <w:szCs w:val="24"/>
        </w:rPr>
        <w:br/>
        <w:t xml:space="preserve">3- </w:t>
      </w:r>
      <w:r w:rsidRPr="00C83906">
        <w:rPr>
          <w:rFonts w:ascii="Times New Roman" w:eastAsia="Times New Roman" w:hAnsi="Times New Roman" w:cs="Times New Roman"/>
          <w:sz w:val="24"/>
          <w:szCs w:val="24"/>
          <w:rtl/>
        </w:rPr>
        <w:t>ما لم توافق الدولة الطرف التي يتقرر نقل شخص ما منها، وفقاً لأحكام هذه المادة، لا يجوز محاكمة ذلك الشخص، أيا كانت جنسيته، أو احتجازه أو فرض أي قيود أخرى على حرية تنقله في إقليم الدولة التي ينقل إليها بسبب أي أفعال أو أحكام بالإدانة سابقة لمغادرته إقليم الدولة التي نقل منها</w:t>
      </w:r>
      <w:r w:rsidRPr="00C83906">
        <w:rPr>
          <w:rFonts w:ascii="Times New Roman" w:eastAsia="Times New Roman" w:hAnsi="Times New Roman" w:cs="Times New Roman"/>
          <w:sz w:val="24"/>
          <w:szCs w:val="24"/>
        </w:rPr>
        <w:t>.</w:t>
      </w:r>
    </w:p>
    <w:p w:rsidR="00C83906" w:rsidRPr="00C83906" w:rsidRDefault="00C83906" w:rsidP="00C83906">
      <w:pPr>
        <w:spacing w:before="100" w:beforeAutospacing="1" w:after="100" w:afterAutospacing="1" w:line="240" w:lineRule="auto"/>
        <w:jc w:val="center"/>
        <w:rPr>
          <w:rFonts w:ascii="Times New Roman" w:eastAsia="Times New Roman" w:hAnsi="Times New Roman" w:cs="Times New Roman"/>
          <w:sz w:val="24"/>
          <w:szCs w:val="24"/>
        </w:rPr>
      </w:pPr>
      <w:r w:rsidRPr="00C83906">
        <w:rPr>
          <w:rFonts w:ascii="Tahoma" w:eastAsia="Times New Roman" w:hAnsi="Tahoma" w:cs="Tahoma"/>
          <w:b/>
          <w:bCs/>
          <w:color w:val="F18B0B"/>
          <w:sz w:val="17"/>
          <w:szCs w:val="17"/>
          <w:rtl/>
        </w:rPr>
        <w:t>المادة (17</w:t>
      </w:r>
      <w:r w:rsidRPr="00C83906">
        <w:rPr>
          <w:rFonts w:ascii="Tahoma" w:eastAsia="Times New Roman" w:hAnsi="Tahoma" w:cs="Tahoma"/>
          <w:b/>
          <w:bCs/>
          <w:color w:val="F18B0B"/>
          <w:sz w:val="17"/>
          <w:szCs w:val="17"/>
        </w:rPr>
        <w:t>)</w:t>
      </w:r>
    </w:p>
    <w:p w:rsidR="00C83906" w:rsidRPr="00C83906" w:rsidRDefault="00C83906" w:rsidP="00C83906">
      <w:pPr>
        <w:spacing w:before="100" w:beforeAutospacing="1" w:after="100" w:afterAutospacing="1" w:line="240" w:lineRule="auto"/>
        <w:rPr>
          <w:rFonts w:ascii="Times New Roman" w:eastAsia="Times New Roman" w:hAnsi="Times New Roman" w:cs="Times New Roman"/>
          <w:sz w:val="24"/>
          <w:szCs w:val="24"/>
        </w:rPr>
      </w:pPr>
      <w:r w:rsidRPr="00C83906">
        <w:rPr>
          <w:rFonts w:ascii="Times New Roman" w:eastAsia="Times New Roman" w:hAnsi="Times New Roman" w:cs="Times New Roman"/>
          <w:sz w:val="24"/>
          <w:szCs w:val="24"/>
          <w:rtl/>
        </w:rPr>
        <w:t>تُكفل لأي شخص يوضع قيد الاحتجاز أو تتخذ بشأنه أي إجراءات أخرى أو تقام عليه الدعوى عملاً بهذه الاتفاقية معاملة منصفة وجميع الحقوق والضمانات طبقاً لتشريعات الدولة التي يوجد ذلك الشخص في إقليمها ولأحكام القانون الدولي الواجبة التطبيق، بما في ذلك الأحكام المتعلقة بحقوق الإنسان</w:t>
      </w:r>
      <w:r w:rsidRPr="00C83906">
        <w:rPr>
          <w:rFonts w:ascii="Times New Roman" w:eastAsia="Times New Roman" w:hAnsi="Times New Roman" w:cs="Times New Roman"/>
          <w:sz w:val="24"/>
          <w:szCs w:val="24"/>
        </w:rPr>
        <w:t>.</w:t>
      </w:r>
    </w:p>
    <w:p w:rsidR="00C83906" w:rsidRPr="00C83906" w:rsidRDefault="00C83906" w:rsidP="00C83906">
      <w:pPr>
        <w:spacing w:before="100" w:beforeAutospacing="1" w:after="100" w:afterAutospacing="1" w:line="240" w:lineRule="auto"/>
        <w:jc w:val="center"/>
        <w:rPr>
          <w:rFonts w:ascii="Times New Roman" w:eastAsia="Times New Roman" w:hAnsi="Times New Roman" w:cs="Times New Roman"/>
          <w:sz w:val="24"/>
          <w:szCs w:val="24"/>
        </w:rPr>
      </w:pPr>
      <w:r w:rsidRPr="00C83906">
        <w:rPr>
          <w:rFonts w:ascii="Tahoma" w:eastAsia="Times New Roman" w:hAnsi="Tahoma" w:cs="Tahoma"/>
          <w:b/>
          <w:bCs/>
          <w:color w:val="F18B0B"/>
          <w:sz w:val="17"/>
          <w:szCs w:val="17"/>
          <w:rtl/>
        </w:rPr>
        <w:t>المادة (18</w:t>
      </w:r>
      <w:r w:rsidRPr="00C83906">
        <w:rPr>
          <w:rFonts w:ascii="Tahoma" w:eastAsia="Times New Roman" w:hAnsi="Tahoma" w:cs="Tahoma"/>
          <w:b/>
          <w:bCs/>
          <w:color w:val="F18B0B"/>
          <w:sz w:val="17"/>
          <w:szCs w:val="17"/>
        </w:rPr>
        <w:t>)</w:t>
      </w:r>
    </w:p>
    <w:p w:rsidR="00C83906" w:rsidRPr="00C83906" w:rsidRDefault="00C83906" w:rsidP="00C83906">
      <w:pPr>
        <w:spacing w:before="100" w:beforeAutospacing="1" w:after="100" w:afterAutospacing="1" w:line="240" w:lineRule="auto"/>
        <w:rPr>
          <w:rFonts w:ascii="Times New Roman" w:eastAsia="Times New Roman" w:hAnsi="Times New Roman" w:cs="Times New Roman"/>
          <w:sz w:val="24"/>
          <w:szCs w:val="24"/>
        </w:rPr>
      </w:pPr>
      <w:r w:rsidRPr="00C83906">
        <w:rPr>
          <w:rFonts w:ascii="Times New Roman" w:eastAsia="Times New Roman" w:hAnsi="Times New Roman" w:cs="Times New Roman"/>
          <w:sz w:val="24"/>
          <w:szCs w:val="24"/>
        </w:rPr>
        <w:t xml:space="preserve">1- </w:t>
      </w:r>
      <w:r w:rsidRPr="00C83906">
        <w:rPr>
          <w:rFonts w:ascii="Times New Roman" w:eastAsia="Times New Roman" w:hAnsi="Times New Roman" w:cs="Times New Roman"/>
          <w:sz w:val="24"/>
          <w:szCs w:val="24"/>
          <w:rtl/>
        </w:rPr>
        <w:t>تتعاون الدول الأطراف في منع الجرائم المبينة في المادة (2</w:t>
      </w:r>
      <w:proofErr w:type="gramStart"/>
      <w:r w:rsidRPr="00C83906">
        <w:rPr>
          <w:rFonts w:ascii="Times New Roman" w:eastAsia="Times New Roman" w:hAnsi="Times New Roman" w:cs="Times New Roman"/>
          <w:sz w:val="24"/>
          <w:szCs w:val="24"/>
          <w:rtl/>
        </w:rPr>
        <w:t>)،</w:t>
      </w:r>
      <w:proofErr w:type="gramEnd"/>
      <w:r w:rsidRPr="00C83906">
        <w:rPr>
          <w:rFonts w:ascii="Times New Roman" w:eastAsia="Times New Roman" w:hAnsi="Times New Roman" w:cs="Times New Roman"/>
          <w:sz w:val="24"/>
          <w:szCs w:val="24"/>
          <w:rtl/>
        </w:rPr>
        <w:t xml:space="preserve"> باتخاذ جميع التدابير الممكنة لتحقيق أمور من بينها تكييف تشريعاتها الداخلية عند الاقتضاء لمنع أو إحباط التحضير في إقليم كل منها، لارتكاب تلك الجرائم داخل أقاليمها أو خارجها، بما في ذلك</w:t>
      </w:r>
      <w:r w:rsidRPr="00C83906">
        <w:rPr>
          <w:rFonts w:ascii="Times New Roman" w:eastAsia="Times New Roman" w:hAnsi="Times New Roman" w:cs="Times New Roman"/>
          <w:sz w:val="24"/>
          <w:szCs w:val="24"/>
        </w:rPr>
        <w:t>:</w:t>
      </w:r>
      <w:r w:rsidRPr="00C83906">
        <w:rPr>
          <w:rFonts w:ascii="Times New Roman" w:eastAsia="Times New Roman" w:hAnsi="Times New Roman" w:cs="Times New Roman"/>
          <w:sz w:val="24"/>
          <w:szCs w:val="24"/>
        </w:rPr>
        <w:br/>
        <w:t>(‌</w:t>
      </w:r>
      <w:r w:rsidRPr="00C83906">
        <w:rPr>
          <w:rFonts w:ascii="Times New Roman" w:eastAsia="Times New Roman" w:hAnsi="Times New Roman" w:cs="Times New Roman"/>
          <w:sz w:val="24"/>
          <w:szCs w:val="24"/>
          <w:rtl/>
        </w:rPr>
        <w:t>أ) تدابير تحظر، في أقاليمها، الأنشطة غير المشروعة التي يقوم بها عن علم المشجعون على الجرائم المبينة في المادة (2)، أو المحرضون عليها أو منظموها أو مرتكبوها من أشخاص ومنظمات</w:t>
      </w:r>
      <w:r w:rsidRPr="00C83906">
        <w:rPr>
          <w:rFonts w:ascii="Times New Roman" w:eastAsia="Times New Roman" w:hAnsi="Times New Roman" w:cs="Times New Roman"/>
          <w:sz w:val="24"/>
          <w:szCs w:val="24"/>
        </w:rPr>
        <w:t>.</w:t>
      </w:r>
      <w:r w:rsidRPr="00C83906">
        <w:rPr>
          <w:rFonts w:ascii="Times New Roman" w:eastAsia="Times New Roman" w:hAnsi="Times New Roman" w:cs="Times New Roman"/>
          <w:sz w:val="24"/>
          <w:szCs w:val="24"/>
        </w:rPr>
        <w:br/>
        <w:t>(‌</w:t>
      </w:r>
      <w:r w:rsidRPr="00C83906">
        <w:rPr>
          <w:rFonts w:ascii="Times New Roman" w:eastAsia="Times New Roman" w:hAnsi="Times New Roman" w:cs="Times New Roman"/>
          <w:sz w:val="24"/>
          <w:szCs w:val="24"/>
          <w:rtl/>
        </w:rPr>
        <w:t>ب) تدابير تلزم المؤسسات المالية والمهن الأخرى التي لها صلة بالمعاملات المالية، باستخدام أكفأ التدابير المتاحة للتحقق من هويات عملائها المعتادين أو العابرين، وكذا من هويات العملاء الذين تفتح حسابات لصالحهم وإيلاء اهتمام خاص بالمعاملات غير العادية أو المشبوهة والتبليغ عن المعاملات التي يُشتبه في أنها من نشاط إجرامي، ولهذا الغرض يتعيَّن على الدول الأطراف أن تنظر فيما يلي</w:t>
      </w:r>
      <w:r w:rsidRPr="00C83906">
        <w:rPr>
          <w:rFonts w:ascii="Times New Roman" w:eastAsia="Times New Roman" w:hAnsi="Times New Roman" w:cs="Times New Roman"/>
          <w:sz w:val="24"/>
          <w:szCs w:val="24"/>
        </w:rPr>
        <w:t>:</w:t>
      </w:r>
      <w:r w:rsidRPr="00C83906">
        <w:rPr>
          <w:rFonts w:ascii="Times New Roman" w:eastAsia="Times New Roman" w:hAnsi="Times New Roman" w:cs="Times New Roman"/>
          <w:sz w:val="24"/>
          <w:szCs w:val="24"/>
        </w:rPr>
        <w:br/>
        <w:t xml:space="preserve">1) </w:t>
      </w:r>
      <w:r w:rsidRPr="00C83906">
        <w:rPr>
          <w:rFonts w:ascii="Times New Roman" w:eastAsia="Times New Roman" w:hAnsi="Times New Roman" w:cs="Times New Roman"/>
          <w:sz w:val="24"/>
          <w:szCs w:val="24"/>
          <w:rtl/>
        </w:rPr>
        <w:t>وضع أنظمة تحظر فتح حسابات يكون صاحبها أو المستفيد منها مجهول الهوية أو لا يمكن التحقق من هويته، واتخاذ تدابير لضمان تحقق تلك المؤسسات من هوية المالكين الحقيقيين لتلك المعاملات</w:t>
      </w:r>
      <w:r w:rsidRPr="00C83906">
        <w:rPr>
          <w:rFonts w:ascii="Times New Roman" w:eastAsia="Times New Roman" w:hAnsi="Times New Roman" w:cs="Times New Roman"/>
          <w:sz w:val="24"/>
          <w:szCs w:val="24"/>
        </w:rPr>
        <w:t>.</w:t>
      </w:r>
      <w:r w:rsidRPr="00C83906">
        <w:rPr>
          <w:rFonts w:ascii="Times New Roman" w:eastAsia="Times New Roman" w:hAnsi="Times New Roman" w:cs="Times New Roman"/>
          <w:sz w:val="24"/>
          <w:szCs w:val="24"/>
        </w:rPr>
        <w:br/>
        <w:t xml:space="preserve">2) </w:t>
      </w:r>
      <w:r w:rsidRPr="00C83906">
        <w:rPr>
          <w:rFonts w:ascii="Times New Roman" w:eastAsia="Times New Roman" w:hAnsi="Times New Roman" w:cs="Times New Roman"/>
          <w:sz w:val="24"/>
          <w:szCs w:val="24"/>
          <w:rtl/>
        </w:rPr>
        <w:t>إلزام المؤسسات المالية، عند الاقتضاء، بالقيام فيما يتعلق بتحديد هوية الكيانات الاعتبارية، باتخاذ تدابير للتحقق من وجود العميل ومن هيكله القانوني، وذلك بالحصول منه أو من أي سجل عام أو من الاثنين، على دليل على تسجيله كشركة، يتضمن المعلومات المتعلقة باسم العميل، وشكله القانوني، وعنوانه وأسماء مديريه، والأحكام المنظمة لسلطة إلزام ذلك الكيان</w:t>
      </w:r>
      <w:r w:rsidRPr="00C83906">
        <w:rPr>
          <w:rFonts w:ascii="Times New Roman" w:eastAsia="Times New Roman" w:hAnsi="Times New Roman" w:cs="Times New Roman"/>
          <w:sz w:val="24"/>
          <w:szCs w:val="24"/>
        </w:rPr>
        <w:t>.</w:t>
      </w:r>
      <w:r w:rsidRPr="00C83906">
        <w:rPr>
          <w:rFonts w:ascii="Times New Roman" w:eastAsia="Times New Roman" w:hAnsi="Times New Roman" w:cs="Times New Roman"/>
          <w:sz w:val="24"/>
          <w:szCs w:val="24"/>
        </w:rPr>
        <w:br/>
        <w:t xml:space="preserve">3) </w:t>
      </w:r>
      <w:r w:rsidRPr="00C83906">
        <w:rPr>
          <w:rFonts w:ascii="Times New Roman" w:eastAsia="Times New Roman" w:hAnsi="Times New Roman" w:cs="Times New Roman"/>
          <w:sz w:val="24"/>
          <w:szCs w:val="24"/>
          <w:rtl/>
        </w:rPr>
        <w:t>وضع أنظمة تفرض على المؤسسات المالية التزاماً بالإبلاغ الفوري للسلطات المختصة بكل المعاملات الكبيرة المعقدة غير العادية والأنماط غير العادية للمعاملات التي ليس لها غرض اقتصادي ظاهر أو هدف قانوني واضح، دون أن تخشى تحمل المسؤولية الجنائية أو المدنية عن انتهاك أي قيد يلزم بعدم الكشف عن المعلومات، إذا أبلغت عن شكوكها بحسن نية</w:t>
      </w:r>
      <w:r w:rsidRPr="00C83906">
        <w:rPr>
          <w:rFonts w:ascii="Times New Roman" w:eastAsia="Times New Roman" w:hAnsi="Times New Roman" w:cs="Times New Roman"/>
          <w:sz w:val="24"/>
          <w:szCs w:val="24"/>
        </w:rPr>
        <w:t>.</w:t>
      </w:r>
      <w:r w:rsidRPr="00C83906">
        <w:rPr>
          <w:rFonts w:ascii="Times New Roman" w:eastAsia="Times New Roman" w:hAnsi="Times New Roman" w:cs="Times New Roman"/>
          <w:sz w:val="24"/>
          <w:szCs w:val="24"/>
        </w:rPr>
        <w:br/>
      </w:r>
      <w:r w:rsidRPr="00C83906">
        <w:rPr>
          <w:rFonts w:ascii="Times New Roman" w:eastAsia="Times New Roman" w:hAnsi="Times New Roman" w:cs="Times New Roman"/>
          <w:sz w:val="24"/>
          <w:szCs w:val="24"/>
        </w:rPr>
        <w:lastRenderedPageBreak/>
        <w:t xml:space="preserve">4) </w:t>
      </w:r>
      <w:r w:rsidRPr="00C83906">
        <w:rPr>
          <w:rFonts w:ascii="Times New Roman" w:eastAsia="Times New Roman" w:hAnsi="Times New Roman" w:cs="Times New Roman"/>
          <w:sz w:val="24"/>
          <w:szCs w:val="24"/>
          <w:rtl/>
        </w:rPr>
        <w:t>إلزام المؤسسات المالية بالاحتفاظ، لمدة خمس سنوات على الأقل، بجميع السجلات اللازمة المتعلقة بالمعاملات المحلية أو الدولية</w:t>
      </w:r>
      <w:r w:rsidRPr="00C83906">
        <w:rPr>
          <w:rFonts w:ascii="Times New Roman" w:eastAsia="Times New Roman" w:hAnsi="Times New Roman" w:cs="Times New Roman"/>
          <w:sz w:val="24"/>
          <w:szCs w:val="24"/>
        </w:rPr>
        <w:t>.</w:t>
      </w:r>
      <w:r w:rsidRPr="00C83906">
        <w:rPr>
          <w:rFonts w:ascii="Times New Roman" w:eastAsia="Times New Roman" w:hAnsi="Times New Roman" w:cs="Times New Roman"/>
          <w:sz w:val="24"/>
          <w:szCs w:val="24"/>
        </w:rPr>
        <w:br/>
        <w:t xml:space="preserve">2- </w:t>
      </w:r>
      <w:r w:rsidRPr="00C83906">
        <w:rPr>
          <w:rFonts w:ascii="Times New Roman" w:eastAsia="Times New Roman" w:hAnsi="Times New Roman" w:cs="Times New Roman"/>
          <w:sz w:val="24"/>
          <w:szCs w:val="24"/>
          <w:rtl/>
        </w:rPr>
        <w:t>تتعاون الدول الأطراف كذلك في منع الجرائم المحددة في المادة (2) من خلال النظر في</w:t>
      </w:r>
      <w:proofErr w:type="gramStart"/>
      <w:r w:rsidRPr="00C83906">
        <w:rPr>
          <w:rFonts w:ascii="Times New Roman" w:eastAsia="Times New Roman" w:hAnsi="Times New Roman" w:cs="Times New Roman"/>
          <w:sz w:val="24"/>
          <w:szCs w:val="24"/>
        </w:rPr>
        <w:t>:</w:t>
      </w:r>
      <w:proofErr w:type="gramEnd"/>
      <w:r w:rsidRPr="00C83906">
        <w:rPr>
          <w:rFonts w:ascii="Times New Roman" w:eastAsia="Times New Roman" w:hAnsi="Times New Roman" w:cs="Times New Roman"/>
          <w:sz w:val="24"/>
          <w:szCs w:val="24"/>
        </w:rPr>
        <w:br/>
        <w:t>(‌</w:t>
      </w:r>
      <w:r w:rsidRPr="00C83906">
        <w:rPr>
          <w:rFonts w:ascii="Times New Roman" w:eastAsia="Times New Roman" w:hAnsi="Times New Roman" w:cs="Times New Roman"/>
          <w:sz w:val="24"/>
          <w:szCs w:val="24"/>
          <w:rtl/>
        </w:rPr>
        <w:t>أ) إمكانية وضع تدابير منها مثلاً الإشراف على جميع وكالات تحويل الأموال والترخيص لها</w:t>
      </w:r>
      <w:r w:rsidRPr="00C83906">
        <w:rPr>
          <w:rFonts w:ascii="Times New Roman" w:eastAsia="Times New Roman" w:hAnsi="Times New Roman" w:cs="Times New Roman"/>
          <w:sz w:val="24"/>
          <w:szCs w:val="24"/>
        </w:rPr>
        <w:t>.</w:t>
      </w:r>
      <w:r w:rsidRPr="00C83906">
        <w:rPr>
          <w:rFonts w:ascii="Times New Roman" w:eastAsia="Times New Roman" w:hAnsi="Times New Roman" w:cs="Times New Roman"/>
          <w:sz w:val="24"/>
          <w:szCs w:val="24"/>
        </w:rPr>
        <w:br/>
        <w:t>(‌</w:t>
      </w:r>
      <w:r w:rsidRPr="00C83906">
        <w:rPr>
          <w:rFonts w:ascii="Times New Roman" w:eastAsia="Times New Roman" w:hAnsi="Times New Roman" w:cs="Times New Roman"/>
          <w:sz w:val="24"/>
          <w:szCs w:val="24"/>
          <w:rtl/>
        </w:rPr>
        <w:t>ب) إمكانية تطبيق تدابير تسمح بكشف أو رصد النقل المادي عبر الحدود للأموال النقدية أو الصكوك القابلة للتداول لحاملها، رهناً بضمانات صارمة الغرض منها التأكد من الاستخدام المناسب للمعلومات ودون المساس بأي شكل بحرية حركة رؤوس الأموال</w:t>
      </w:r>
      <w:r w:rsidRPr="00C83906">
        <w:rPr>
          <w:rFonts w:ascii="Times New Roman" w:eastAsia="Times New Roman" w:hAnsi="Times New Roman" w:cs="Times New Roman"/>
          <w:sz w:val="24"/>
          <w:szCs w:val="24"/>
        </w:rPr>
        <w:t>.</w:t>
      </w:r>
      <w:r w:rsidRPr="00C83906">
        <w:rPr>
          <w:rFonts w:ascii="Times New Roman" w:eastAsia="Times New Roman" w:hAnsi="Times New Roman" w:cs="Times New Roman"/>
          <w:sz w:val="24"/>
          <w:szCs w:val="24"/>
        </w:rPr>
        <w:br/>
        <w:t xml:space="preserve">3- </w:t>
      </w:r>
      <w:r w:rsidRPr="00C83906">
        <w:rPr>
          <w:rFonts w:ascii="Times New Roman" w:eastAsia="Times New Roman" w:hAnsi="Times New Roman" w:cs="Times New Roman"/>
          <w:sz w:val="24"/>
          <w:szCs w:val="24"/>
          <w:rtl/>
        </w:rPr>
        <w:t>تتعاون الدول الأطراف كذلك في منع الجرائم المنصوص عليها في المادة (2) بتبادل المعلومات الدقيقة والمتحقق من صحتها وفقاً لأحكام تشريعاتها الداخلية، وتنسيق التدابير الإدارية وغيرها من التدابير المتخذة، حسب الاقتضاء، بغرض منع ارتكاب الجرائم المبينة في المادة (2)، ولا سيما عن طريق</w:t>
      </w:r>
      <w:r w:rsidRPr="00C83906">
        <w:rPr>
          <w:rFonts w:ascii="Times New Roman" w:eastAsia="Times New Roman" w:hAnsi="Times New Roman" w:cs="Times New Roman"/>
          <w:sz w:val="24"/>
          <w:szCs w:val="24"/>
        </w:rPr>
        <w:t>:</w:t>
      </w:r>
      <w:r w:rsidRPr="00C83906">
        <w:rPr>
          <w:rFonts w:ascii="Times New Roman" w:eastAsia="Times New Roman" w:hAnsi="Times New Roman" w:cs="Times New Roman"/>
          <w:sz w:val="24"/>
          <w:szCs w:val="24"/>
        </w:rPr>
        <w:br/>
        <w:t>(‌</w:t>
      </w:r>
      <w:r w:rsidRPr="00C83906">
        <w:rPr>
          <w:rFonts w:ascii="Times New Roman" w:eastAsia="Times New Roman" w:hAnsi="Times New Roman" w:cs="Times New Roman"/>
          <w:sz w:val="24"/>
          <w:szCs w:val="24"/>
          <w:rtl/>
        </w:rPr>
        <w:t>أ) إنشاء قنوات اتصال فيما بين أجهزتها ودوائرها المختصة، وصيانة تلك القنوات لتيسير التبادل المأمون والسريع للمعلومات المتعلقة بجميع جوانب الجرائم المبينة في المادة (2</w:t>
      </w:r>
      <w:r w:rsidRPr="00C83906">
        <w:rPr>
          <w:rFonts w:ascii="Times New Roman" w:eastAsia="Times New Roman" w:hAnsi="Times New Roman" w:cs="Times New Roman"/>
          <w:sz w:val="24"/>
          <w:szCs w:val="24"/>
        </w:rPr>
        <w:t>)</w:t>
      </w:r>
      <w:r w:rsidRPr="00C83906">
        <w:rPr>
          <w:rFonts w:ascii="Times New Roman" w:eastAsia="Times New Roman" w:hAnsi="Times New Roman" w:cs="Times New Roman"/>
          <w:sz w:val="24"/>
          <w:szCs w:val="24"/>
        </w:rPr>
        <w:br/>
        <w:t>(‌</w:t>
      </w:r>
      <w:r w:rsidRPr="00C83906">
        <w:rPr>
          <w:rFonts w:ascii="Times New Roman" w:eastAsia="Times New Roman" w:hAnsi="Times New Roman" w:cs="Times New Roman"/>
          <w:sz w:val="24"/>
          <w:szCs w:val="24"/>
          <w:rtl/>
        </w:rPr>
        <w:t>ب) التعاون فيما بينها على إجراء التحريات بشأن الجرائم التي تم تحديدها وفقاً للمادة (2) من الاتفاقية فيما يتصل بما يلي</w:t>
      </w:r>
      <w:r w:rsidRPr="00C83906">
        <w:rPr>
          <w:rFonts w:ascii="Times New Roman" w:eastAsia="Times New Roman" w:hAnsi="Times New Roman" w:cs="Times New Roman"/>
          <w:sz w:val="24"/>
          <w:szCs w:val="24"/>
        </w:rPr>
        <w:t>: </w:t>
      </w:r>
      <w:r w:rsidRPr="00C83906">
        <w:rPr>
          <w:rFonts w:ascii="Times New Roman" w:eastAsia="Times New Roman" w:hAnsi="Times New Roman" w:cs="Times New Roman"/>
          <w:sz w:val="24"/>
          <w:szCs w:val="24"/>
        </w:rPr>
        <w:br/>
        <w:t xml:space="preserve">1) </w:t>
      </w:r>
      <w:r w:rsidRPr="00C83906">
        <w:rPr>
          <w:rFonts w:ascii="Times New Roman" w:eastAsia="Times New Roman" w:hAnsi="Times New Roman" w:cs="Times New Roman"/>
          <w:sz w:val="24"/>
          <w:szCs w:val="24"/>
          <w:rtl/>
        </w:rPr>
        <w:t>كشف هوية الأشخاص الذين توجد بشأنهم شبهة معقولة تدل على تورطهم في هذه الجرائم وأماكن تواجدهم وأنشطتهم</w:t>
      </w:r>
      <w:r w:rsidRPr="00C83906">
        <w:rPr>
          <w:rFonts w:ascii="Times New Roman" w:eastAsia="Times New Roman" w:hAnsi="Times New Roman" w:cs="Times New Roman"/>
          <w:sz w:val="24"/>
          <w:szCs w:val="24"/>
        </w:rPr>
        <w:t>.</w:t>
      </w:r>
      <w:r w:rsidRPr="00C83906">
        <w:rPr>
          <w:rFonts w:ascii="Times New Roman" w:eastAsia="Times New Roman" w:hAnsi="Times New Roman" w:cs="Times New Roman"/>
          <w:sz w:val="24"/>
          <w:szCs w:val="24"/>
        </w:rPr>
        <w:br/>
        <w:t xml:space="preserve">2) </w:t>
      </w:r>
      <w:r w:rsidRPr="00C83906">
        <w:rPr>
          <w:rFonts w:ascii="Times New Roman" w:eastAsia="Times New Roman" w:hAnsi="Times New Roman" w:cs="Times New Roman"/>
          <w:sz w:val="24"/>
          <w:szCs w:val="24"/>
          <w:rtl/>
        </w:rPr>
        <w:t>حركة الأموال المتصلة بارتكاب هذه الجرائم</w:t>
      </w:r>
      <w:r w:rsidRPr="00C83906">
        <w:rPr>
          <w:rFonts w:ascii="Times New Roman" w:eastAsia="Times New Roman" w:hAnsi="Times New Roman" w:cs="Times New Roman"/>
          <w:sz w:val="24"/>
          <w:szCs w:val="24"/>
        </w:rPr>
        <w:t>.</w:t>
      </w:r>
      <w:r w:rsidRPr="00C83906">
        <w:rPr>
          <w:rFonts w:ascii="Times New Roman" w:eastAsia="Times New Roman" w:hAnsi="Times New Roman" w:cs="Times New Roman"/>
          <w:sz w:val="24"/>
          <w:szCs w:val="24"/>
        </w:rPr>
        <w:br/>
        <w:t xml:space="preserve">4- </w:t>
      </w:r>
      <w:r w:rsidRPr="00C83906">
        <w:rPr>
          <w:rFonts w:ascii="Times New Roman" w:eastAsia="Times New Roman" w:hAnsi="Times New Roman" w:cs="Times New Roman"/>
          <w:sz w:val="24"/>
          <w:szCs w:val="24"/>
          <w:rtl/>
        </w:rPr>
        <w:t>يجوز للدول الأطراف أن تتبادل المعلومات عن طريق المنظمة الدولية للشرطة الجنائية (الإنتربول</w:t>
      </w:r>
      <w:r w:rsidRPr="00C83906">
        <w:rPr>
          <w:rFonts w:ascii="Times New Roman" w:eastAsia="Times New Roman" w:hAnsi="Times New Roman" w:cs="Times New Roman"/>
          <w:sz w:val="24"/>
          <w:szCs w:val="24"/>
        </w:rPr>
        <w:t>)</w:t>
      </w:r>
    </w:p>
    <w:p w:rsidR="00C83906" w:rsidRPr="00C83906" w:rsidRDefault="00C83906" w:rsidP="00C83906">
      <w:pPr>
        <w:spacing w:before="100" w:beforeAutospacing="1" w:after="100" w:afterAutospacing="1" w:line="240" w:lineRule="auto"/>
        <w:jc w:val="center"/>
        <w:rPr>
          <w:rFonts w:ascii="Times New Roman" w:eastAsia="Times New Roman" w:hAnsi="Times New Roman" w:cs="Times New Roman"/>
          <w:sz w:val="24"/>
          <w:szCs w:val="24"/>
        </w:rPr>
      </w:pPr>
      <w:r w:rsidRPr="00C83906">
        <w:rPr>
          <w:rFonts w:ascii="Tahoma" w:eastAsia="Times New Roman" w:hAnsi="Tahoma" w:cs="Tahoma"/>
          <w:b/>
          <w:bCs/>
          <w:color w:val="F18B0B"/>
          <w:sz w:val="17"/>
          <w:szCs w:val="17"/>
          <w:rtl/>
        </w:rPr>
        <w:t>المادة (19</w:t>
      </w:r>
      <w:r w:rsidRPr="00C83906">
        <w:rPr>
          <w:rFonts w:ascii="Tahoma" w:eastAsia="Times New Roman" w:hAnsi="Tahoma" w:cs="Tahoma"/>
          <w:b/>
          <w:bCs/>
          <w:color w:val="F18B0B"/>
          <w:sz w:val="17"/>
          <w:szCs w:val="17"/>
        </w:rPr>
        <w:t>)</w:t>
      </w:r>
    </w:p>
    <w:p w:rsidR="00C83906" w:rsidRPr="00C83906" w:rsidRDefault="00C83906" w:rsidP="00C83906">
      <w:pPr>
        <w:spacing w:before="100" w:beforeAutospacing="1" w:after="100" w:afterAutospacing="1" w:line="240" w:lineRule="auto"/>
        <w:rPr>
          <w:rFonts w:ascii="Times New Roman" w:eastAsia="Times New Roman" w:hAnsi="Times New Roman" w:cs="Times New Roman"/>
          <w:sz w:val="24"/>
          <w:szCs w:val="24"/>
        </w:rPr>
      </w:pPr>
      <w:r w:rsidRPr="00C83906">
        <w:rPr>
          <w:rFonts w:ascii="Times New Roman" w:eastAsia="Times New Roman" w:hAnsi="Times New Roman" w:cs="Times New Roman"/>
          <w:sz w:val="24"/>
          <w:szCs w:val="24"/>
          <w:rtl/>
        </w:rPr>
        <w:t>على الدولة الطرف التي يلاحق فيها قضائيا المرتكب المفترض للجريمة أن تقوم وفقاً لما تنص عليه تشريعاتها الداخلية أو إجراءاتها الواجبة التطبيق، بإبلاغ النتيجة النهائية لإجراءات الملاحقة إلى الأمين العام للأمم المتحدة، الذي يحيل هذه المعلومات إلى الدول الأطراف الأخرى</w:t>
      </w:r>
      <w:r w:rsidRPr="00C83906">
        <w:rPr>
          <w:rFonts w:ascii="Times New Roman" w:eastAsia="Times New Roman" w:hAnsi="Times New Roman" w:cs="Times New Roman"/>
          <w:sz w:val="24"/>
          <w:szCs w:val="24"/>
        </w:rPr>
        <w:t>.</w:t>
      </w:r>
    </w:p>
    <w:p w:rsidR="00C83906" w:rsidRPr="00C83906" w:rsidRDefault="00C83906" w:rsidP="00C83906">
      <w:pPr>
        <w:spacing w:before="100" w:beforeAutospacing="1" w:after="100" w:afterAutospacing="1" w:line="240" w:lineRule="auto"/>
        <w:jc w:val="center"/>
        <w:rPr>
          <w:rFonts w:ascii="Times New Roman" w:eastAsia="Times New Roman" w:hAnsi="Times New Roman" w:cs="Times New Roman"/>
          <w:sz w:val="24"/>
          <w:szCs w:val="24"/>
        </w:rPr>
      </w:pPr>
      <w:r w:rsidRPr="00C83906">
        <w:rPr>
          <w:rFonts w:ascii="Tahoma" w:eastAsia="Times New Roman" w:hAnsi="Tahoma" w:cs="Tahoma"/>
          <w:b/>
          <w:bCs/>
          <w:color w:val="F18B0B"/>
          <w:sz w:val="17"/>
          <w:szCs w:val="17"/>
          <w:rtl/>
        </w:rPr>
        <w:t>المادة (20</w:t>
      </w:r>
      <w:r w:rsidRPr="00C83906">
        <w:rPr>
          <w:rFonts w:ascii="Tahoma" w:eastAsia="Times New Roman" w:hAnsi="Tahoma" w:cs="Tahoma"/>
          <w:b/>
          <w:bCs/>
          <w:color w:val="F18B0B"/>
          <w:sz w:val="17"/>
          <w:szCs w:val="17"/>
        </w:rPr>
        <w:t>)</w:t>
      </w:r>
    </w:p>
    <w:p w:rsidR="00C83906" w:rsidRPr="00C83906" w:rsidRDefault="00C83906" w:rsidP="00C83906">
      <w:pPr>
        <w:spacing w:before="100" w:beforeAutospacing="1" w:after="100" w:afterAutospacing="1" w:line="240" w:lineRule="auto"/>
        <w:rPr>
          <w:rFonts w:ascii="Times New Roman" w:eastAsia="Times New Roman" w:hAnsi="Times New Roman" w:cs="Times New Roman"/>
          <w:sz w:val="24"/>
          <w:szCs w:val="24"/>
        </w:rPr>
      </w:pPr>
      <w:r w:rsidRPr="00C83906">
        <w:rPr>
          <w:rFonts w:ascii="Times New Roman" w:eastAsia="Times New Roman" w:hAnsi="Times New Roman" w:cs="Times New Roman"/>
          <w:sz w:val="24"/>
          <w:szCs w:val="24"/>
          <w:rtl/>
        </w:rPr>
        <w:t>تنفذ الدول الأطراف الالتزامات المنصوص عليها في هذه الاتفاقية بما يتفق مع مبدأي تساوي الدول في السيادة وسلامتها الإقليمية ومبدأ عدم التدخل في الشؤون الداخلية للدول الأخرى</w:t>
      </w:r>
      <w:r w:rsidRPr="00C83906">
        <w:rPr>
          <w:rFonts w:ascii="Times New Roman" w:eastAsia="Times New Roman" w:hAnsi="Times New Roman" w:cs="Times New Roman"/>
          <w:sz w:val="24"/>
          <w:szCs w:val="24"/>
        </w:rPr>
        <w:t>.</w:t>
      </w:r>
    </w:p>
    <w:p w:rsidR="00C83906" w:rsidRPr="00C83906" w:rsidRDefault="00C83906" w:rsidP="00C83906">
      <w:pPr>
        <w:spacing w:before="100" w:beforeAutospacing="1" w:after="100" w:afterAutospacing="1" w:line="240" w:lineRule="auto"/>
        <w:jc w:val="center"/>
        <w:rPr>
          <w:rFonts w:ascii="Times New Roman" w:eastAsia="Times New Roman" w:hAnsi="Times New Roman" w:cs="Times New Roman"/>
          <w:sz w:val="24"/>
          <w:szCs w:val="24"/>
        </w:rPr>
      </w:pPr>
      <w:r w:rsidRPr="00C83906">
        <w:rPr>
          <w:rFonts w:ascii="Tahoma" w:eastAsia="Times New Roman" w:hAnsi="Tahoma" w:cs="Tahoma"/>
          <w:b/>
          <w:bCs/>
          <w:color w:val="F18B0B"/>
          <w:sz w:val="17"/>
          <w:szCs w:val="17"/>
          <w:rtl/>
        </w:rPr>
        <w:t>المادة (21</w:t>
      </w:r>
      <w:r w:rsidRPr="00C83906">
        <w:rPr>
          <w:rFonts w:ascii="Tahoma" w:eastAsia="Times New Roman" w:hAnsi="Tahoma" w:cs="Tahoma"/>
          <w:b/>
          <w:bCs/>
          <w:color w:val="F18B0B"/>
          <w:sz w:val="17"/>
          <w:szCs w:val="17"/>
        </w:rPr>
        <w:t>)</w:t>
      </w:r>
    </w:p>
    <w:p w:rsidR="00C83906" w:rsidRPr="00C83906" w:rsidRDefault="00C83906" w:rsidP="00C83906">
      <w:pPr>
        <w:spacing w:before="100" w:beforeAutospacing="1" w:after="100" w:afterAutospacing="1" w:line="240" w:lineRule="auto"/>
        <w:rPr>
          <w:rFonts w:ascii="Times New Roman" w:eastAsia="Times New Roman" w:hAnsi="Times New Roman" w:cs="Times New Roman"/>
          <w:sz w:val="24"/>
          <w:szCs w:val="24"/>
        </w:rPr>
      </w:pPr>
      <w:r w:rsidRPr="00C83906">
        <w:rPr>
          <w:rFonts w:ascii="Times New Roman" w:eastAsia="Times New Roman" w:hAnsi="Times New Roman" w:cs="Times New Roman"/>
          <w:sz w:val="24"/>
          <w:szCs w:val="24"/>
          <w:rtl/>
        </w:rPr>
        <w:t>لا يوجد في هذه الاتفاقية ما يضر بالحقوق والالتزامات والمسؤوليات الأخرى للدول والأفراد بموجب القانون الدولي، ولا سيما أغراض ميثاق الأمم المتحدة، والقانون الإنساني الدولي والاتفاقيات الأخرى ذات الصلة</w:t>
      </w:r>
      <w:r w:rsidRPr="00C83906">
        <w:rPr>
          <w:rFonts w:ascii="Times New Roman" w:eastAsia="Times New Roman" w:hAnsi="Times New Roman" w:cs="Times New Roman"/>
          <w:sz w:val="24"/>
          <w:szCs w:val="24"/>
        </w:rPr>
        <w:t>.</w:t>
      </w:r>
    </w:p>
    <w:p w:rsidR="00C83906" w:rsidRPr="00C83906" w:rsidRDefault="00C83906" w:rsidP="00C83906">
      <w:pPr>
        <w:spacing w:before="100" w:beforeAutospacing="1" w:after="100" w:afterAutospacing="1" w:line="240" w:lineRule="auto"/>
        <w:jc w:val="center"/>
        <w:rPr>
          <w:rFonts w:ascii="Times New Roman" w:eastAsia="Times New Roman" w:hAnsi="Times New Roman" w:cs="Times New Roman"/>
          <w:sz w:val="24"/>
          <w:szCs w:val="24"/>
        </w:rPr>
      </w:pPr>
      <w:r w:rsidRPr="00C83906">
        <w:rPr>
          <w:rFonts w:ascii="Tahoma" w:eastAsia="Times New Roman" w:hAnsi="Tahoma" w:cs="Tahoma"/>
          <w:b/>
          <w:bCs/>
          <w:color w:val="F18B0B"/>
          <w:sz w:val="17"/>
          <w:szCs w:val="17"/>
          <w:rtl/>
        </w:rPr>
        <w:t>المادة (22</w:t>
      </w:r>
      <w:r w:rsidRPr="00C83906">
        <w:rPr>
          <w:rFonts w:ascii="Tahoma" w:eastAsia="Times New Roman" w:hAnsi="Tahoma" w:cs="Tahoma"/>
          <w:b/>
          <w:bCs/>
          <w:color w:val="F18B0B"/>
          <w:sz w:val="17"/>
          <w:szCs w:val="17"/>
        </w:rPr>
        <w:t>)</w:t>
      </w:r>
    </w:p>
    <w:p w:rsidR="00C83906" w:rsidRPr="00C83906" w:rsidRDefault="00C83906" w:rsidP="00C83906">
      <w:pPr>
        <w:spacing w:before="100" w:beforeAutospacing="1" w:after="100" w:afterAutospacing="1" w:line="240" w:lineRule="auto"/>
        <w:rPr>
          <w:rFonts w:ascii="Times New Roman" w:eastAsia="Times New Roman" w:hAnsi="Times New Roman" w:cs="Times New Roman"/>
          <w:sz w:val="24"/>
          <w:szCs w:val="24"/>
        </w:rPr>
      </w:pPr>
      <w:r w:rsidRPr="00C83906">
        <w:rPr>
          <w:rFonts w:ascii="Times New Roman" w:eastAsia="Times New Roman" w:hAnsi="Times New Roman" w:cs="Times New Roman"/>
          <w:sz w:val="24"/>
          <w:szCs w:val="24"/>
          <w:rtl/>
        </w:rPr>
        <w:t>ليس في هذه الاتفاقية ما يبيح لدولة طرف أن تمارس في إقليم دولة طرف أخرى ولاية قضائية أو مهام هي من صميم اختصاص سلطات الدولة الطرف الأخرى وفقاً لقانونها الداخلي</w:t>
      </w:r>
      <w:r w:rsidRPr="00C83906">
        <w:rPr>
          <w:rFonts w:ascii="Times New Roman" w:eastAsia="Times New Roman" w:hAnsi="Times New Roman" w:cs="Times New Roman"/>
          <w:sz w:val="24"/>
          <w:szCs w:val="24"/>
        </w:rPr>
        <w:t>.</w:t>
      </w:r>
    </w:p>
    <w:p w:rsidR="00C83906" w:rsidRPr="00C83906" w:rsidRDefault="00C83906" w:rsidP="00C83906">
      <w:pPr>
        <w:spacing w:before="100" w:beforeAutospacing="1" w:after="100" w:afterAutospacing="1" w:line="240" w:lineRule="auto"/>
        <w:jc w:val="center"/>
        <w:rPr>
          <w:rFonts w:ascii="Times New Roman" w:eastAsia="Times New Roman" w:hAnsi="Times New Roman" w:cs="Times New Roman"/>
          <w:sz w:val="24"/>
          <w:szCs w:val="24"/>
        </w:rPr>
      </w:pPr>
      <w:r w:rsidRPr="00C83906">
        <w:rPr>
          <w:rFonts w:ascii="Tahoma" w:eastAsia="Times New Roman" w:hAnsi="Tahoma" w:cs="Tahoma"/>
          <w:b/>
          <w:bCs/>
          <w:color w:val="F18B0B"/>
          <w:sz w:val="17"/>
          <w:szCs w:val="17"/>
          <w:rtl/>
        </w:rPr>
        <w:t>المادة (23</w:t>
      </w:r>
      <w:r w:rsidRPr="00C83906">
        <w:rPr>
          <w:rFonts w:ascii="Tahoma" w:eastAsia="Times New Roman" w:hAnsi="Tahoma" w:cs="Tahoma"/>
          <w:b/>
          <w:bCs/>
          <w:color w:val="F18B0B"/>
          <w:sz w:val="17"/>
          <w:szCs w:val="17"/>
        </w:rPr>
        <w:t>)</w:t>
      </w:r>
    </w:p>
    <w:p w:rsidR="00C83906" w:rsidRPr="00C83906" w:rsidRDefault="00C83906" w:rsidP="00C83906">
      <w:pPr>
        <w:spacing w:before="100" w:beforeAutospacing="1" w:after="100" w:afterAutospacing="1" w:line="240" w:lineRule="auto"/>
        <w:rPr>
          <w:rFonts w:ascii="Times New Roman" w:eastAsia="Times New Roman" w:hAnsi="Times New Roman" w:cs="Times New Roman"/>
          <w:sz w:val="24"/>
          <w:szCs w:val="24"/>
        </w:rPr>
      </w:pPr>
      <w:r w:rsidRPr="00C83906">
        <w:rPr>
          <w:rFonts w:ascii="Times New Roman" w:eastAsia="Times New Roman" w:hAnsi="Times New Roman" w:cs="Times New Roman"/>
          <w:sz w:val="24"/>
          <w:szCs w:val="24"/>
        </w:rPr>
        <w:t xml:space="preserve">1- </w:t>
      </w:r>
      <w:r w:rsidRPr="00C83906">
        <w:rPr>
          <w:rFonts w:ascii="Times New Roman" w:eastAsia="Times New Roman" w:hAnsi="Times New Roman" w:cs="Times New Roman"/>
          <w:sz w:val="24"/>
          <w:szCs w:val="24"/>
          <w:rtl/>
        </w:rPr>
        <w:t>يجوز تعديل المرفق بإضافة المعاهدات التالية ذات الصلة</w:t>
      </w:r>
      <w:proofErr w:type="gramStart"/>
      <w:r w:rsidRPr="00C83906">
        <w:rPr>
          <w:rFonts w:ascii="Times New Roman" w:eastAsia="Times New Roman" w:hAnsi="Times New Roman" w:cs="Times New Roman"/>
          <w:sz w:val="24"/>
          <w:szCs w:val="24"/>
        </w:rPr>
        <w:t>:</w:t>
      </w:r>
      <w:proofErr w:type="gramEnd"/>
      <w:r w:rsidRPr="00C83906">
        <w:rPr>
          <w:rFonts w:ascii="Times New Roman" w:eastAsia="Times New Roman" w:hAnsi="Times New Roman" w:cs="Times New Roman"/>
          <w:sz w:val="24"/>
          <w:szCs w:val="24"/>
        </w:rPr>
        <w:br/>
        <w:t>(‌</w:t>
      </w:r>
      <w:r w:rsidRPr="00C83906">
        <w:rPr>
          <w:rFonts w:ascii="Times New Roman" w:eastAsia="Times New Roman" w:hAnsi="Times New Roman" w:cs="Times New Roman"/>
          <w:sz w:val="24"/>
          <w:szCs w:val="24"/>
          <w:rtl/>
        </w:rPr>
        <w:t>أ) المعاهدات التي تكون مفتوحة لمشاركة جميع الدول</w:t>
      </w:r>
      <w:r w:rsidRPr="00C83906">
        <w:rPr>
          <w:rFonts w:ascii="Times New Roman" w:eastAsia="Times New Roman" w:hAnsi="Times New Roman" w:cs="Times New Roman"/>
          <w:sz w:val="24"/>
          <w:szCs w:val="24"/>
        </w:rPr>
        <w:t>.</w:t>
      </w:r>
      <w:r w:rsidRPr="00C83906">
        <w:rPr>
          <w:rFonts w:ascii="Times New Roman" w:eastAsia="Times New Roman" w:hAnsi="Times New Roman" w:cs="Times New Roman"/>
          <w:sz w:val="24"/>
          <w:szCs w:val="24"/>
        </w:rPr>
        <w:br/>
        <w:t>(‌</w:t>
      </w:r>
      <w:r w:rsidRPr="00C83906">
        <w:rPr>
          <w:rFonts w:ascii="Times New Roman" w:eastAsia="Times New Roman" w:hAnsi="Times New Roman" w:cs="Times New Roman"/>
          <w:sz w:val="24"/>
          <w:szCs w:val="24"/>
          <w:rtl/>
        </w:rPr>
        <w:t>ب) المعاهدات التي أصبحت سارية</w:t>
      </w:r>
      <w:r w:rsidRPr="00C83906">
        <w:rPr>
          <w:rFonts w:ascii="Times New Roman" w:eastAsia="Times New Roman" w:hAnsi="Times New Roman" w:cs="Times New Roman"/>
          <w:sz w:val="24"/>
          <w:szCs w:val="24"/>
        </w:rPr>
        <w:t>.</w:t>
      </w:r>
      <w:r w:rsidRPr="00C83906">
        <w:rPr>
          <w:rFonts w:ascii="Times New Roman" w:eastAsia="Times New Roman" w:hAnsi="Times New Roman" w:cs="Times New Roman"/>
          <w:sz w:val="24"/>
          <w:szCs w:val="24"/>
        </w:rPr>
        <w:br/>
        <w:t>(‌</w:t>
      </w:r>
      <w:r w:rsidRPr="00C83906">
        <w:rPr>
          <w:rFonts w:ascii="Times New Roman" w:eastAsia="Times New Roman" w:hAnsi="Times New Roman" w:cs="Times New Roman"/>
          <w:sz w:val="24"/>
          <w:szCs w:val="24"/>
          <w:rtl/>
        </w:rPr>
        <w:t>ج) المعاهدات التي تم تصديقها، أو قبولها، أو الموافقة عليها، أو التي انضم إليها ما لا يقل عن اثنتين وعشرين دولة طرفاً في هذه الاتفاقية</w:t>
      </w:r>
      <w:r w:rsidRPr="00C83906">
        <w:rPr>
          <w:rFonts w:ascii="Times New Roman" w:eastAsia="Times New Roman" w:hAnsi="Times New Roman" w:cs="Times New Roman"/>
          <w:sz w:val="24"/>
          <w:szCs w:val="24"/>
        </w:rPr>
        <w:t>.</w:t>
      </w:r>
      <w:r w:rsidRPr="00C83906">
        <w:rPr>
          <w:rFonts w:ascii="Times New Roman" w:eastAsia="Times New Roman" w:hAnsi="Times New Roman" w:cs="Times New Roman"/>
          <w:sz w:val="24"/>
          <w:szCs w:val="24"/>
        </w:rPr>
        <w:br/>
        <w:t xml:space="preserve">2- </w:t>
      </w:r>
      <w:r w:rsidRPr="00C83906">
        <w:rPr>
          <w:rFonts w:ascii="Times New Roman" w:eastAsia="Times New Roman" w:hAnsi="Times New Roman" w:cs="Times New Roman"/>
          <w:sz w:val="24"/>
          <w:szCs w:val="24"/>
          <w:rtl/>
        </w:rPr>
        <w:t>بعد سريان هذه الاتفاقية، يجوز لأي دولة طرف أن تقترح تعديلاً، ويرسل أي اقتراح للتعديل إلى الجهة المودعة في شكل خطي. ويقوم الوديع بإشعار جميع الدول الأطراف بالمقترحات التي تفي بمقتضيات الفقرة (1) ويلتمس آراءها فيما إذا كان ينبغي اعتماد التعديل المقترح</w:t>
      </w:r>
      <w:r w:rsidRPr="00C83906">
        <w:rPr>
          <w:rFonts w:ascii="Times New Roman" w:eastAsia="Times New Roman" w:hAnsi="Times New Roman" w:cs="Times New Roman"/>
          <w:sz w:val="24"/>
          <w:szCs w:val="24"/>
        </w:rPr>
        <w:t>.</w:t>
      </w:r>
      <w:r w:rsidRPr="00C83906">
        <w:rPr>
          <w:rFonts w:ascii="Times New Roman" w:eastAsia="Times New Roman" w:hAnsi="Times New Roman" w:cs="Times New Roman"/>
          <w:sz w:val="24"/>
          <w:szCs w:val="24"/>
        </w:rPr>
        <w:br/>
      </w:r>
      <w:r w:rsidRPr="00C83906">
        <w:rPr>
          <w:rFonts w:ascii="Times New Roman" w:eastAsia="Times New Roman" w:hAnsi="Times New Roman" w:cs="Times New Roman"/>
          <w:sz w:val="24"/>
          <w:szCs w:val="24"/>
        </w:rPr>
        <w:lastRenderedPageBreak/>
        <w:t xml:space="preserve">3- </w:t>
      </w:r>
      <w:r w:rsidRPr="00C83906">
        <w:rPr>
          <w:rFonts w:ascii="Times New Roman" w:eastAsia="Times New Roman" w:hAnsi="Times New Roman" w:cs="Times New Roman"/>
          <w:sz w:val="24"/>
          <w:szCs w:val="24"/>
          <w:rtl/>
        </w:rPr>
        <w:t>يعتبر التعديل المقترح معتمداً إلا إذا اعترض عليه ثلث الدول الأطراف بإشعار خطي يقوم في موعد لا يتجاوز 180 يوماً من تعميمه</w:t>
      </w:r>
      <w:r w:rsidRPr="00C83906">
        <w:rPr>
          <w:rFonts w:ascii="Times New Roman" w:eastAsia="Times New Roman" w:hAnsi="Times New Roman" w:cs="Times New Roman"/>
          <w:sz w:val="24"/>
          <w:szCs w:val="24"/>
        </w:rPr>
        <w:t>.</w:t>
      </w:r>
      <w:r w:rsidRPr="00C83906">
        <w:rPr>
          <w:rFonts w:ascii="Times New Roman" w:eastAsia="Times New Roman" w:hAnsi="Times New Roman" w:cs="Times New Roman"/>
          <w:sz w:val="24"/>
          <w:szCs w:val="24"/>
        </w:rPr>
        <w:br/>
        <w:t xml:space="preserve">4- </w:t>
      </w:r>
      <w:r w:rsidRPr="00C83906">
        <w:rPr>
          <w:rFonts w:ascii="Times New Roman" w:eastAsia="Times New Roman" w:hAnsi="Times New Roman" w:cs="Times New Roman"/>
          <w:sz w:val="24"/>
          <w:szCs w:val="24"/>
          <w:rtl/>
        </w:rPr>
        <w:t>يدخل التعديل المعتمد على المرفق حيز النفاذ بعد 30 يوماً من إيداع صك التصديق الثاني والعشرين، أو قبوله أو الموافقة على هذا التعديل بالنسبة لجميع الدول الأطراف التي أودعت هذا الصك. وبالنسبة لكل دولة طرف تقوم بالتصديق على التعديل، أو قبوله، أو الموافقة عليه بعد إيداع الصك الثاني والعشرين، يدخل التعديل حيز النفاذ في اليوم الثلاثين من قيام الدولة الطرف بإيداع صك التصديق، أو القبول أو الموافقة</w:t>
      </w:r>
      <w:r w:rsidRPr="00C83906">
        <w:rPr>
          <w:rFonts w:ascii="Times New Roman" w:eastAsia="Times New Roman" w:hAnsi="Times New Roman" w:cs="Times New Roman"/>
          <w:sz w:val="24"/>
          <w:szCs w:val="24"/>
        </w:rPr>
        <w:t>.</w:t>
      </w:r>
    </w:p>
    <w:p w:rsidR="00C83906" w:rsidRPr="00C83906" w:rsidRDefault="00C83906" w:rsidP="00C83906">
      <w:pPr>
        <w:spacing w:before="100" w:beforeAutospacing="1" w:after="100" w:afterAutospacing="1" w:line="240" w:lineRule="auto"/>
        <w:jc w:val="center"/>
        <w:rPr>
          <w:rFonts w:ascii="Times New Roman" w:eastAsia="Times New Roman" w:hAnsi="Times New Roman" w:cs="Times New Roman"/>
          <w:sz w:val="24"/>
          <w:szCs w:val="24"/>
        </w:rPr>
      </w:pPr>
      <w:r w:rsidRPr="00C83906">
        <w:rPr>
          <w:rFonts w:ascii="Tahoma" w:eastAsia="Times New Roman" w:hAnsi="Tahoma" w:cs="Tahoma"/>
          <w:b/>
          <w:bCs/>
          <w:color w:val="F18B0B"/>
          <w:sz w:val="17"/>
          <w:szCs w:val="17"/>
          <w:rtl/>
        </w:rPr>
        <w:t>المادة (24</w:t>
      </w:r>
      <w:r w:rsidRPr="00C83906">
        <w:rPr>
          <w:rFonts w:ascii="Tahoma" w:eastAsia="Times New Roman" w:hAnsi="Tahoma" w:cs="Tahoma"/>
          <w:b/>
          <w:bCs/>
          <w:color w:val="F18B0B"/>
          <w:sz w:val="17"/>
          <w:szCs w:val="17"/>
        </w:rPr>
        <w:t>)</w:t>
      </w:r>
    </w:p>
    <w:p w:rsidR="00C83906" w:rsidRPr="00C83906" w:rsidRDefault="00C83906" w:rsidP="00C83906">
      <w:pPr>
        <w:spacing w:before="100" w:beforeAutospacing="1" w:after="100" w:afterAutospacing="1" w:line="240" w:lineRule="auto"/>
        <w:rPr>
          <w:rFonts w:ascii="Times New Roman" w:eastAsia="Times New Roman" w:hAnsi="Times New Roman" w:cs="Times New Roman"/>
          <w:sz w:val="24"/>
          <w:szCs w:val="24"/>
        </w:rPr>
      </w:pPr>
      <w:r w:rsidRPr="00C83906">
        <w:rPr>
          <w:rFonts w:ascii="Times New Roman" w:eastAsia="Times New Roman" w:hAnsi="Times New Roman" w:cs="Times New Roman"/>
          <w:sz w:val="24"/>
          <w:szCs w:val="24"/>
        </w:rPr>
        <w:t xml:space="preserve">1- </w:t>
      </w:r>
      <w:r w:rsidRPr="00C83906">
        <w:rPr>
          <w:rFonts w:ascii="Times New Roman" w:eastAsia="Times New Roman" w:hAnsi="Times New Roman" w:cs="Times New Roman"/>
          <w:sz w:val="24"/>
          <w:szCs w:val="24"/>
          <w:rtl/>
        </w:rPr>
        <w:t>يعرض للتحكيم أي خلاف ينشأ بين دولتين أو أكثر من الدول الأطراف حول تفسير أو تطبيق هذه الاتفاقية وتتعذر تسويته عن طريق التفاوض خلال مدة معقولة، وذلك بناء على طلب واحد من تلك الدول، وإذا لم تتمكن الأطراف من التوصل، في غضون ستة أشهر من تاريخ طلب التحكيم، إلى اتفاق على تنظيم التحكيم، جاز لأي منها رفع الخلاف إلى محكمة العدل الدولية، بتقديم طلب بذلك، وفقاً للنظام الأساسي للمحكمة</w:t>
      </w:r>
      <w:r w:rsidRPr="00C83906">
        <w:rPr>
          <w:rFonts w:ascii="Times New Roman" w:eastAsia="Times New Roman" w:hAnsi="Times New Roman" w:cs="Times New Roman"/>
          <w:sz w:val="24"/>
          <w:szCs w:val="24"/>
        </w:rPr>
        <w:t>.</w:t>
      </w:r>
      <w:r w:rsidRPr="00C83906">
        <w:rPr>
          <w:rFonts w:ascii="Times New Roman" w:eastAsia="Times New Roman" w:hAnsi="Times New Roman" w:cs="Times New Roman"/>
          <w:sz w:val="24"/>
          <w:szCs w:val="24"/>
        </w:rPr>
        <w:br/>
        <w:t xml:space="preserve">2- </w:t>
      </w:r>
      <w:r w:rsidRPr="00C83906">
        <w:rPr>
          <w:rFonts w:ascii="Times New Roman" w:eastAsia="Times New Roman" w:hAnsi="Times New Roman" w:cs="Times New Roman"/>
          <w:sz w:val="24"/>
          <w:szCs w:val="24"/>
          <w:rtl/>
        </w:rPr>
        <w:t>يجوز لأي دولة أن تعلن، عند التوقيع على هذه الاتفاقية أو التصديق عليها أو قبولها أو الموافقة عليها أو الانضمام إليها، أنها لا تعتبر نفسها ملزمة بأحكام الفقرة (1</w:t>
      </w:r>
      <w:proofErr w:type="gramStart"/>
      <w:r w:rsidRPr="00C83906">
        <w:rPr>
          <w:rFonts w:ascii="Times New Roman" w:eastAsia="Times New Roman" w:hAnsi="Times New Roman" w:cs="Times New Roman"/>
          <w:sz w:val="24"/>
          <w:szCs w:val="24"/>
          <w:rtl/>
        </w:rPr>
        <w:t>)،</w:t>
      </w:r>
      <w:proofErr w:type="gramEnd"/>
      <w:r w:rsidRPr="00C83906">
        <w:rPr>
          <w:rFonts w:ascii="Times New Roman" w:eastAsia="Times New Roman" w:hAnsi="Times New Roman" w:cs="Times New Roman"/>
          <w:sz w:val="24"/>
          <w:szCs w:val="24"/>
          <w:rtl/>
        </w:rPr>
        <w:t xml:space="preserve"> ولا تكون الدول الأطراف الأخرى ملزمة بهذه الأحكام إزاء أي دولة طرف أبدت تحفظاً من هذا القبيل</w:t>
      </w:r>
      <w:r w:rsidRPr="00C83906">
        <w:rPr>
          <w:rFonts w:ascii="Times New Roman" w:eastAsia="Times New Roman" w:hAnsi="Times New Roman" w:cs="Times New Roman"/>
          <w:sz w:val="24"/>
          <w:szCs w:val="24"/>
        </w:rPr>
        <w:t>.</w:t>
      </w:r>
      <w:r w:rsidRPr="00C83906">
        <w:rPr>
          <w:rFonts w:ascii="Times New Roman" w:eastAsia="Times New Roman" w:hAnsi="Times New Roman" w:cs="Times New Roman"/>
          <w:sz w:val="24"/>
          <w:szCs w:val="24"/>
        </w:rPr>
        <w:br/>
        <w:t xml:space="preserve">3- </w:t>
      </w:r>
      <w:r w:rsidRPr="00C83906">
        <w:rPr>
          <w:rFonts w:ascii="Times New Roman" w:eastAsia="Times New Roman" w:hAnsi="Times New Roman" w:cs="Times New Roman"/>
          <w:sz w:val="24"/>
          <w:szCs w:val="24"/>
          <w:rtl/>
        </w:rPr>
        <w:t>لأي دولة أبدت تحفظاً وفقاً لأحكام الفقرة (2) أن تسحب ذلك التحفظ متى شاءت، بإخطار توجهه إلى الأمين العام للأمم المتحدة</w:t>
      </w:r>
      <w:r w:rsidRPr="00C83906">
        <w:rPr>
          <w:rFonts w:ascii="Times New Roman" w:eastAsia="Times New Roman" w:hAnsi="Times New Roman" w:cs="Times New Roman"/>
          <w:sz w:val="24"/>
          <w:szCs w:val="24"/>
        </w:rPr>
        <w:t>.</w:t>
      </w:r>
    </w:p>
    <w:p w:rsidR="00C83906" w:rsidRPr="00C83906" w:rsidRDefault="00C83906" w:rsidP="00C83906">
      <w:pPr>
        <w:spacing w:before="100" w:beforeAutospacing="1" w:after="100" w:afterAutospacing="1" w:line="240" w:lineRule="auto"/>
        <w:jc w:val="center"/>
        <w:rPr>
          <w:rFonts w:ascii="Times New Roman" w:eastAsia="Times New Roman" w:hAnsi="Times New Roman" w:cs="Times New Roman"/>
          <w:sz w:val="24"/>
          <w:szCs w:val="24"/>
        </w:rPr>
      </w:pPr>
      <w:r w:rsidRPr="00C83906">
        <w:rPr>
          <w:rFonts w:ascii="Tahoma" w:eastAsia="Times New Roman" w:hAnsi="Tahoma" w:cs="Tahoma"/>
          <w:b/>
          <w:bCs/>
          <w:color w:val="F18B0B"/>
          <w:sz w:val="17"/>
          <w:szCs w:val="17"/>
          <w:rtl/>
        </w:rPr>
        <w:t>المادة (25</w:t>
      </w:r>
      <w:r w:rsidRPr="00C83906">
        <w:rPr>
          <w:rFonts w:ascii="Tahoma" w:eastAsia="Times New Roman" w:hAnsi="Tahoma" w:cs="Tahoma"/>
          <w:b/>
          <w:bCs/>
          <w:color w:val="F18B0B"/>
          <w:sz w:val="17"/>
          <w:szCs w:val="17"/>
        </w:rPr>
        <w:t>)</w:t>
      </w:r>
    </w:p>
    <w:p w:rsidR="00C83906" w:rsidRPr="00C83906" w:rsidRDefault="00C83906" w:rsidP="00C83906">
      <w:pPr>
        <w:spacing w:before="100" w:beforeAutospacing="1" w:after="100" w:afterAutospacing="1" w:line="240" w:lineRule="auto"/>
        <w:rPr>
          <w:rFonts w:ascii="Times New Roman" w:eastAsia="Times New Roman" w:hAnsi="Times New Roman" w:cs="Times New Roman"/>
          <w:sz w:val="24"/>
          <w:szCs w:val="24"/>
        </w:rPr>
      </w:pPr>
      <w:r w:rsidRPr="00C83906">
        <w:rPr>
          <w:rFonts w:ascii="Times New Roman" w:eastAsia="Times New Roman" w:hAnsi="Times New Roman" w:cs="Times New Roman"/>
          <w:sz w:val="24"/>
          <w:szCs w:val="24"/>
        </w:rPr>
        <w:t xml:space="preserve">1- </w:t>
      </w:r>
      <w:r w:rsidRPr="00C83906">
        <w:rPr>
          <w:rFonts w:ascii="Times New Roman" w:eastAsia="Times New Roman" w:hAnsi="Times New Roman" w:cs="Times New Roman"/>
          <w:sz w:val="24"/>
          <w:szCs w:val="24"/>
          <w:rtl/>
        </w:rPr>
        <w:t>يفتح باب التوقيع على هذه الاتفاقية أمام جميع الدول من 10 كانون الثاني / يناير 2000 إلى 31 كانون الأول / ديسمبر 2000 في مقر الأمم المتحدة بنيويورك</w:t>
      </w:r>
      <w:r w:rsidRPr="00C83906">
        <w:rPr>
          <w:rFonts w:ascii="Times New Roman" w:eastAsia="Times New Roman" w:hAnsi="Times New Roman" w:cs="Times New Roman"/>
          <w:sz w:val="24"/>
          <w:szCs w:val="24"/>
        </w:rPr>
        <w:t>.</w:t>
      </w:r>
      <w:r w:rsidRPr="00C83906">
        <w:rPr>
          <w:rFonts w:ascii="Times New Roman" w:eastAsia="Times New Roman" w:hAnsi="Times New Roman" w:cs="Times New Roman"/>
          <w:sz w:val="24"/>
          <w:szCs w:val="24"/>
        </w:rPr>
        <w:br/>
        <w:t xml:space="preserve">2- </w:t>
      </w:r>
      <w:r w:rsidRPr="00C83906">
        <w:rPr>
          <w:rFonts w:ascii="Times New Roman" w:eastAsia="Times New Roman" w:hAnsi="Times New Roman" w:cs="Times New Roman"/>
          <w:sz w:val="24"/>
          <w:szCs w:val="24"/>
          <w:rtl/>
        </w:rPr>
        <w:t>تخضع هذه الاتفاقية للتصديق أو القبول أو الموافقة، وتودع وثائق التصديق أو القبول أو الموافقة لدى الأمين العام للأمم المتحدة</w:t>
      </w:r>
      <w:r w:rsidRPr="00C83906">
        <w:rPr>
          <w:rFonts w:ascii="Times New Roman" w:eastAsia="Times New Roman" w:hAnsi="Times New Roman" w:cs="Times New Roman"/>
          <w:sz w:val="24"/>
          <w:szCs w:val="24"/>
        </w:rPr>
        <w:t>.</w:t>
      </w:r>
      <w:r w:rsidRPr="00C83906">
        <w:rPr>
          <w:rFonts w:ascii="Times New Roman" w:eastAsia="Times New Roman" w:hAnsi="Times New Roman" w:cs="Times New Roman"/>
          <w:sz w:val="24"/>
          <w:szCs w:val="24"/>
        </w:rPr>
        <w:br/>
        <w:t xml:space="preserve">3- </w:t>
      </w:r>
      <w:r w:rsidRPr="00C83906">
        <w:rPr>
          <w:rFonts w:ascii="Times New Roman" w:eastAsia="Times New Roman" w:hAnsi="Times New Roman" w:cs="Times New Roman"/>
          <w:sz w:val="24"/>
          <w:szCs w:val="24"/>
          <w:rtl/>
        </w:rPr>
        <w:t>يفتح باب الانضمام إلى هذه التفاقية أمام أي دولة. وتودع وثائق الانضمام لدى الأمين العام للأمم المتحدة</w:t>
      </w:r>
      <w:r w:rsidRPr="00C83906">
        <w:rPr>
          <w:rFonts w:ascii="Times New Roman" w:eastAsia="Times New Roman" w:hAnsi="Times New Roman" w:cs="Times New Roman"/>
          <w:sz w:val="24"/>
          <w:szCs w:val="24"/>
        </w:rPr>
        <w:t>.</w:t>
      </w:r>
    </w:p>
    <w:p w:rsidR="00C83906" w:rsidRPr="00C83906" w:rsidRDefault="00C83906" w:rsidP="00C83906">
      <w:pPr>
        <w:spacing w:before="100" w:beforeAutospacing="1" w:after="100" w:afterAutospacing="1" w:line="240" w:lineRule="auto"/>
        <w:jc w:val="center"/>
        <w:rPr>
          <w:rFonts w:ascii="Times New Roman" w:eastAsia="Times New Roman" w:hAnsi="Times New Roman" w:cs="Times New Roman"/>
          <w:sz w:val="24"/>
          <w:szCs w:val="24"/>
        </w:rPr>
      </w:pPr>
      <w:r w:rsidRPr="00C83906">
        <w:rPr>
          <w:rFonts w:ascii="Tahoma" w:eastAsia="Times New Roman" w:hAnsi="Tahoma" w:cs="Tahoma"/>
          <w:b/>
          <w:bCs/>
          <w:color w:val="F18B0B"/>
          <w:sz w:val="17"/>
          <w:szCs w:val="17"/>
          <w:rtl/>
        </w:rPr>
        <w:t>المادة (26</w:t>
      </w:r>
      <w:r w:rsidRPr="00C83906">
        <w:rPr>
          <w:rFonts w:ascii="Tahoma" w:eastAsia="Times New Roman" w:hAnsi="Tahoma" w:cs="Tahoma"/>
          <w:b/>
          <w:bCs/>
          <w:color w:val="F18B0B"/>
          <w:sz w:val="17"/>
          <w:szCs w:val="17"/>
        </w:rPr>
        <w:t>)</w:t>
      </w:r>
    </w:p>
    <w:p w:rsidR="00C83906" w:rsidRPr="00C83906" w:rsidRDefault="00C83906" w:rsidP="00C83906">
      <w:pPr>
        <w:spacing w:before="100" w:beforeAutospacing="1" w:after="100" w:afterAutospacing="1" w:line="240" w:lineRule="auto"/>
        <w:jc w:val="right"/>
        <w:rPr>
          <w:rFonts w:ascii="Times New Roman" w:eastAsia="Times New Roman" w:hAnsi="Times New Roman" w:cs="Times New Roman"/>
          <w:sz w:val="24"/>
          <w:szCs w:val="24"/>
        </w:rPr>
      </w:pPr>
      <w:r w:rsidRPr="00C83906">
        <w:rPr>
          <w:rFonts w:ascii="Times New Roman" w:eastAsia="Times New Roman" w:hAnsi="Times New Roman" w:cs="Times New Roman"/>
          <w:sz w:val="24"/>
          <w:szCs w:val="24"/>
        </w:rPr>
        <w:t xml:space="preserve">1- </w:t>
      </w:r>
      <w:r w:rsidRPr="00C83906">
        <w:rPr>
          <w:rFonts w:ascii="Times New Roman" w:eastAsia="Times New Roman" w:hAnsi="Times New Roman" w:cs="Times New Roman"/>
          <w:sz w:val="24"/>
          <w:szCs w:val="24"/>
          <w:rtl/>
        </w:rPr>
        <w:t>يبدأ سريان هذه الاتفاقية في اليوم الثلاثين من تاريخ إيداع وثيقة التصديق أو القبول أو الموافقة أو الانضمام الثانية والعشرين لدى الأمين العام للأمم المتحدة</w:t>
      </w:r>
      <w:r w:rsidRPr="00C83906">
        <w:rPr>
          <w:rFonts w:ascii="Times New Roman" w:eastAsia="Times New Roman" w:hAnsi="Times New Roman" w:cs="Times New Roman"/>
          <w:sz w:val="24"/>
          <w:szCs w:val="24"/>
        </w:rPr>
        <w:t>.</w:t>
      </w:r>
      <w:r w:rsidRPr="00C83906">
        <w:rPr>
          <w:rFonts w:ascii="Times New Roman" w:eastAsia="Times New Roman" w:hAnsi="Times New Roman" w:cs="Times New Roman"/>
          <w:sz w:val="24"/>
          <w:szCs w:val="24"/>
        </w:rPr>
        <w:br/>
        <w:t xml:space="preserve">2- </w:t>
      </w:r>
      <w:r w:rsidRPr="00C83906">
        <w:rPr>
          <w:rFonts w:ascii="Times New Roman" w:eastAsia="Times New Roman" w:hAnsi="Times New Roman" w:cs="Times New Roman"/>
          <w:sz w:val="24"/>
          <w:szCs w:val="24"/>
          <w:rtl/>
        </w:rPr>
        <w:t>بالنسبة إلى كل دولة تصدق على الاتفاقية أو تقبلها أو توافق عليها أو تنضم إليها بعد إيداع وثيقة التصديق أو القبول أو الموافقة أو الانضمام الثانية والعشرين، يبدأ سريان الاتفاقية في اليوم الثلاثين من تاريخ إيداع تلك الدولة وثيقة تصديقها أو قبولها أو موافقتها أو انضمامها</w:t>
      </w:r>
      <w:r w:rsidRPr="00C83906">
        <w:rPr>
          <w:rFonts w:ascii="Times New Roman" w:eastAsia="Times New Roman" w:hAnsi="Times New Roman" w:cs="Times New Roman"/>
          <w:sz w:val="24"/>
          <w:szCs w:val="24"/>
        </w:rPr>
        <w:t>.</w:t>
      </w:r>
    </w:p>
    <w:p w:rsidR="00C83906" w:rsidRPr="00C83906" w:rsidRDefault="00C83906" w:rsidP="00C83906">
      <w:pPr>
        <w:spacing w:before="100" w:beforeAutospacing="1" w:after="100" w:afterAutospacing="1" w:line="240" w:lineRule="auto"/>
        <w:jc w:val="center"/>
        <w:rPr>
          <w:rFonts w:ascii="Times New Roman" w:eastAsia="Times New Roman" w:hAnsi="Times New Roman" w:cs="Times New Roman"/>
          <w:sz w:val="24"/>
          <w:szCs w:val="24"/>
        </w:rPr>
      </w:pPr>
      <w:r w:rsidRPr="00C83906">
        <w:rPr>
          <w:rFonts w:ascii="Tahoma" w:eastAsia="Times New Roman" w:hAnsi="Tahoma" w:cs="Tahoma"/>
          <w:b/>
          <w:bCs/>
          <w:color w:val="F18B0B"/>
          <w:sz w:val="17"/>
          <w:szCs w:val="17"/>
          <w:rtl/>
        </w:rPr>
        <w:t>المادة (27</w:t>
      </w:r>
      <w:r w:rsidRPr="00C83906">
        <w:rPr>
          <w:rFonts w:ascii="Tahoma" w:eastAsia="Times New Roman" w:hAnsi="Tahoma" w:cs="Tahoma"/>
          <w:b/>
          <w:bCs/>
          <w:color w:val="F18B0B"/>
          <w:sz w:val="17"/>
          <w:szCs w:val="17"/>
        </w:rPr>
        <w:t>)</w:t>
      </w:r>
    </w:p>
    <w:p w:rsidR="00C83906" w:rsidRPr="00C83906" w:rsidRDefault="00C83906" w:rsidP="00C83906">
      <w:pPr>
        <w:spacing w:before="100" w:beforeAutospacing="1" w:after="100" w:afterAutospacing="1" w:line="240" w:lineRule="auto"/>
        <w:rPr>
          <w:rFonts w:ascii="Times New Roman" w:eastAsia="Times New Roman" w:hAnsi="Times New Roman" w:cs="Times New Roman"/>
          <w:sz w:val="24"/>
          <w:szCs w:val="24"/>
        </w:rPr>
      </w:pPr>
      <w:r w:rsidRPr="00C83906">
        <w:rPr>
          <w:rFonts w:ascii="Times New Roman" w:eastAsia="Times New Roman" w:hAnsi="Times New Roman" w:cs="Times New Roman"/>
          <w:sz w:val="24"/>
          <w:szCs w:val="24"/>
        </w:rPr>
        <w:t xml:space="preserve">1- </w:t>
      </w:r>
      <w:r w:rsidRPr="00C83906">
        <w:rPr>
          <w:rFonts w:ascii="Times New Roman" w:eastAsia="Times New Roman" w:hAnsi="Times New Roman" w:cs="Times New Roman"/>
          <w:sz w:val="24"/>
          <w:szCs w:val="24"/>
          <w:rtl/>
        </w:rPr>
        <w:t>لأي دولة طرف أن تنسحب من هذه الاتفاقية بإشعار خطي يوجه إلى الأمين العام للأمم المتحدة</w:t>
      </w:r>
      <w:r w:rsidRPr="00C83906">
        <w:rPr>
          <w:rFonts w:ascii="Times New Roman" w:eastAsia="Times New Roman" w:hAnsi="Times New Roman" w:cs="Times New Roman"/>
          <w:sz w:val="24"/>
          <w:szCs w:val="24"/>
        </w:rPr>
        <w:t>.</w:t>
      </w:r>
      <w:r w:rsidRPr="00C83906">
        <w:rPr>
          <w:rFonts w:ascii="Times New Roman" w:eastAsia="Times New Roman" w:hAnsi="Times New Roman" w:cs="Times New Roman"/>
          <w:sz w:val="24"/>
          <w:szCs w:val="24"/>
        </w:rPr>
        <w:br/>
        <w:t xml:space="preserve">2- </w:t>
      </w:r>
      <w:r w:rsidRPr="00C83906">
        <w:rPr>
          <w:rFonts w:ascii="Times New Roman" w:eastAsia="Times New Roman" w:hAnsi="Times New Roman" w:cs="Times New Roman"/>
          <w:sz w:val="24"/>
          <w:szCs w:val="24"/>
          <w:rtl/>
        </w:rPr>
        <w:t>يصبح الانسحاب سارياً عند انقضاء سنة على تاريخ وصول الإشعار إلى الأمين العام للأمم المتحدة</w:t>
      </w:r>
      <w:r w:rsidRPr="00C83906">
        <w:rPr>
          <w:rFonts w:ascii="Times New Roman" w:eastAsia="Times New Roman" w:hAnsi="Times New Roman" w:cs="Times New Roman"/>
          <w:sz w:val="24"/>
          <w:szCs w:val="24"/>
        </w:rPr>
        <w:t>.</w:t>
      </w:r>
    </w:p>
    <w:p w:rsidR="00C83906" w:rsidRPr="00C83906" w:rsidRDefault="00C83906" w:rsidP="00C83906">
      <w:pPr>
        <w:spacing w:before="100" w:beforeAutospacing="1" w:after="100" w:afterAutospacing="1" w:line="240" w:lineRule="auto"/>
        <w:jc w:val="center"/>
        <w:rPr>
          <w:rFonts w:ascii="Times New Roman" w:eastAsia="Times New Roman" w:hAnsi="Times New Roman" w:cs="Times New Roman"/>
          <w:sz w:val="24"/>
          <w:szCs w:val="24"/>
        </w:rPr>
      </w:pPr>
      <w:r w:rsidRPr="00C83906">
        <w:rPr>
          <w:rFonts w:ascii="Tahoma" w:eastAsia="Times New Roman" w:hAnsi="Tahoma" w:cs="Tahoma"/>
          <w:b/>
          <w:bCs/>
          <w:color w:val="F18B0B"/>
          <w:sz w:val="17"/>
          <w:szCs w:val="17"/>
          <w:rtl/>
        </w:rPr>
        <w:t>المادة (28</w:t>
      </w:r>
      <w:r w:rsidRPr="00C83906">
        <w:rPr>
          <w:rFonts w:ascii="Tahoma" w:eastAsia="Times New Roman" w:hAnsi="Tahoma" w:cs="Tahoma"/>
          <w:b/>
          <w:bCs/>
          <w:color w:val="F18B0B"/>
          <w:sz w:val="17"/>
          <w:szCs w:val="17"/>
        </w:rPr>
        <w:t>)</w:t>
      </w:r>
    </w:p>
    <w:p w:rsidR="00C83906" w:rsidRPr="00C83906" w:rsidRDefault="00C83906" w:rsidP="00C83906">
      <w:pPr>
        <w:spacing w:before="100" w:beforeAutospacing="1" w:after="100" w:afterAutospacing="1" w:line="240" w:lineRule="auto"/>
        <w:rPr>
          <w:rFonts w:ascii="Times New Roman" w:eastAsia="Times New Roman" w:hAnsi="Times New Roman" w:cs="Times New Roman"/>
          <w:sz w:val="24"/>
          <w:szCs w:val="24"/>
        </w:rPr>
      </w:pPr>
      <w:r w:rsidRPr="00C83906">
        <w:rPr>
          <w:rFonts w:ascii="Times New Roman" w:eastAsia="Times New Roman" w:hAnsi="Times New Roman" w:cs="Times New Roman"/>
          <w:sz w:val="24"/>
          <w:szCs w:val="24"/>
          <w:rtl/>
        </w:rPr>
        <w:t>يودع أصل هذه الاتفاقية، الذي تتساوى في الحجية نصوصه باللغات الاسبانية والانكليزية والروسية والصينية والعربية والفرنسية، لدى الأمين العام للأمم المتحدة، الذي يرسل منها نسخاً معتمدة إلى جميع الدول</w:t>
      </w:r>
      <w:r w:rsidRPr="00C83906">
        <w:rPr>
          <w:rFonts w:ascii="Times New Roman" w:eastAsia="Times New Roman" w:hAnsi="Times New Roman" w:cs="Times New Roman"/>
          <w:sz w:val="24"/>
          <w:szCs w:val="24"/>
        </w:rPr>
        <w:t>.</w:t>
      </w:r>
      <w:r w:rsidRPr="00C83906">
        <w:rPr>
          <w:rFonts w:ascii="Times New Roman" w:eastAsia="Times New Roman" w:hAnsi="Times New Roman" w:cs="Times New Roman"/>
          <w:sz w:val="24"/>
          <w:szCs w:val="24"/>
        </w:rPr>
        <w:br/>
      </w:r>
      <w:r w:rsidRPr="00C83906">
        <w:rPr>
          <w:rFonts w:ascii="Times New Roman" w:eastAsia="Times New Roman" w:hAnsi="Times New Roman" w:cs="Times New Roman"/>
          <w:sz w:val="24"/>
          <w:szCs w:val="24"/>
          <w:rtl/>
        </w:rPr>
        <w:t>وإثباتاً لما تقدم، قام الموقعون أدناه، المخولون من حكوماتهم حسب الأصول، بالتوقيع على هذه الاتفافية المعروضة للتوقيع في مقر الأمم المتحدة نيويورك في 10 كانون الثاني / ينايو .2000</w:t>
      </w:r>
    </w:p>
    <w:p w:rsidR="003D5449" w:rsidRDefault="003D5449">
      <w:bookmarkStart w:id="0" w:name="_GoBack"/>
      <w:bookmarkEnd w:id="0"/>
    </w:p>
    <w:sectPr w:rsidR="003D544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3906"/>
    <w:rsid w:val="003D5449"/>
    <w:rsid w:val="00C8390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A6B2058-2730-4E73-B254-93804A2DA9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
    <w:name w:val="header"/>
    <w:basedOn w:val="DefaultParagraphFont"/>
    <w:rsid w:val="00C83906"/>
  </w:style>
  <w:style w:type="paragraph" w:styleId="NormalWeb">
    <w:name w:val="Normal (Web)"/>
    <w:basedOn w:val="Normal"/>
    <w:uiPriority w:val="99"/>
    <w:semiHidden/>
    <w:unhideWhenUsed/>
    <w:rsid w:val="00C8390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8390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942764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4112</Words>
  <Characters>23439</Characters>
  <Application>Microsoft Office Word</Application>
  <DocSecurity>0</DocSecurity>
  <Lines>195</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27497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2019-01-24T11:10:00Z</dcterms:created>
  <dcterms:modified xsi:type="dcterms:W3CDTF">2019-01-24T11:10:00Z</dcterms:modified>
</cp:coreProperties>
</file>