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2302A" w14:textId="77777777" w:rsidR="007853E8" w:rsidRPr="007853E8" w:rsidRDefault="007853E8" w:rsidP="007853E8">
      <w:pPr>
        <w:bidi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853E8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bidi="ar-BH"/>
        </w:rPr>
        <w:t>قرار رقم ( 1 ) لسنة 1980</w:t>
      </w:r>
    </w:p>
    <w:p w14:paraId="280EA7C1" w14:textId="77777777" w:rsidR="007853E8" w:rsidRPr="007853E8" w:rsidRDefault="007853E8" w:rsidP="007853E8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  <w:lang w:bidi="ar-BH"/>
        </w:rPr>
        <w:t>باللائحة الداخلية للجنة التراخيص الطبية</w:t>
      </w:r>
    </w:p>
    <w:p w14:paraId="5546718D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وزير الصحة ،</w:t>
      </w:r>
    </w:p>
    <w:p w14:paraId="0A7F1148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بعد الاطلاع على المرسوم بقانون رقم ( 6 ) لسنة 1971 بشأن مزاولة مهنة الطب البشري وطب الأسنان .</w:t>
      </w:r>
    </w:p>
    <w:p w14:paraId="47C6AF94" w14:textId="77777777" w:rsidR="007853E8" w:rsidRPr="007853E8" w:rsidRDefault="007853E8" w:rsidP="007853E8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  <w:lang w:bidi="ar-BH"/>
        </w:rPr>
        <w:t>قرر الآتي :</w:t>
      </w:r>
    </w:p>
    <w:p w14:paraId="2C4A91FD" w14:textId="77777777" w:rsidR="007853E8" w:rsidRPr="007853E8" w:rsidRDefault="007853E8" w:rsidP="007853E8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  <w:lang w:bidi="ar-BH"/>
        </w:rPr>
        <w:t>مادة – 1 –</w:t>
      </w:r>
    </w:p>
    <w:p w14:paraId="43CF6CDA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تشكل في وزارة الصحة لجنة تسمى – لجنة التراخيص الطبية – على الوجه التالي :</w:t>
      </w:r>
    </w:p>
    <w:p w14:paraId="078FCE27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الدكتور ابراهيم يعقوب وكيل الوزارة المساعد للشئون الفنية                                                رئيسا</w:t>
      </w:r>
    </w:p>
    <w:p w14:paraId="32E4514F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الدكتور رمزي فايز رئيس قسم التراخيص الطبية بوزارة الصحة                                         نائبا للرئيس</w:t>
      </w:r>
    </w:p>
    <w:p w14:paraId="7C1024CE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الدكتور فيصل الموسوي رئيس جمعية الأطباء البحرينية                                                    عضوا</w:t>
      </w:r>
    </w:p>
    <w:p w14:paraId="1260DC43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الدكتورة عفاف الشافعي                                                                                           عضوا</w:t>
      </w:r>
    </w:p>
    <w:p w14:paraId="28EEBFB2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الدكتور فائق الحلي                                                                                                 عضوا</w:t>
      </w:r>
    </w:p>
    <w:p w14:paraId="6A3CE2D5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الدكتورة سهيلة آل صفر                                                                                           عضوا</w:t>
      </w:r>
    </w:p>
    <w:p w14:paraId="3CD6F70C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الدكتور غلام محيي الدين قريشي                                                                                سكرتيرا للجنة</w:t>
      </w:r>
    </w:p>
    <w:p w14:paraId="1DD04FE4" w14:textId="77777777" w:rsidR="007853E8" w:rsidRPr="007853E8" w:rsidRDefault="007853E8" w:rsidP="007853E8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  <w:lang w:bidi="ar-BH"/>
        </w:rPr>
        <w:t>مادة – 2 –</w:t>
      </w:r>
    </w:p>
    <w:p w14:paraId="5B95B112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تختص لجنة التراخيص الطبية بالنظر في طلبات مزاولة مهنة الطب البشري بجميع فروعه وكذلك طب الأسنان وبتقييم الشهادات العلمية والتحقق من مؤهلات المتقدم وكفايته المهنية سواء كان طبيبا أو فنيا . وكذلك النظر فيما يرتكبه الأطباء أو معاونوهم من مخالفات لأحكام قانون مزاولة مهنة الطب البشري وطب الأسنان ، وعلى العموم تباشر هذه اللجنة جميع الاختصاصات المنصوص عليها في القانون المذكور .</w:t>
      </w:r>
    </w:p>
    <w:p w14:paraId="18B6F82D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 </w:t>
      </w:r>
    </w:p>
    <w:p w14:paraId="3E5B9AC2" w14:textId="77777777" w:rsidR="007853E8" w:rsidRPr="007853E8" w:rsidRDefault="007853E8" w:rsidP="007853E8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  <w:lang w:bidi="ar-BH"/>
        </w:rPr>
        <w:t>مادة – 3 –</w:t>
      </w:r>
    </w:p>
    <w:p w14:paraId="5B4CD818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تجتمع اللجنة في ديوان وزارة الصحة بدعوة من رئيسها أو نائبه مرة واحدة على الأقل كل شهر ، ويرفق بالدعوة جدول الأعمال . ولا تكون قرارات اللجنة صحيحة إلا بحضور رئيسها أو نائبه وأربعة من أعضائها على الأقل وتصدر القرارات بالأغلبية المطلقة للأعضاء الحاضرين وعند تساوي الأصوات يرجح الجانب الذي منه الرئيس . ولا تكون قرارات اللجنة نافذة إلا بعد التصديق عليها من  وزير الصحة .</w:t>
      </w:r>
    </w:p>
    <w:p w14:paraId="2E0B05D5" w14:textId="77777777" w:rsidR="007853E8" w:rsidRPr="007853E8" w:rsidRDefault="007853E8" w:rsidP="007853E8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  <w:lang w:bidi="ar-BH"/>
        </w:rPr>
        <w:t>مادة – 4 –</w:t>
      </w:r>
    </w:p>
    <w:p w14:paraId="77EB928B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للجنة أن تطلب عن طريق وزير الصحة من الوزارات والمؤسسات الحكومية والجهات المختصة المعلومات والبيانات التي تحتاجها والتي تساعدها في إنجاز المهام الموكلة إليها .</w:t>
      </w:r>
    </w:p>
    <w:p w14:paraId="2361DA5B" w14:textId="77777777" w:rsidR="007853E8" w:rsidRPr="007853E8" w:rsidRDefault="007853E8" w:rsidP="007853E8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  <w:lang w:bidi="ar-BH"/>
        </w:rPr>
        <w:t>مادة – 5 –</w:t>
      </w:r>
    </w:p>
    <w:p w14:paraId="7C029246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تحل لجنة التراخيص الطبية المشكلة قبل صدور هذا القرار .</w:t>
      </w:r>
    </w:p>
    <w:p w14:paraId="09B270A2" w14:textId="77777777" w:rsidR="007853E8" w:rsidRPr="007853E8" w:rsidRDefault="007853E8" w:rsidP="007853E8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  <w:lang w:bidi="ar-BH"/>
        </w:rPr>
        <w:t>مادة – 6 –</w:t>
      </w:r>
    </w:p>
    <w:p w14:paraId="1D97AB3B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على وكيلي وزارة الصحة المساعدين تنفيذ هذا القرار ويعمل به من تاريخ نشره  في الجريدة الرسمية .</w:t>
      </w:r>
    </w:p>
    <w:p w14:paraId="5E90A8A2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 </w:t>
      </w:r>
    </w:p>
    <w:p w14:paraId="6EA24383" w14:textId="77777777" w:rsidR="007853E8" w:rsidRPr="007853E8" w:rsidRDefault="007853E8" w:rsidP="007853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rtl/>
        </w:rPr>
      </w:pPr>
      <w:r w:rsidRPr="007853E8">
        <w:rPr>
          <w:rFonts w:ascii="Times New Roman" w:eastAsia="Times New Roman" w:hAnsi="Times New Roman" w:cs="Times New Roman" w:hint="cs"/>
          <w:b/>
          <w:bCs/>
          <w:color w:val="000000"/>
          <w:kern w:val="36"/>
          <w:sz w:val="24"/>
          <w:szCs w:val="24"/>
          <w:rtl/>
          <w:lang w:bidi="ar-BH"/>
        </w:rPr>
        <w:t>وزير الصحة </w:t>
      </w:r>
    </w:p>
    <w:p w14:paraId="6204F1AC" w14:textId="77777777" w:rsidR="007853E8" w:rsidRPr="007853E8" w:rsidRDefault="007853E8" w:rsidP="007853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853E8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  <w:lang w:bidi="ar-BH"/>
        </w:rPr>
        <w:t>علي محمد فخرو</w:t>
      </w:r>
    </w:p>
    <w:p w14:paraId="72B841B3" w14:textId="77777777" w:rsidR="007853E8" w:rsidRPr="007853E8" w:rsidRDefault="007853E8" w:rsidP="007853E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صدر بتاريخ 1 جمادى الأولى 1400هـ</w:t>
      </w:r>
    </w:p>
    <w:p w14:paraId="21BD77A6" w14:textId="77777777" w:rsidR="007853E8" w:rsidRPr="007853E8" w:rsidRDefault="007853E8" w:rsidP="007853E8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53E8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الموافق 18 مارس 1980م</w:t>
      </w:r>
    </w:p>
    <w:p w14:paraId="4552543A" w14:textId="77777777" w:rsidR="001141EF" w:rsidRDefault="001141EF"/>
    <w:sectPr w:rsidR="00114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E8"/>
    <w:rsid w:val="001141EF"/>
    <w:rsid w:val="0078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16C6"/>
  <w15:chartTrackingRefBased/>
  <w15:docId w15:val="{5D8137EF-BAA0-42FE-B6A0-5CD946EE9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53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53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3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53E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2026-08-31T13:48:00Z</dcterms:created>
  <dcterms:modified xsi:type="dcterms:W3CDTF">2026-08-31T13:53:00Z</dcterms:modified>
</cp:coreProperties>
</file>