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A6232" w14:textId="77777777" w:rsidR="00405082" w:rsidRPr="00405082" w:rsidRDefault="00405082" w:rsidP="00405082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508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( 19 ) لسنة 1999</w:t>
      </w:r>
    </w:p>
    <w:p w14:paraId="2955CD84" w14:textId="77777777" w:rsidR="00405082" w:rsidRPr="00405082" w:rsidRDefault="00405082" w:rsidP="00405082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بتعيين مدير ومديرين بالوكالة</w:t>
      </w:r>
    </w:p>
    <w:p w14:paraId="5BBA0104" w14:textId="77777777" w:rsidR="00405082" w:rsidRPr="00405082" w:rsidRDefault="00405082" w:rsidP="00405082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في وزارة التربية والتعليم</w:t>
      </w:r>
    </w:p>
    <w:p w14:paraId="09C5DBE9" w14:textId="77777777" w:rsidR="00405082" w:rsidRPr="00405082" w:rsidRDefault="00405082" w:rsidP="00405082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 </w:t>
      </w:r>
    </w:p>
    <w:p w14:paraId="06922AE0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رئيس مجلس الوزراء:</w:t>
      </w:r>
    </w:p>
    <w:p w14:paraId="308393D1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بعد الإطلاع على المرسوم الأميري رقم (8) لسنة 1999 بتشكيل الوزارة،</w:t>
      </w:r>
    </w:p>
    <w:p w14:paraId="42CA747E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المرسوم رقم (1) لسنة 1997 بإعادة تنظيم وزارة التربية والتعليم،</w:t>
      </w:r>
    </w:p>
    <w:p w14:paraId="6BE3EF1F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القرار رقم (14) لسنة 1997 بتعيين مديرين في وزارة التربية والتعليم،</w:t>
      </w:r>
    </w:p>
    <w:p w14:paraId="225960F0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القرار رقم (25) لسنة 1995 بتنقلات إدارية في وزارة التربية والتعليم،</w:t>
      </w:r>
    </w:p>
    <w:p w14:paraId="59E8A796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وبناءً على عرض وزير التربية والتعليم،</w:t>
      </w:r>
    </w:p>
    <w:p w14:paraId="4D71FB82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وبعد موافقة مجلس الوزراء،</w:t>
      </w:r>
    </w:p>
    <w:p w14:paraId="28CA9826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F3BAF2F" w14:textId="77777777" w:rsidR="00405082" w:rsidRPr="00405082" w:rsidRDefault="00405082" w:rsidP="00405082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قرر الآتي:</w:t>
      </w:r>
    </w:p>
    <w:p w14:paraId="2FBCA5EC" w14:textId="77777777" w:rsidR="00405082" w:rsidRPr="00405082" w:rsidRDefault="00405082" w:rsidP="00405082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الأولى</w:t>
      </w:r>
    </w:p>
    <w:p w14:paraId="73360E58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يعين في وزارة التربية والتعليم السادة التالية أسماؤهم: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3"/>
      </w:tblGrid>
      <w:tr w:rsidR="00405082" w:rsidRPr="00405082" w14:paraId="38C23794" w14:textId="77777777" w:rsidTr="00405082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14E56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1- محمد عباس العمادي.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72990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الأنشطة والخدمات الطلابية.</w:t>
            </w:r>
          </w:p>
        </w:tc>
      </w:tr>
      <w:tr w:rsidR="00405082" w:rsidRPr="00405082" w14:paraId="626108BE" w14:textId="77777777" w:rsidTr="00405082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B006F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2- ناصر محمد الشيخ. 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C69BC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التعليم الإعدادي والثانوي بالوكالة.</w:t>
            </w:r>
          </w:p>
        </w:tc>
      </w:tr>
      <w:tr w:rsidR="00405082" w:rsidRPr="00405082" w14:paraId="73CB9E36" w14:textId="77777777" w:rsidTr="00405082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94ABF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3- عائشة محمد عبدالغني.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56689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مديرة لإدارة التعليم الإبتدائي بالوكالة.</w:t>
            </w:r>
          </w:p>
        </w:tc>
      </w:tr>
      <w:tr w:rsidR="00405082" w:rsidRPr="00405082" w14:paraId="47A07187" w14:textId="77777777" w:rsidTr="00405082">
        <w:trPr>
          <w:jc w:val="center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74FA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4- عبدالعزيز عبدالله السماك.</w:t>
            </w:r>
          </w:p>
        </w:tc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1824C" w14:textId="77777777" w:rsidR="00405082" w:rsidRPr="00405082" w:rsidRDefault="00405082" w:rsidP="00405082">
            <w:pPr>
              <w:bidi/>
              <w:spacing w:after="0" w:line="560" w:lineRule="atLeast"/>
              <w:jc w:val="both"/>
              <w:rPr>
                <w:rFonts w:ascii="Arial" w:eastAsia="Times New Roman" w:hAnsi="Arial" w:cs="Arial"/>
                <w:sz w:val="28"/>
                <w:szCs w:val="28"/>
                <w:rtl/>
              </w:rPr>
            </w:pPr>
            <w:r w:rsidRPr="00405082">
              <w:rPr>
                <w:rFonts w:ascii="Arial" w:eastAsia="Times New Roman" w:hAnsi="Arial" w:cs="Arial" w:hint="cs"/>
                <w:sz w:val="28"/>
                <w:szCs w:val="28"/>
                <w:rtl/>
              </w:rPr>
              <w:t>مديراً لإدارة التدريب بالوكالة.</w:t>
            </w:r>
          </w:p>
        </w:tc>
      </w:tr>
    </w:tbl>
    <w:p w14:paraId="713032AA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                            </w:t>
      </w:r>
    </w:p>
    <w:p w14:paraId="61148FCD" w14:textId="77777777" w:rsidR="00405082" w:rsidRPr="00405082" w:rsidRDefault="00405082" w:rsidP="00405082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40508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6CDDA8FA" w14:textId="77777777" w:rsidR="00405082" w:rsidRPr="00405082" w:rsidRDefault="00405082" w:rsidP="0040508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405082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التربية والتعليم تنفيذ هذا القرار، ويعمل به من تاريخ صدوره، وينشر في الجريدة الرسمية.</w:t>
      </w:r>
    </w:p>
    <w:p w14:paraId="0EA8622E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6CCB2CCA" w14:textId="77777777" w:rsidR="00405082" w:rsidRPr="00405082" w:rsidRDefault="00405082" w:rsidP="00405082">
      <w:pPr>
        <w:bidi/>
        <w:spacing w:after="0" w:line="560" w:lineRule="atLeast"/>
        <w:jc w:val="righ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lastRenderedPageBreak/>
        <w:t>رئيس مجلس الوزراء</w:t>
      </w:r>
    </w:p>
    <w:p w14:paraId="4982366C" w14:textId="77777777" w:rsidR="00405082" w:rsidRPr="00405082" w:rsidRDefault="00405082" w:rsidP="00405082">
      <w:pPr>
        <w:bidi/>
        <w:spacing w:after="0" w:line="560" w:lineRule="atLeast"/>
        <w:jc w:val="righ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خليفة بن سلمان آل خليقة</w:t>
      </w:r>
    </w:p>
    <w:p w14:paraId="236E9C96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صدر بتاريخ: 12جمادى الأولى 1420هـ</w:t>
      </w:r>
    </w:p>
    <w:p w14:paraId="6579E7AE" w14:textId="77777777" w:rsidR="00405082" w:rsidRPr="00405082" w:rsidRDefault="00405082" w:rsidP="00405082">
      <w:pPr>
        <w:bidi/>
        <w:spacing w:after="0" w:line="560" w:lineRule="atLeast"/>
        <w:jc w:val="both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الموافق: 23 أغسطس 1999م</w:t>
      </w:r>
    </w:p>
    <w:p w14:paraId="10B9D91A" w14:textId="77777777" w:rsidR="00405082" w:rsidRPr="00405082" w:rsidRDefault="00405082" w:rsidP="00405082">
      <w:pPr>
        <w:bidi/>
        <w:spacing w:after="0" w:line="560" w:lineRule="atLeas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05082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5F1636D6" w14:textId="77777777" w:rsidR="00DF5294" w:rsidRDefault="00DF5294"/>
    <w:sectPr w:rsidR="00DF5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82"/>
    <w:rsid w:val="00405082"/>
    <w:rsid w:val="00D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F219"/>
  <w15:chartTrackingRefBased/>
  <w15:docId w15:val="{81EC7A44-55B3-4542-82AE-A29AE734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0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405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0508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2026-08-31T13:20:00Z</dcterms:created>
  <dcterms:modified xsi:type="dcterms:W3CDTF">2026-08-31T13:22:00Z</dcterms:modified>
</cp:coreProperties>
</file>