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FEA3" w14:textId="77777777" w:rsidR="004145B5" w:rsidRPr="004145B5" w:rsidRDefault="004145B5" w:rsidP="004145B5">
      <w:pPr>
        <w:bidi/>
        <w:spacing w:after="0" w:line="5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</w:pPr>
      <w:r w:rsidRPr="004145B5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  <w:lang w:bidi="ar-BH"/>
        </w:rPr>
        <w:t>قرار رقم (2) لسنة 1996</w:t>
      </w:r>
    </w:p>
    <w:p w14:paraId="59746856" w14:textId="77777777" w:rsidR="004145B5" w:rsidRPr="004145B5" w:rsidRDefault="004145B5" w:rsidP="004145B5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بتعيين مدير بالوكالة لإدارة الشئون الإدارية والمالية</w:t>
      </w:r>
    </w:p>
    <w:p w14:paraId="61D3A320" w14:textId="77777777" w:rsidR="004145B5" w:rsidRPr="004145B5" w:rsidRDefault="004145B5" w:rsidP="004145B5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في وزارة العمل والشئون الاجتماعية</w:t>
      </w:r>
    </w:p>
    <w:p w14:paraId="0F25F472" w14:textId="77777777" w:rsidR="004145B5" w:rsidRPr="004145B5" w:rsidRDefault="004145B5" w:rsidP="004145B5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 </w:t>
      </w:r>
    </w:p>
    <w:p w14:paraId="3E1F6985" w14:textId="77777777" w:rsidR="004145B5" w:rsidRPr="004145B5" w:rsidRDefault="004145B5" w:rsidP="004145B5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رئيس مجلس الوزراء:</w:t>
      </w:r>
    </w:p>
    <w:p w14:paraId="561FDE52" w14:textId="77777777" w:rsidR="004145B5" w:rsidRPr="004145B5" w:rsidRDefault="004145B5" w:rsidP="004145B5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بعد الإطلاع على المرسوم رقم (5) لسنة 1995 بإعادة تنظيم وزارة العمل والشئون الإجتماعية،</w:t>
      </w:r>
    </w:p>
    <w:p w14:paraId="1FA0C2D0" w14:textId="77777777" w:rsidR="004145B5" w:rsidRPr="004145B5" w:rsidRDefault="004145B5" w:rsidP="004145B5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وعلى القرار رقم (8) لسنة 1993 بتعيين مدراء في وزارة العمل والشئون الإجتماعية،</w:t>
      </w:r>
    </w:p>
    <w:p w14:paraId="755E62ED" w14:textId="77777777" w:rsidR="004145B5" w:rsidRPr="004145B5" w:rsidRDefault="004145B5" w:rsidP="004145B5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وبناء على عرض وزير العمل والشئون الإجتماعية،</w:t>
      </w:r>
    </w:p>
    <w:p w14:paraId="4106153C" w14:textId="77777777" w:rsidR="004145B5" w:rsidRPr="004145B5" w:rsidRDefault="004145B5" w:rsidP="004145B5">
      <w:pPr>
        <w:bidi/>
        <w:spacing w:after="0" w:line="560" w:lineRule="atLeast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وبعد موافقة مجلس الوزراء،</w:t>
      </w:r>
    </w:p>
    <w:p w14:paraId="21697172" w14:textId="77777777" w:rsidR="004145B5" w:rsidRPr="004145B5" w:rsidRDefault="004145B5" w:rsidP="004145B5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قرر الآتي:</w:t>
      </w:r>
    </w:p>
    <w:p w14:paraId="6531E34D" w14:textId="77777777" w:rsidR="004145B5" w:rsidRPr="004145B5" w:rsidRDefault="004145B5" w:rsidP="004145B5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المادة الأولى</w:t>
      </w:r>
    </w:p>
    <w:p w14:paraId="45E9E65A" w14:textId="77777777" w:rsidR="004145B5" w:rsidRPr="004145B5" w:rsidRDefault="004145B5" w:rsidP="004145B5">
      <w:pPr>
        <w:bidi/>
        <w:spacing w:after="0" w:line="56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يعين السيد عبدالجبار ابراهيم صالح، مديرا بالوكالة لإدارة الشئون الإدارية والمالية في وزارة العمل والشئون الاجتماعية.</w:t>
      </w:r>
    </w:p>
    <w:p w14:paraId="3936DB52" w14:textId="77777777" w:rsidR="004145B5" w:rsidRPr="004145B5" w:rsidRDefault="004145B5" w:rsidP="004145B5">
      <w:pPr>
        <w:bidi/>
        <w:spacing w:after="0" w:line="5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  <w:lang w:bidi="ar-BH"/>
        </w:rPr>
        <w:t>المادة الثانية</w:t>
      </w:r>
    </w:p>
    <w:p w14:paraId="08889D5A" w14:textId="77777777" w:rsidR="004145B5" w:rsidRPr="004145B5" w:rsidRDefault="004145B5" w:rsidP="004145B5">
      <w:pPr>
        <w:bidi/>
        <w:spacing w:after="0" w:line="56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تنقل السيدة مريم عبدالله فلاح، مديرة ادارة الشئون الإدارية والمالية، الى مكتب وزير العمل والشئون الاجتماعية بذات الدرجة.</w:t>
      </w:r>
    </w:p>
    <w:p w14:paraId="7C0940E3" w14:textId="77777777" w:rsidR="004145B5" w:rsidRPr="004145B5" w:rsidRDefault="004145B5" w:rsidP="004145B5">
      <w:pPr>
        <w:bidi/>
        <w:spacing w:after="0" w:line="56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  <w:rtl/>
          <w:lang w:bidi="ar-BH"/>
        </w:rPr>
        <w:t>المادة الثالثة</w:t>
      </w:r>
    </w:p>
    <w:p w14:paraId="0A0B3157" w14:textId="77777777" w:rsidR="004145B5" w:rsidRPr="004145B5" w:rsidRDefault="004145B5" w:rsidP="004145B5">
      <w:pPr>
        <w:bidi/>
        <w:spacing w:after="0" w:line="560" w:lineRule="atLeast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color w:val="000000"/>
          <w:sz w:val="28"/>
          <w:szCs w:val="28"/>
          <w:rtl/>
          <w:lang w:bidi="ar-BH"/>
        </w:rPr>
        <w:t>على وزير العمل والشئون الاجتماعية تنفيذ هذا القرار، ويعمل به من تاريخ صدوره، وينشر في الجريدة الرسمية.</w:t>
      </w:r>
    </w:p>
    <w:p w14:paraId="6A70873B" w14:textId="77777777" w:rsidR="004145B5" w:rsidRPr="004145B5" w:rsidRDefault="004145B5" w:rsidP="004145B5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 </w:t>
      </w:r>
    </w:p>
    <w:p w14:paraId="7A00DE36" w14:textId="77777777" w:rsidR="004145B5" w:rsidRPr="004145B5" w:rsidRDefault="004145B5" w:rsidP="004145B5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رئيس مجلس الوزراء</w:t>
      </w:r>
    </w:p>
    <w:p w14:paraId="0E59C085" w14:textId="77777777" w:rsidR="004145B5" w:rsidRPr="004145B5" w:rsidRDefault="004145B5" w:rsidP="004145B5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خليفة بن سلمان آل خليفة</w:t>
      </w:r>
    </w:p>
    <w:p w14:paraId="243B6E62" w14:textId="77777777" w:rsidR="004145B5" w:rsidRPr="004145B5" w:rsidRDefault="004145B5" w:rsidP="004145B5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t>صدر بتاريخ: 22 شعبان 1416هـ</w:t>
      </w:r>
    </w:p>
    <w:p w14:paraId="170664B2" w14:textId="77777777" w:rsidR="004145B5" w:rsidRPr="004145B5" w:rsidRDefault="004145B5" w:rsidP="004145B5">
      <w:pPr>
        <w:bidi/>
        <w:spacing w:after="0" w:line="560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rtl/>
        </w:rPr>
      </w:pPr>
      <w:r w:rsidRPr="004145B5">
        <w:rPr>
          <w:rFonts w:ascii="Arial" w:eastAsia="Times New Roman" w:hAnsi="Arial" w:cs="Arial"/>
          <w:b/>
          <w:bCs/>
          <w:color w:val="000000"/>
          <w:sz w:val="28"/>
          <w:szCs w:val="28"/>
          <w:rtl/>
          <w:lang w:bidi="ar-BH"/>
        </w:rPr>
        <w:lastRenderedPageBreak/>
        <w:t>الموافق: 13 يناير 1996م</w:t>
      </w:r>
    </w:p>
    <w:p w14:paraId="6B6BB4A8" w14:textId="77777777" w:rsidR="00334CAF" w:rsidRDefault="00334CAF"/>
    <w:sectPr w:rsidR="0033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B5"/>
    <w:rsid w:val="00334CAF"/>
    <w:rsid w:val="0041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848B3"/>
  <w15:chartTrackingRefBased/>
  <w15:docId w15:val="{EF503D19-86FB-4925-94C5-8E36C7F9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5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45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45B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4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45B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2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2026-08-31T13:28:00Z</dcterms:created>
  <dcterms:modified xsi:type="dcterms:W3CDTF">2026-08-31T13:32:00Z</dcterms:modified>
</cp:coreProperties>
</file>