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F562E" w14:textId="31C593E0" w:rsidR="00D90A51" w:rsidRPr="00D90A51" w:rsidRDefault="00D90A51" w:rsidP="00D90A51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قرار رقم (4) لسنة 1996</w:t>
      </w:r>
      <w:r>
        <w:rPr>
          <w:rFonts w:ascii="Arial" w:eastAsia="Times New Roman" w:hAnsi="Arial" w:cs="Arial" w:hint="cs"/>
          <w:color w:val="000000"/>
          <w:sz w:val="20"/>
          <w:szCs w:val="20"/>
          <w:rtl/>
        </w:rPr>
        <w:t xml:space="preserve"> </w:t>
      </w: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بتعيين مدراء</w:t>
      </w:r>
    </w:p>
    <w:p w14:paraId="093A2132" w14:textId="77777777" w:rsidR="00D90A51" w:rsidRPr="00D90A51" w:rsidRDefault="00D90A51" w:rsidP="00D90A51">
      <w:pPr>
        <w:bidi/>
        <w:spacing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في المؤسسة العامة للشباب والرياضة</w:t>
      </w:r>
    </w:p>
    <w:p w14:paraId="16181FA8" w14:textId="77777777" w:rsidR="00D90A51" w:rsidRPr="00D90A51" w:rsidRDefault="00D90A51" w:rsidP="00D90A51">
      <w:pPr>
        <w:bidi/>
        <w:spacing w:after="0" w:line="400" w:lineRule="atLeast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رئيس مجلس الوزراء:</w:t>
      </w:r>
    </w:p>
    <w:p w14:paraId="3683351E" w14:textId="77777777" w:rsidR="00D90A51" w:rsidRPr="00D90A51" w:rsidRDefault="00D90A51" w:rsidP="00D90A51">
      <w:pPr>
        <w:bidi/>
        <w:spacing w:after="0" w:line="400" w:lineRule="atLeast"/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بعد الإطلاع على المرسوم الأميري رقم (2) لسنة 1975 بإنشاء مجلس أعلي للشباب والرياضة المعدل بالمرسوم بقانون رقم (5) لسنة 1983،</w:t>
      </w:r>
    </w:p>
    <w:p w14:paraId="62998581" w14:textId="77777777" w:rsidR="00D90A51" w:rsidRPr="00D90A51" w:rsidRDefault="00D90A51" w:rsidP="00D90A51">
      <w:pPr>
        <w:bidi/>
        <w:spacing w:after="0" w:line="400" w:lineRule="atLeast"/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وعلي المرسوم رقم (40) لسنة 1995 بإعادة تنظيم المؤسسة العامة للشباب والرياضة ،</w:t>
      </w:r>
    </w:p>
    <w:p w14:paraId="36A39C40" w14:textId="77777777" w:rsidR="00D90A51" w:rsidRPr="00D90A51" w:rsidRDefault="00D90A51" w:rsidP="00D90A51">
      <w:pPr>
        <w:bidi/>
        <w:spacing w:after="0" w:line="400" w:lineRule="atLeast"/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وعلى القرار رقم (3) لسنة.199 بتعيين مدراء في المؤسسة العامة للشباب والرياضة ،</w:t>
      </w:r>
    </w:p>
    <w:p w14:paraId="3DAE1CCA" w14:textId="77777777" w:rsidR="00D90A51" w:rsidRPr="00D90A51" w:rsidRDefault="00D90A51" w:rsidP="00D90A51">
      <w:pPr>
        <w:bidi/>
        <w:spacing w:after="0" w:line="400" w:lineRule="atLeast"/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وبناءً على عرض رئيس المجلس الأعلى للشباب والرياضة ،</w:t>
      </w:r>
    </w:p>
    <w:p w14:paraId="5B934D8B" w14:textId="77777777" w:rsidR="00D90A51" w:rsidRPr="00D90A51" w:rsidRDefault="00D90A51" w:rsidP="00D90A51">
      <w:pPr>
        <w:bidi/>
        <w:spacing w:after="0" w:line="400" w:lineRule="atLeast"/>
        <w:ind w:left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وبعد موافقة مجلس الوزراء ،</w:t>
      </w:r>
    </w:p>
    <w:p w14:paraId="3D12B75F" w14:textId="77777777" w:rsidR="00D90A51" w:rsidRPr="00D90A51" w:rsidRDefault="00D90A51" w:rsidP="00D90A51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قرر الآتي:</w:t>
      </w:r>
    </w:p>
    <w:p w14:paraId="1211843E" w14:textId="77777777" w:rsidR="00D90A51" w:rsidRPr="00D90A51" w:rsidRDefault="00D90A51" w:rsidP="00D90A51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الأولى</w:t>
      </w:r>
    </w:p>
    <w:p w14:paraId="450AF200" w14:textId="77777777" w:rsidR="00D90A51" w:rsidRPr="00D90A51" w:rsidRDefault="00D90A51" w:rsidP="00D90A51">
      <w:pPr>
        <w:bidi/>
        <w:spacing w:after="0" w:line="400" w:lineRule="atLeast"/>
        <w:ind w:firstLine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يعين الدكتور عبد الرحمن احمد سيار مدير معهد البحرين الرياضي في المؤسسة العامة للشباب والرياضة مديرا لإدارة التأهيل الرياضي.</w:t>
      </w:r>
    </w:p>
    <w:p w14:paraId="4FF2BBAC" w14:textId="77777777" w:rsidR="00D90A51" w:rsidRPr="00D90A51" w:rsidRDefault="00D90A51" w:rsidP="00D90A51">
      <w:pPr>
        <w:bidi/>
        <w:spacing w:after="0" w:line="400" w:lineRule="atLeast"/>
        <w:jc w:val="center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المادة الثانية</w:t>
      </w:r>
    </w:p>
    <w:p w14:paraId="2E168EE0" w14:textId="77777777" w:rsidR="00D90A51" w:rsidRPr="00D90A51" w:rsidRDefault="00D90A51" w:rsidP="00D90A51">
      <w:pPr>
        <w:bidi/>
        <w:spacing w:after="0" w:line="400" w:lineRule="atLeast"/>
        <w:ind w:firstLine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يعين الشيخ خالد بن خليفة الخليفة مديراً لإدارة الاتحادات الرياضية في المؤسسة العامة للشباب والرياضة.</w:t>
      </w:r>
    </w:p>
    <w:p w14:paraId="3273F59A" w14:textId="77777777" w:rsidR="00D90A51" w:rsidRPr="00D90A51" w:rsidRDefault="00D90A51" w:rsidP="00D90A51">
      <w:pPr>
        <w:bidi/>
        <w:spacing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المادة الثالثة</w:t>
      </w:r>
    </w:p>
    <w:p w14:paraId="25A1E0B3" w14:textId="77777777" w:rsidR="00D90A51" w:rsidRPr="00D90A51" w:rsidRDefault="00D90A51" w:rsidP="00D90A51">
      <w:pPr>
        <w:bidi/>
        <w:spacing w:after="0" w:line="400" w:lineRule="atLeast"/>
        <w:ind w:firstLine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تعين الدكتورة بهية جواد الجشي مديرة لإدارة الطفولة وأندية العلوم في المؤسسة العامة للشباب والرياضة.</w:t>
      </w:r>
    </w:p>
    <w:p w14:paraId="4E35FF01" w14:textId="77777777" w:rsidR="00D90A51" w:rsidRPr="00D90A51" w:rsidRDefault="00D90A51" w:rsidP="00D90A51">
      <w:pPr>
        <w:bidi/>
        <w:spacing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المادة الرابعة</w:t>
      </w:r>
    </w:p>
    <w:p w14:paraId="0884AA40" w14:textId="77777777" w:rsidR="00D90A51" w:rsidRPr="00D90A51" w:rsidRDefault="00D90A51" w:rsidP="00D90A51">
      <w:pPr>
        <w:bidi/>
        <w:spacing w:after="0" w:line="400" w:lineRule="atLeast"/>
        <w:ind w:firstLine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يعين الشيخ سلمان بن عيسى بن خليفة الخليفة مديراً لإدارة الأندية في المؤسسة العامة للشباب والرياضة.</w:t>
      </w:r>
    </w:p>
    <w:p w14:paraId="64840767" w14:textId="77777777" w:rsidR="00D90A51" w:rsidRPr="00D90A51" w:rsidRDefault="00D90A51" w:rsidP="00D90A51">
      <w:pPr>
        <w:bidi/>
        <w:spacing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المادة الخامسة</w:t>
      </w:r>
    </w:p>
    <w:p w14:paraId="381CF66D" w14:textId="77777777" w:rsidR="00D90A51" w:rsidRPr="00D90A51" w:rsidRDefault="00D90A51" w:rsidP="00D90A51">
      <w:pPr>
        <w:bidi/>
        <w:spacing w:after="0" w:line="400" w:lineRule="atLeast"/>
        <w:ind w:firstLine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ينقل السيد احمد عبدالله النعيمي من الهيئة العامة لصندوق التقاعد ويعين مديراً لإدارة الشئون الإدارية والمالية في المؤسسة العامة للشباب والرياضة.</w:t>
      </w:r>
    </w:p>
    <w:p w14:paraId="4A267EAD" w14:textId="77777777" w:rsidR="00D90A51" w:rsidRPr="00D90A51" w:rsidRDefault="00D90A51" w:rsidP="00D90A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90A51">
        <w:rPr>
          <w:rFonts w:ascii="Arial" w:eastAsia="Times New Roman" w:hAnsi="Arial" w:cs="Arial"/>
          <w:color w:val="000000"/>
          <w:sz w:val="26"/>
          <w:szCs w:val="26"/>
          <w:rtl/>
        </w:rPr>
        <w:br w:type="textWrapping" w:clear="all"/>
      </w:r>
    </w:p>
    <w:p w14:paraId="41D68CD6" w14:textId="77777777" w:rsidR="00D90A51" w:rsidRPr="00D90A51" w:rsidRDefault="00D90A51" w:rsidP="00D90A51">
      <w:pPr>
        <w:bidi/>
        <w:spacing w:after="0" w:line="520" w:lineRule="atLeast"/>
        <w:jc w:val="center"/>
        <w:outlineLvl w:val="0"/>
        <w:rPr>
          <w:rFonts w:ascii="Arial" w:eastAsia="Times New Roman" w:hAnsi="Arial" w:cs="Arial"/>
          <w:b/>
          <w:bCs/>
          <w:color w:val="000000"/>
          <w:kern w:val="36"/>
          <w:sz w:val="26"/>
          <w:szCs w:val="26"/>
        </w:rPr>
      </w:pPr>
      <w:r w:rsidRPr="00D90A51">
        <w:rPr>
          <w:rFonts w:ascii="Arial" w:eastAsia="Times New Roman" w:hAnsi="Arial" w:cs="Arial" w:hint="cs"/>
          <w:b/>
          <w:bCs/>
          <w:color w:val="000000"/>
          <w:kern w:val="36"/>
          <w:sz w:val="28"/>
          <w:szCs w:val="28"/>
          <w:rtl/>
        </w:rPr>
        <w:t>المادة السادسة</w:t>
      </w:r>
    </w:p>
    <w:p w14:paraId="5EE5CD59" w14:textId="77777777" w:rsidR="00D90A51" w:rsidRPr="00D90A51" w:rsidRDefault="00D90A51" w:rsidP="00D90A51">
      <w:pPr>
        <w:bidi/>
        <w:spacing w:after="0" w:line="400" w:lineRule="atLeast"/>
        <w:ind w:firstLine="284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على رئيس المجلس الأعلى للشباب والرياضة تنفيذ هذا القرار، ويعمل به من تاريخ صدوره ، وينشر في الجريدة الرسمية.</w:t>
      </w:r>
    </w:p>
    <w:p w14:paraId="3103C6D8" w14:textId="77777777" w:rsidR="00D90A51" w:rsidRPr="00D90A51" w:rsidRDefault="00D90A51" w:rsidP="00D90A51">
      <w:pPr>
        <w:bidi/>
        <w:spacing w:after="0" w:line="400" w:lineRule="atLeast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78F01B71" w14:textId="77777777" w:rsidR="00D90A51" w:rsidRPr="00D90A51" w:rsidRDefault="00D90A51" w:rsidP="00D90A51">
      <w:pPr>
        <w:bidi/>
        <w:spacing w:after="0" w:line="400" w:lineRule="atLeast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color w:val="000000"/>
          <w:sz w:val="28"/>
          <w:szCs w:val="28"/>
          <w:rtl/>
        </w:rPr>
        <w:t> </w:t>
      </w:r>
    </w:p>
    <w:p w14:paraId="2E59A920" w14:textId="77777777" w:rsidR="00D90A51" w:rsidRPr="00D90A51" w:rsidRDefault="00D90A51" w:rsidP="00D90A51">
      <w:pPr>
        <w:bidi/>
        <w:spacing w:after="0" w:line="400" w:lineRule="atLeast"/>
        <w:jc w:val="right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رئيس مجلس الوزراء</w:t>
      </w:r>
    </w:p>
    <w:p w14:paraId="40B9F9D5" w14:textId="77777777" w:rsidR="00D90A51" w:rsidRPr="00D90A51" w:rsidRDefault="00D90A51" w:rsidP="00D90A51">
      <w:pPr>
        <w:bidi/>
        <w:spacing w:after="0" w:line="520" w:lineRule="atLeast"/>
        <w:jc w:val="right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خليفة بن سلمان آل خليفة</w:t>
      </w:r>
    </w:p>
    <w:p w14:paraId="39B2259D" w14:textId="77777777" w:rsidR="00D90A51" w:rsidRPr="00D90A51" w:rsidRDefault="00D90A51" w:rsidP="00D90A51">
      <w:pPr>
        <w:bidi/>
        <w:spacing w:after="0" w:line="400" w:lineRule="atLeast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lastRenderedPageBreak/>
        <w:t> </w:t>
      </w:r>
    </w:p>
    <w:p w14:paraId="0259CB96" w14:textId="77777777" w:rsidR="00D90A51" w:rsidRPr="00D90A51" w:rsidRDefault="00D90A51" w:rsidP="00D90A51">
      <w:pPr>
        <w:bidi/>
        <w:spacing w:after="0" w:line="400" w:lineRule="atLeast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صدر بتاريخ 21 رمضان 1416 هـ</w:t>
      </w:r>
    </w:p>
    <w:p w14:paraId="49E3DAE9" w14:textId="77777777" w:rsidR="00D90A51" w:rsidRPr="00D90A51" w:rsidRDefault="00D90A51" w:rsidP="00D90A51">
      <w:pPr>
        <w:bidi/>
        <w:spacing w:after="0" w:line="400" w:lineRule="atLeast"/>
        <w:jc w:val="both"/>
        <w:rPr>
          <w:rFonts w:ascii="Arial" w:eastAsia="Times New Roman" w:hAnsi="Arial" w:cs="Arial"/>
          <w:color w:val="000000"/>
          <w:sz w:val="20"/>
          <w:szCs w:val="20"/>
          <w:rtl/>
        </w:rPr>
      </w:pPr>
      <w:r w:rsidRPr="00D90A51">
        <w:rPr>
          <w:rFonts w:ascii="Arial" w:eastAsia="Times New Roman" w:hAnsi="Arial" w:cs="Arial" w:hint="cs"/>
          <w:b/>
          <w:bCs/>
          <w:color w:val="000000"/>
          <w:sz w:val="28"/>
          <w:szCs w:val="28"/>
          <w:rtl/>
        </w:rPr>
        <w:t>الموافق 10  فبراير 1996 م</w:t>
      </w:r>
    </w:p>
    <w:p w14:paraId="03554034" w14:textId="77777777" w:rsidR="00334CAF" w:rsidRDefault="00334CAF"/>
    <w:sectPr w:rsidR="00334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A51"/>
    <w:rsid w:val="00334CAF"/>
    <w:rsid w:val="00D9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AB7F"/>
  <w15:chartTrackingRefBased/>
  <w15:docId w15:val="{9160466D-D795-4C9D-80CA-A846C7ED0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0A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90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A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90A51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2026-08-31T13:28:00Z</dcterms:created>
  <dcterms:modified xsi:type="dcterms:W3CDTF">2026-08-31T13:32:00Z</dcterms:modified>
</cp:coreProperties>
</file>