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817E8"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Pr>
      </w:pPr>
      <w:r w:rsidRPr="00DD00BD">
        <w:rPr>
          <w:rFonts w:ascii="Arial" w:eastAsia="Times New Roman" w:hAnsi="Arial" w:cs="Arial"/>
          <w:b/>
          <w:bCs/>
          <w:color w:val="000000"/>
          <w:sz w:val="28"/>
          <w:szCs w:val="28"/>
          <w:rtl/>
        </w:rPr>
        <w:t xml:space="preserve">مرسوم بقانون رقم </w:t>
      </w:r>
      <w:proofErr w:type="gramStart"/>
      <w:r w:rsidRPr="00DD00BD">
        <w:rPr>
          <w:rFonts w:ascii="Arial" w:eastAsia="Times New Roman" w:hAnsi="Arial" w:cs="Arial"/>
          <w:b/>
          <w:bCs/>
          <w:color w:val="000000"/>
          <w:sz w:val="28"/>
          <w:szCs w:val="28"/>
          <w:rtl/>
        </w:rPr>
        <w:t>( 17</w:t>
      </w:r>
      <w:proofErr w:type="gramEnd"/>
      <w:r w:rsidRPr="00DD00BD">
        <w:rPr>
          <w:rFonts w:ascii="Arial" w:eastAsia="Times New Roman" w:hAnsi="Arial" w:cs="Arial"/>
          <w:b/>
          <w:bCs/>
          <w:color w:val="000000"/>
          <w:sz w:val="28"/>
          <w:szCs w:val="28"/>
          <w:rtl/>
        </w:rPr>
        <w:t xml:space="preserve"> ) لسنة 1999</w:t>
      </w:r>
    </w:p>
    <w:p w14:paraId="07D9D276"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بالموافقة على الانضمام الى اتفاقية</w:t>
      </w:r>
    </w:p>
    <w:p w14:paraId="4A6BAEAA"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 xml:space="preserve">العمل الدولية رقم </w:t>
      </w:r>
      <w:proofErr w:type="gramStart"/>
      <w:r w:rsidRPr="00DD00BD">
        <w:rPr>
          <w:rFonts w:ascii="Arial" w:eastAsia="Times New Roman" w:hAnsi="Arial" w:cs="Arial"/>
          <w:b/>
          <w:bCs/>
          <w:color w:val="000000"/>
          <w:sz w:val="28"/>
          <w:szCs w:val="28"/>
          <w:rtl/>
        </w:rPr>
        <w:t>( 159</w:t>
      </w:r>
      <w:proofErr w:type="gramEnd"/>
      <w:r w:rsidRPr="00DD00BD">
        <w:rPr>
          <w:rFonts w:ascii="Arial" w:eastAsia="Times New Roman" w:hAnsi="Arial" w:cs="Arial"/>
          <w:b/>
          <w:bCs/>
          <w:color w:val="000000"/>
          <w:sz w:val="28"/>
          <w:szCs w:val="28"/>
          <w:rtl/>
        </w:rPr>
        <w:t xml:space="preserve"> ) لسنة 1983</w:t>
      </w:r>
    </w:p>
    <w:p w14:paraId="201899A2"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الخاصة بالتأهيل المهني والعمالة (المعوقون)</w:t>
      </w:r>
    </w:p>
    <w:p w14:paraId="6ACAA893"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 </w:t>
      </w:r>
    </w:p>
    <w:p w14:paraId="7BB20F9A"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نحن حمد بن عيسى آل خليفة              أمير دولة البحرين.</w:t>
      </w:r>
    </w:p>
    <w:p w14:paraId="790D7F0D"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xml:space="preserve">بعد </w:t>
      </w:r>
      <w:proofErr w:type="spellStart"/>
      <w:r w:rsidRPr="00DD00BD">
        <w:rPr>
          <w:rFonts w:ascii="Arial" w:eastAsia="Times New Roman" w:hAnsi="Arial" w:cs="Arial"/>
          <w:color w:val="000000"/>
          <w:sz w:val="28"/>
          <w:szCs w:val="28"/>
          <w:rtl/>
        </w:rPr>
        <w:t>الإطلاع</w:t>
      </w:r>
      <w:proofErr w:type="spellEnd"/>
      <w:r w:rsidRPr="00DD00BD">
        <w:rPr>
          <w:rFonts w:ascii="Arial" w:eastAsia="Times New Roman" w:hAnsi="Arial" w:cs="Arial"/>
          <w:color w:val="000000"/>
          <w:sz w:val="28"/>
          <w:szCs w:val="28"/>
          <w:rtl/>
        </w:rPr>
        <w:t xml:space="preserve"> على الدستور،</w:t>
      </w:r>
    </w:p>
    <w:p w14:paraId="15D01C86"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وعلى الأمر الأميري رقم (4) لسنة 1975،</w:t>
      </w:r>
    </w:p>
    <w:p w14:paraId="6BE2EB76"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xml:space="preserve">وعلى قانون العمل في القطاع الأهلي الصادر بالمرسوم بقانون رقم </w:t>
      </w:r>
      <w:proofErr w:type="gramStart"/>
      <w:r w:rsidRPr="00DD00BD">
        <w:rPr>
          <w:rFonts w:ascii="Arial" w:eastAsia="Times New Roman" w:hAnsi="Arial" w:cs="Arial"/>
          <w:color w:val="000000"/>
          <w:sz w:val="28"/>
          <w:szCs w:val="28"/>
          <w:rtl/>
        </w:rPr>
        <w:t>( 23</w:t>
      </w:r>
      <w:proofErr w:type="gramEnd"/>
      <w:r w:rsidRPr="00DD00BD">
        <w:rPr>
          <w:rFonts w:ascii="Arial" w:eastAsia="Times New Roman" w:hAnsi="Arial" w:cs="Arial"/>
          <w:color w:val="000000"/>
          <w:sz w:val="28"/>
          <w:szCs w:val="28"/>
          <w:rtl/>
        </w:rPr>
        <w:t xml:space="preserve"> ) لسنة 1976 وتعديلاته،</w:t>
      </w:r>
    </w:p>
    <w:p w14:paraId="7B700334"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وعلى المرسوم رقم (9) لسنة 1977 بشأن الموافقة على انضمام دولة البحرين لمنظمة العمل الدولية،</w:t>
      </w:r>
    </w:p>
    <w:p w14:paraId="1337CD1E"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xml:space="preserve">وعلى اتفاقية العمل الدولية رقم </w:t>
      </w:r>
      <w:proofErr w:type="gramStart"/>
      <w:r w:rsidRPr="00DD00BD">
        <w:rPr>
          <w:rFonts w:ascii="Arial" w:eastAsia="Times New Roman" w:hAnsi="Arial" w:cs="Arial"/>
          <w:color w:val="000000"/>
          <w:sz w:val="28"/>
          <w:szCs w:val="28"/>
          <w:rtl/>
        </w:rPr>
        <w:t>( 159</w:t>
      </w:r>
      <w:proofErr w:type="gramEnd"/>
      <w:r w:rsidRPr="00DD00BD">
        <w:rPr>
          <w:rFonts w:ascii="Arial" w:eastAsia="Times New Roman" w:hAnsi="Arial" w:cs="Arial"/>
          <w:color w:val="000000"/>
          <w:sz w:val="28"/>
          <w:szCs w:val="28"/>
          <w:rtl/>
        </w:rPr>
        <w:t xml:space="preserve"> ) لسنة 1983 الخاصة بالتأهيل المهني والعمالة ( المعوقون )،</w:t>
      </w:r>
    </w:p>
    <w:p w14:paraId="5EC4A8AD"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وبناء على عرض وزير العمل والشئون الاجتماعية،</w:t>
      </w:r>
    </w:p>
    <w:p w14:paraId="3987D834"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وبعد أخذ رأي مجلس الشورى،</w:t>
      </w:r>
    </w:p>
    <w:p w14:paraId="2B7E1730"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وبعد موافقة مجلس الوزراء،</w:t>
      </w:r>
    </w:p>
    <w:p w14:paraId="1F4C4D2E"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w:t>
      </w:r>
    </w:p>
    <w:p w14:paraId="4D398ECA"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رسمنا بالقانون الآتي:</w:t>
      </w:r>
    </w:p>
    <w:p w14:paraId="3427B440"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الأولى</w:t>
      </w:r>
    </w:p>
    <w:p w14:paraId="723ABF0F"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xml:space="preserve">ووفق على انضمام دولة البحرين الى اتفاقية العمل الدولية رقم </w:t>
      </w:r>
      <w:proofErr w:type="gramStart"/>
      <w:r w:rsidRPr="00DD00BD">
        <w:rPr>
          <w:rFonts w:ascii="Arial" w:eastAsia="Times New Roman" w:hAnsi="Arial" w:cs="Arial"/>
          <w:color w:val="000000"/>
          <w:sz w:val="28"/>
          <w:szCs w:val="28"/>
          <w:rtl/>
        </w:rPr>
        <w:t>( 159</w:t>
      </w:r>
      <w:proofErr w:type="gramEnd"/>
      <w:r w:rsidRPr="00DD00BD">
        <w:rPr>
          <w:rFonts w:ascii="Arial" w:eastAsia="Times New Roman" w:hAnsi="Arial" w:cs="Arial"/>
          <w:color w:val="000000"/>
          <w:sz w:val="28"/>
          <w:szCs w:val="28"/>
          <w:rtl/>
        </w:rPr>
        <w:t xml:space="preserve"> ) لسنة 1983 الخاصة بالتأهيل المهني والعمالة "المعوقون" والمرافقة لهذا المرسوم.</w:t>
      </w:r>
    </w:p>
    <w:p w14:paraId="52C08B0C"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w:t>
      </w:r>
    </w:p>
    <w:p w14:paraId="3FA33B14"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الثانية</w:t>
      </w:r>
    </w:p>
    <w:p w14:paraId="741E416F"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على الوزراء –كل فيما يخصه- تنفيذ هذا القانون، ويعمل به من تاريخ نشره في الجريدة الرسمية.</w:t>
      </w:r>
    </w:p>
    <w:p w14:paraId="47C130FE"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w:t>
      </w:r>
    </w:p>
    <w:p w14:paraId="598148E1" w14:textId="77777777" w:rsidR="00DD00BD" w:rsidRPr="00DD00BD" w:rsidRDefault="00DD00BD" w:rsidP="00DD00BD">
      <w:pPr>
        <w:bidi/>
        <w:spacing w:after="0" w:line="480" w:lineRule="atLeast"/>
        <w:jc w:val="right"/>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أمير دولة البحرين</w:t>
      </w:r>
    </w:p>
    <w:p w14:paraId="4FD5B9F4" w14:textId="77777777" w:rsidR="00DD00BD" w:rsidRPr="00DD00BD" w:rsidRDefault="00DD00BD" w:rsidP="00DD00BD">
      <w:pPr>
        <w:bidi/>
        <w:spacing w:after="0" w:line="480" w:lineRule="atLeast"/>
        <w:jc w:val="right"/>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حمد بن عيسى آل خليفة</w:t>
      </w:r>
    </w:p>
    <w:p w14:paraId="554B93CA"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صدر في قصر الرفاع:</w:t>
      </w:r>
    </w:p>
    <w:p w14:paraId="4F719788"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بتاريخ: 18 ذي الحجة 1419هـ</w:t>
      </w:r>
    </w:p>
    <w:p w14:paraId="53CF0C81"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lastRenderedPageBreak/>
        <w:t>الموافق: 4 ابريل 1999م</w:t>
      </w:r>
    </w:p>
    <w:p w14:paraId="491F915F"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w:t>
      </w:r>
    </w:p>
    <w:p w14:paraId="5B18C18D"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 xml:space="preserve">اتفاقية العمل الدولية رقم </w:t>
      </w:r>
      <w:proofErr w:type="gramStart"/>
      <w:r w:rsidRPr="00DD00BD">
        <w:rPr>
          <w:rFonts w:ascii="Arial" w:eastAsia="Times New Roman" w:hAnsi="Arial" w:cs="Arial"/>
          <w:b/>
          <w:bCs/>
          <w:color w:val="000000"/>
          <w:sz w:val="28"/>
          <w:szCs w:val="28"/>
          <w:rtl/>
        </w:rPr>
        <w:t>( 159</w:t>
      </w:r>
      <w:proofErr w:type="gramEnd"/>
      <w:r w:rsidRPr="00DD00BD">
        <w:rPr>
          <w:rFonts w:ascii="Arial" w:eastAsia="Times New Roman" w:hAnsi="Arial" w:cs="Arial"/>
          <w:b/>
          <w:bCs/>
          <w:color w:val="000000"/>
          <w:sz w:val="28"/>
          <w:szCs w:val="28"/>
          <w:rtl/>
        </w:rPr>
        <w:t xml:space="preserve"> ) لسنة 1983</w:t>
      </w:r>
    </w:p>
    <w:p w14:paraId="5FC62878"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 xml:space="preserve">الخاصة بالتأهيل المهني والعمالة </w:t>
      </w:r>
      <w:proofErr w:type="gramStart"/>
      <w:r w:rsidRPr="00DD00BD">
        <w:rPr>
          <w:rFonts w:ascii="Arial" w:eastAsia="Times New Roman" w:hAnsi="Arial" w:cs="Arial"/>
          <w:b/>
          <w:bCs/>
          <w:color w:val="000000"/>
          <w:sz w:val="28"/>
          <w:szCs w:val="28"/>
          <w:rtl/>
        </w:rPr>
        <w:t>( المعوقون</w:t>
      </w:r>
      <w:proofErr w:type="gramEnd"/>
      <w:r w:rsidRPr="00DD00BD">
        <w:rPr>
          <w:rFonts w:ascii="Arial" w:eastAsia="Times New Roman" w:hAnsi="Arial" w:cs="Arial"/>
          <w:b/>
          <w:bCs/>
          <w:color w:val="000000"/>
          <w:sz w:val="28"/>
          <w:szCs w:val="28"/>
          <w:rtl/>
        </w:rPr>
        <w:t xml:space="preserve"> )</w:t>
      </w:r>
    </w:p>
    <w:p w14:paraId="500B7329"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أولا – التعاريف والنطاق</w:t>
      </w:r>
    </w:p>
    <w:p w14:paraId="624DD77D"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–1-</w:t>
      </w:r>
    </w:p>
    <w:p w14:paraId="5F50D051" w14:textId="77777777" w:rsidR="00DD00BD" w:rsidRPr="00DD00BD" w:rsidRDefault="00DD00BD" w:rsidP="00DD00BD">
      <w:pPr>
        <w:bidi/>
        <w:spacing w:after="0" w:line="480" w:lineRule="atLeast"/>
        <w:ind w:left="720" w:hanging="360"/>
        <w:jc w:val="both"/>
        <w:rPr>
          <w:rFonts w:ascii="Times New Roman" w:eastAsia="Times New Roman" w:hAnsi="Times New Roman" w:cs="Times New Roman"/>
          <w:color w:val="000000"/>
          <w:sz w:val="27"/>
          <w:szCs w:val="27"/>
          <w:rtl/>
        </w:rPr>
      </w:pPr>
      <w:r w:rsidRPr="00DD00BD">
        <w:rPr>
          <w:rFonts w:ascii="Times New Roman" w:eastAsia="Times New Roman" w:hAnsi="Times New Roman" w:cs="Times New Roman"/>
          <w:color w:val="000000"/>
          <w:sz w:val="27"/>
          <w:szCs w:val="27"/>
          <w:rtl/>
        </w:rPr>
        <w:t>1-</w:t>
      </w:r>
      <w:r w:rsidRPr="00DD00BD">
        <w:rPr>
          <w:rFonts w:ascii="Times New Roman" w:eastAsia="Times New Roman" w:hAnsi="Times New Roman" w:cs="Times New Roman"/>
          <w:color w:val="000000"/>
          <w:sz w:val="14"/>
          <w:szCs w:val="14"/>
          <w:rtl/>
        </w:rPr>
        <w:t>    </w:t>
      </w:r>
      <w:r w:rsidRPr="00DD00BD">
        <w:rPr>
          <w:rFonts w:ascii="Arial" w:eastAsia="Times New Roman" w:hAnsi="Arial" w:cs="Arial"/>
          <w:color w:val="000000"/>
          <w:sz w:val="28"/>
          <w:szCs w:val="28"/>
          <w:rtl/>
        </w:rPr>
        <w:t>في مفهوم هذه الاتفاقية، يعني تعبير "شخص معوق" فرداً انخفضت بدرجة كبيرة احتمالات ضمان عمل مناسب له والاحتفاظ به والترقي فيه نتيجة لقصور بدني أو عقلي معترف به قانونا.</w:t>
      </w:r>
    </w:p>
    <w:p w14:paraId="3A54A192" w14:textId="77777777" w:rsidR="00DD00BD" w:rsidRPr="00DD00BD" w:rsidRDefault="00DD00BD" w:rsidP="00DD00BD">
      <w:pPr>
        <w:bidi/>
        <w:spacing w:after="0" w:line="480" w:lineRule="atLeast"/>
        <w:ind w:left="720" w:hanging="360"/>
        <w:jc w:val="both"/>
        <w:rPr>
          <w:rFonts w:ascii="Times New Roman" w:eastAsia="Times New Roman" w:hAnsi="Times New Roman" w:cs="Times New Roman"/>
          <w:color w:val="000000"/>
          <w:sz w:val="27"/>
          <w:szCs w:val="27"/>
          <w:rtl/>
        </w:rPr>
      </w:pPr>
      <w:r w:rsidRPr="00DD00BD">
        <w:rPr>
          <w:rFonts w:ascii="Times New Roman" w:eastAsia="Times New Roman" w:hAnsi="Times New Roman" w:cs="Times New Roman"/>
          <w:color w:val="000000"/>
          <w:sz w:val="27"/>
          <w:szCs w:val="27"/>
          <w:rtl/>
        </w:rPr>
        <w:t>2-</w:t>
      </w:r>
      <w:r w:rsidRPr="00DD00BD">
        <w:rPr>
          <w:rFonts w:ascii="Times New Roman" w:eastAsia="Times New Roman" w:hAnsi="Times New Roman" w:cs="Times New Roman"/>
          <w:color w:val="000000"/>
          <w:sz w:val="14"/>
          <w:szCs w:val="14"/>
          <w:rtl/>
        </w:rPr>
        <w:t>    </w:t>
      </w:r>
      <w:r w:rsidRPr="00DD00BD">
        <w:rPr>
          <w:rFonts w:ascii="Arial" w:eastAsia="Times New Roman" w:hAnsi="Arial" w:cs="Arial"/>
          <w:color w:val="000000"/>
          <w:sz w:val="28"/>
          <w:szCs w:val="28"/>
          <w:rtl/>
        </w:rPr>
        <w:t>لأغراض هذه الاتفاقية، تضع كل دولة عضو في الاعتبار أن القصد من التأهيل المهني هو تمكين الشخص المعوق من ضمان عمل مناسب والاحتفاظ به والترقي فيه، ومن ثم تعزيز ادماجه أو اعادة ادماجه في المجتمع.</w:t>
      </w:r>
    </w:p>
    <w:p w14:paraId="5BC73854" w14:textId="77777777" w:rsidR="00DD00BD" w:rsidRPr="00DD00BD" w:rsidRDefault="00DD00BD" w:rsidP="00DD00BD">
      <w:pPr>
        <w:bidi/>
        <w:spacing w:after="0" w:line="480" w:lineRule="atLeast"/>
        <w:ind w:left="720" w:hanging="360"/>
        <w:jc w:val="both"/>
        <w:rPr>
          <w:rFonts w:ascii="Times New Roman" w:eastAsia="Times New Roman" w:hAnsi="Times New Roman" w:cs="Times New Roman"/>
          <w:color w:val="000000"/>
          <w:sz w:val="27"/>
          <w:szCs w:val="27"/>
          <w:rtl/>
        </w:rPr>
      </w:pPr>
      <w:r w:rsidRPr="00DD00BD">
        <w:rPr>
          <w:rFonts w:ascii="Times New Roman" w:eastAsia="Times New Roman" w:hAnsi="Times New Roman" w:cs="Times New Roman"/>
          <w:color w:val="000000"/>
          <w:sz w:val="27"/>
          <w:szCs w:val="27"/>
          <w:rtl/>
        </w:rPr>
        <w:t>3-</w:t>
      </w:r>
      <w:r w:rsidRPr="00DD00BD">
        <w:rPr>
          <w:rFonts w:ascii="Times New Roman" w:eastAsia="Times New Roman" w:hAnsi="Times New Roman" w:cs="Times New Roman"/>
          <w:color w:val="000000"/>
          <w:sz w:val="14"/>
          <w:szCs w:val="14"/>
          <w:rtl/>
        </w:rPr>
        <w:t>    </w:t>
      </w:r>
      <w:r w:rsidRPr="00DD00BD">
        <w:rPr>
          <w:rFonts w:ascii="Arial" w:eastAsia="Times New Roman" w:hAnsi="Arial" w:cs="Arial"/>
          <w:color w:val="000000"/>
          <w:sz w:val="28"/>
          <w:szCs w:val="28"/>
          <w:rtl/>
        </w:rPr>
        <w:t>تطبق كل دولة عضو أحكام هذه الاتفاقية عن طريق تدابير ملائمة للظروف الوطنية ومتفقة مع الممارسة الوطنية.</w:t>
      </w:r>
    </w:p>
    <w:p w14:paraId="04C8C3A3" w14:textId="77777777" w:rsidR="00DD00BD" w:rsidRPr="00DD00BD" w:rsidRDefault="00DD00BD" w:rsidP="00DD00BD">
      <w:pPr>
        <w:bidi/>
        <w:spacing w:after="0" w:line="480" w:lineRule="atLeast"/>
        <w:ind w:left="720" w:hanging="360"/>
        <w:jc w:val="both"/>
        <w:rPr>
          <w:rFonts w:ascii="Times New Roman" w:eastAsia="Times New Roman" w:hAnsi="Times New Roman" w:cs="Times New Roman"/>
          <w:color w:val="000000"/>
          <w:sz w:val="27"/>
          <w:szCs w:val="27"/>
          <w:rtl/>
        </w:rPr>
      </w:pPr>
      <w:r w:rsidRPr="00DD00BD">
        <w:rPr>
          <w:rFonts w:ascii="Times New Roman" w:eastAsia="Times New Roman" w:hAnsi="Times New Roman" w:cs="Times New Roman"/>
          <w:color w:val="000000"/>
          <w:sz w:val="27"/>
          <w:szCs w:val="27"/>
          <w:rtl/>
        </w:rPr>
        <w:t>4-</w:t>
      </w:r>
      <w:r w:rsidRPr="00DD00BD">
        <w:rPr>
          <w:rFonts w:ascii="Times New Roman" w:eastAsia="Times New Roman" w:hAnsi="Times New Roman" w:cs="Times New Roman"/>
          <w:color w:val="000000"/>
          <w:sz w:val="14"/>
          <w:szCs w:val="14"/>
          <w:rtl/>
        </w:rPr>
        <w:t>    </w:t>
      </w:r>
      <w:r w:rsidRPr="00DD00BD">
        <w:rPr>
          <w:rFonts w:ascii="Arial" w:eastAsia="Times New Roman" w:hAnsi="Arial" w:cs="Arial"/>
          <w:color w:val="000000"/>
          <w:sz w:val="28"/>
          <w:szCs w:val="28"/>
          <w:rtl/>
        </w:rPr>
        <w:t>تنطبق أحكام هذه الاتفاقية على جميع فئات الأشخاص المعوقين.</w:t>
      </w:r>
    </w:p>
    <w:p w14:paraId="250604E1"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w:t>
      </w:r>
    </w:p>
    <w:p w14:paraId="72F5FC35"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ثانياً: مبادئ التأهيل المهني وسياسات</w:t>
      </w:r>
    </w:p>
    <w:p w14:paraId="61D9809A"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        استخدام الأشخاص الممعوقين</w:t>
      </w:r>
    </w:p>
    <w:p w14:paraId="70277DD1"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 </w:t>
      </w:r>
    </w:p>
    <w:p w14:paraId="3612AE04"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–2-</w:t>
      </w:r>
    </w:p>
    <w:p w14:paraId="05AAA94C"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تضع كل دولة عضو، بما يتفق مع الظروف والممارسة والامكانات الوطنية، سياسة وطنية للتأهيل المهني واستخدام المعوقين، وتنفذ هذه السياسة وتستعرضها بصورة دورية.</w:t>
      </w:r>
    </w:p>
    <w:p w14:paraId="7F2D73EA"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–3-</w:t>
      </w:r>
    </w:p>
    <w:p w14:paraId="0DC4D7C4"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تستهدف السياسة المذكورة ضمان أن تتاح تدابير تأهيل مهني ملائمة لكل فئات الأشخاص المعوقين، وتعزيز إمكانات استخدام المعوقين في سوق العمل الحر.</w:t>
      </w:r>
    </w:p>
    <w:p w14:paraId="53962224"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w:t>
      </w:r>
    </w:p>
    <w:p w14:paraId="41A891CD"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–4-</w:t>
      </w:r>
    </w:p>
    <w:p w14:paraId="7AEE2D53"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lastRenderedPageBreak/>
        <w:t xml:space="preserve">توضع السياسة المذكورة على أساس مبدأ تساوي الفرص بين العمال المعوقين والعمال عموماً، وتحترم المساواة في الفرص والمعاملة بين العمال المعوقين من الجنسين، ولا تعتبر التدابير الايجابية الخاصة </w:t>
      </w:r>
      <w:proofErr w:type="spellStart"/>
      <w:r w:rsidRPr="00DD00BD">
        <w:rPr>
          <w:rFonts w:ascii="Arial" w:eastAsia="Times New Roman" w:hAnsi="Arial" w:cs="Arial"/>
          <w:color w:val="000000"/>
          <w:sz w:val="28"/>
          <w:szCs w:val="28"/>
          <w:rtl/>
        </w:rPr>
        <w:t>التى</w:t>
      </w:r>
      <w:proofErr w:type="spellEnd"/>
      <w:r w:rsidRPr="00DD00BD">
        <w:rPr>
          <w:rFonts w:ascii="Arial" w:eastAsia="Times New Roman" w:hAnsi="Arial" w:cs="Arial"/>
          <w:color w:val="000000"/>
          <w:sz w:val="28"/>
          <w:szCs w:val="28"/>
          <w:rtl/>
        </w:rPr>
        <w:t xml:space="preserve"> تستهدف تحقيق المساواة الفعلية في الفرص والمعاملة بين العمال المعوقين وغيرهم من العمال بمثابة تدابير تمييزية ضد غيرهم من العمال.</w:t>
      </w:r>
    </w:p>
    <w:p w14:paraId="1E4DD0C6"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–5-</w:t>
      </w:r>
    </w:p>
    <w:p w14:paraId="2A4F0D14"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تستشار المنظمات الممثلة لأصحاب العمل والعمال بشأن تنفيذ السياسة المذكورة بما في ذلك التدابير التي يجب اتخاذها لتعزيز التعاون والتنسيق بين الهيئات العامة والخاصة التي تضطلع بأنشطة في مجال التأهيل المهني، وتستشار كذلك المنظمات الممثلة التي يكونها المعوقون والمنظمات التي تعمل من أجلهم.</w:t>
      </w:r>
    </w:p>
    <w:p w14:paraId="35B5873E"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w:t>
      </w:r>
    </w:p>
    <w:p w14:paraId="10121A3C"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ثالثاً: العمل على الصعيد الوطني لتنمية خدمات</w:t>
      </w:r>
    </w:p>
    <w:p w14:paraId="218538EE"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        التأهيل المهني والعمالة من أجل المعوقين</w:t>
      </w:r>
    </w:p>
    <w:p w14:paraId="0EE5C0BB"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–6-</w:t>
      </w:r>
    </w:p>
    <w:p w14:paraId="1F1F773D"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تتخذ كل دولة عضو، عن طريق القوانين أو اللوائح أو بأي طريقة أخرى تتفق مع الظروف والممارسة الوطنية. كل التدابير الضرورية لتطبيق المواد 4،3،2، و5 من هذه الاتفاقية.</w:t>
      </w:r>
    </w:p>
    <w:p w14:paraId="152E2692"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–7-</w:t>
      </w:r>
    </w:p>
    <w:p w14:paraId="268A667D"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تتخذ السلطات المختصة تدابير لتوفير وتقييم خدمات التوجيه المهني والتدريب المهني، والتوظيف والاستخدام والخدمات الأخرى من هذا القبيل، بغية تمكين المعوقين من ضمان عمل والاحتفاظ به والترقي فيه، وتستخدم المرافق القائمة من أجل العمال عموماً مع ادخال التعديلات اللازمة عليها، حيثما كان ذلك ممكناً وملائماً.</w:t>
      </w:r>
    </w:p>
    <w:p w14:paraId="268A8CC6"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w:t>
      </w:r>
    </w:p>
    <w:p w14:paraId="2C4746B9"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–8-</w:t>
      </w:r>
    </w:p>
    <w:p w14:paraId="4570E2ED"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تتخذ تدابير لتعزيز إقامة وتنمية خدمات التأهيل المهني والاستخدام للمعوقين في المناطق الريفية والمجتمعات النائية.</w:t>
      </w:r>
    </w:p>
    <w:p w14:paraId="16BE6F06"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w:t>
      </w:r>
    </w:p>
    <w:p w14:paraId="22B5F340"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–9-</w:t>
      </w:r>
    </w:p>
    <w:p w14:paraId="3941AF53"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xml:space="preserve">تسعى كل دولة عضو الى تأمين تدريب وتوافر مستشارين في شئون التأهيل وغيرهم من العاملين </w:t>
      </w:r>
      <w:proofErr w:type="gramStart"/>
      <w:r w:rsidRPr="00DD00BD">
        <w:rPr>
          <w:rFonts w:ascii="Arial" w:eastAsia="Times New Roman" w:hAnsi="Arial" w:cs="Arial"/>
          <w:color w:val="000000"/>
          <w:sz w:val="28"/>
          <w:szCs w:val="28"/>
          <w:rtl/>
        </w:rPr>
        <w:t>ذوى</w:t>
      </w:r>
      <w:proofErr w:type="gramEnd"/>
      <w:r w:rsidRPr="00DD00BD">
        <w:rPr>
          <w:rFonts w:ascii="Arial" w:eastAsia="Times New Roman" w:hAnsi="Arial" w:cs="Arial"/>
          <w:color w:val="000000"/>
          <w:sz w:val="28"/>
          <w:szCs w:val="28"/>
          <w:rtl/>
        </w:rPr>
        <w:t xml:space="preserve"> المؤهلات المناسبة، ليكونوا مسئولين عن التوجيه المهني للمعوقين وعن تدريبهم المهني وتوظيفهم واستخدامهم.</w:t>
      </w:r>
    </w:p>
    <w:p w14:paraId="27EFCB29"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lastRenderedPageBreak/>
        <w:t> </w:t>
      </w:r>
    </w:p>
    <w:p w14:paraId="3551ACBA"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رابعاً – أحكام نهائية</w:t>
      </w:r>
    </w:p>
    <w:p w14:paraId="195C2454"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–10-</w:t>
      </w:r>
    </w:p>
    <w:p w14:paraId="7EEA6C4D"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ترسل التصديقات الرسمية لهذه الاتفاقية الى المدير العام لمكتب العمل الدولي لتسجيلها.</w:t>
      </w:r>
    </w:p>
    <w:p w14:paraId="0249B240"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w:t>
      </w:r>
    </w:p>
    <w:p w14:paraId="6047E07E"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–11-</w:t>
      </w:r>
    </w:p>
    <w:p w14:paraId="407C382A" w14:textId="77777777" w:rsidR="00DD00BD" w:rsidRPr="00DD00BD" w:rsidRDefault="00DD00BD" w:rsidP="00DD00BD">
      <w:pPr>
        <w:bidi/>
        <w:spacing w:after="0" w:line="480" w:lineRule="atLeast"/>
        <w:ind w:left="720" w:hanging="360"/>
        <w:jc w:val="both"/>
        <w:rPr>
          <w:rFonts w:ascii="Times New Roman" w:eastAsia="Times New Roman" w:hAnsi="Times New Roman" w:cs="Times New Roman"/>
          <w:color w:val="000000"/>
          <w:sz w:val="27"/>
          <w:szCs w:val="27"/>
          <w:rtl/>
        </w:rPr>
      </w:pPr>
      <w:r w:rsidRPr="00DD00BD">
        <w:rPr>
          <w:rFonts w:ascii="Times New Roman" w:eastAsia="Times New Roman" w:hAnsi="Times New Roman" w:cs="Times New Roman"/>
          <w:color w:val="000000"/>
          <w:sz w:val="27"/>
          <w:szCs w:val="27"/>
          <w:rtl/>
        </w:rPr>
        <w:t>1-</w:t>
      </w:r>
      <w:r w:rsidRPr="00DD00BD">
        <w:rPr>
          <w:rFonts w:ascii="Times New Roman" w:eastAsia="Times New Roman" w:hAnsi="Times New Roman" w:cs="Times New Roman"/>
          <w:color w:val="000000"/>
          <w:sz w:val="14"/>
          <w:szCs w:val="14"/>
          <w:rtl/>
        </w:rPr>
        <w:t>    </w:t>
      </w:r>
      <w:r w:rsidRPr="00DD00BD">
        <w:rPr>
          <w:rFonts w:ascii="Arial" w:eastAsia="Times New Roman" w:hAnsi="Arial" w:cs="Arial"/>
          <w:color w:val="000000"/>
          <w:sz w:val="28"/>
          <w:szCs w:val="28"/>
          <w:rtl/>
        </w:rPr>
        <w:t>لا تلزم هذه الاتفاقية سوى الدول الأعضاء في منظمة العمل الدولية التي سجلت تصديقاتها لدى المدير العام.</w:t>
      </w:r>
    </w:p>
    <w:p w14:paraId="78836D6F" w14:textId="77777777" w:rsidR="00DD00BD" w:rsidRPr="00DD00BD" w:rsidRDefault="00DD00BD" w:rsidP="00DD00BD">
      <w:pPr>
        <w:bidi/>
        <w:spacing w:after="0" w:line="480" w:lineRule="atLeast"/>
        <w:ind w:left="720" w:hanging="360"/>
        <w:jc w:val="both"/>
        <w:rPr>
          <w:rFonts w:ascii="Times New Roman" w:eastAsia="Times New Roman" w:hAnsi="Times New Roman" w:cs="Times New Roman"/>
          <w:color w:val="000000"/>
          <w:sz w:val="27"/>
          <w:szCs w:val="27"/>
          <w:rtl/>
        </w:rPr>
      </w:pPr>
      <w:r w:rsidRPr="00DD00BD">
        <w:rPr>
          <w:rFonts w:ascii="Times New Roman" w:eastAsia="Times New Roman" w:hAnsi="Times New Roman" w:cs="Times New Roman"/>
          <w:color w:val="000000"/>
          <w:sz w:val="27"/>
          <w:szCs w:val="27"/>
          <w:rtl/>
        </w:rPr>
        <w:t>2-</w:t>
      </w:r>
      <w:r w:rsidRPr="00DD00BD">
        <w:rPr>
          <w:rFonts w:ascii="Times New Roman" w:eastAsia="Times New Roman" w:hAnsi="Times New Roman" w:cs="Times New Roman"/>
          <w:color w:val="000000"/>
          <w:sz w:val="14"/>
          <w:szCs w:val="14"/>
          <w:rtl/>
        </w:rPr>
        <w:t>    </w:t>
      </w:r>
      <w:r w:rsidRPr="00DD00BD">
        <w:rPr>
          <w:rFonts w:ascii="Arial" w:eastAsia="Times New Roman" w:hAnsi="Arial" w:cs="Arial"/>
          <w:color w:val="000000"/>
          <w:sz w:val="28"/>
          <w:szCs w:val="28"/>
          <w:rtl/>
        </w:rPr>
        <w:t xml:space="preserve">ويبدأ نفاذها بعد انقضاء </w:t>
      </w:r>
      <w:proofErr w:type="gramStart"/>
      <w:r w:rsidRPr="00DD00BD">
        <w:rPr>
          <w:rFonts w:ascii="Arial" w:eastAsia="Times New Roman" w:hAnsi="Arial" w:cs="Arial"/>
          <w:color w:val="000000"/>
          <w:sz w:val="28"/>
          <w:szCs w:val="28"/>
          <w:rtl/>
        </w:rPr>
        <w:t>اثنى</w:t>
      </w:r>
      <w:proofErr w:type="gramEnd"/>
      <w:r w:rsidRPr="00DD00BD">
        <w:rPr>
          <w:rFonts w:ascii="Arial" w:eastAsia="Times New Roman" w:hAnsi="Arial" w:cs="Arial"/>
          <w:color w:val="000000"/>
          <w:sz w:val="28"/>
          <w:szCs w:val="28"/>
          <w:rtl/>
        </w:rPr>
        <w:t xml:space="preserve"> عشر شهراً من تاريخ تسجيل تصديق دولتين عضوين لدى المدير العام.</w:t>
      </w:r>
    </w:p>
    <w:p w14:paraId="650A34C8" w14:textId="77777777" w:rsidR="00DD00BD" w:rsidRPr="00DD00BD" w:rsidRDefault="00DD00BD" w:rsidP="00DD00BD">
      <w:pPr>
        <w:bidi/>
        <w:spacing w:after="0" w:line="480" w:lineRule="atLeast"/>
        <w:ind w:left="720" w:hanging="360"/>
        <w:jc w:val="both"/>
        <w:rPr>
          <w:rFonts w:ascii="Times New Roman" w:eastAsia="Times New Roman" w:hAnsi="Times New Roman" w:cs="Times New Roman"/>
          <w:color w:val="000000"/>
          <w:sz w:val="27"/>
          <w:szCs w:val="27"/>
          <w:rtl/>
        </w:rPr>
      </w:pPr>
      <w:r w:rsidRPr="00DD00BD">
        <w:rPr>
          <w:rFonts w:ascii="Times New Roman" w:eastAsia="Times New Roman" w:hAnsi="Times New Roman" w:cs="Times New Roman"/>
          <w:color w:val="000000"/>
          <w:sz w:val="27"/>
          <w:szCs w:val="27"/>
          <w:rtl/>
        </w:rPr>
        <w:t>3-</w:t>
      </w:r>
      <w:r w:rsidRPr="00DD00BD">
        <w:rPr>
          <w:rFonts w:ascii="Times New Roman" w:eastAsia="Times New Roman" w:hAnsi="Times New Roman" w:cs="Times New Roman"/>
          <w:color w:val="000000"/>
          <w:sz w:val="14"/>
          <w:szCs w:val="14"/>
          <w:rtl/>
        </w:rPr>
        <w:t>    </w:t>
      </w:r>
      <w:r w:rsidRPr="00DD00BD">
        <w:rPr>
          <w:rFonts w:ascii="Arial" w:eastAsia="Times New Roman" w:hAnsi="Arial" w:cs="Arial"/>
          <w:color w:val="000000"/>
          <w:sz w:val="28"/>
          <w:szCs w:val="28"/>
          <w:rtl/>
        </w:rPr>
        <w:t xml:space="preserve">ويبدأ بعد ذلك نفاذها بالنسبة لأي دولة عضو بعد انقضاء </w:t>
      </w:r>
      <w:proofErr w:type="gramStart"/>
      <w:r w:rsidRPr="00DD00BD">
        <w:rPr>
          <w:rFonts w:ascii="Arial" w:eastAsia="Times New Roman" w:hAnsi="Arial" w:cs="Arial"/>
          <w:color w:val="000000"/>
          <w:sz w:val="28"/>
          <w:szCs w:val="28"/>
          <w:rtl/>
        </w:rPr>
        <w:t>اثنى</w:t>
      </w:r>
      <w:proofErr w:type="gramEnd"/>
      <w:r w:rsidRPr="00DD00BD">
        <w:rPr>
          <w:rFonts w:ascii="Arial" w:eastAsia="Times New Roman" w:hAnsi="Arial" w:cs="Arial"/>
          <w:color w:val="000000"/>
          <w:sz w:val="28"/>
          <w:szCs w:val="28"/>
          <w:rtl/>
        </w:rPr>
        <w:t xml:space="preserve"> عشر شهرا على تاريخ تسجيل تصديقها.</w:t>
      </w:r>
    </w:p>
    <w:p w14:paraId="5397C76E"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w:t>
      </w:r>
    </w:p>
    <w:p w14:paraId="00CA9A96"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–12-</w:t>
      </w:r>
    </w:p>
    <w:p w14:paraId="779914E0" w14:textId="77777777" w:rsidR="00DD00BD" w:rsidRPr="00DD00BD" w:rsidRDefault="00DD00BD" w:rsidP="00DD00BD">
      <w:pPr>
        <w:bidi/>
        <w:spacing w:after="0" w:line="480" w:lineRule="atLeast"/>
        <w:ind w:left="720" w:hanging="360"/>
        <w:jc w:val="both"/>
        <w:rPr>
          <w:rFonts w:ascii="Times New Roman" w:eastAsia="Times New Roman" w:hAnsi="Times New Roman" w:cs="Times New Roman"/>
          <w:color w:val="000000"/>
          <w:sz w:val="27"/>
          <w:szCs w:val="27"/>
          <w:rtl/>
        </w:rPr>
      </w:pPr>
      <w:r w:rsidRPr="00DD00BD">
        <w:rPr>
          <w:rFonts w:ascii="Times New Roman" w:eastAsia="Times New Roman" w:hAnsi="Times New Roman" w:cs="Times New Roman"/>
          <w:color w:val="000000"/>
          <w:sz w:val="27"/>
          <w:szCs w:val="27"/>
          <w:rtl/>
        </w:rPr>
        <w:t>1-</w:t>
      </w:r>
      <w:r w:rsidRPr="00DD00BD">
        <w:rPr>
          <w:rFonts w:ascii="Times New Roman" w:eastAsia="Times New Roman" w:hAnsi="Times New Roman" w:cs="Times New Roman"/>
          <w:color w:val="000000"/>
          <w:sz w:val="14"/>
          <w:szCs w:val="14"/>
          <w:rtl/>
        </w:rPr>
        <w:t>    </w:t>
      </w:r>
      <w:r w:rsidRPr="00DD00BD">
        <w:rPr>
          <w:rFonts w:ascii="Arial" w:eastAsia="Times New Roman" w:hAnsi="Arial" w:cs="Arial"/>
          <w:color w:val="000000"/>
          <w:sz w:val="28"/>
          <w:szCs w:val="28"/>
          <w:rtl/>
        </w:rPr>
        <w:t>يجوز لأي دولة عضو صدقت هذه الاتفاقية أن تنقضها بعد انقضاء عشر سنوات على تاريخ بدء نفاذها، وذلك بوثيقة ترسل الى المدير العام لمكتب العمل الدولي لتسجيلها، ولا يكون هذا النقض نافذا الا بعد مضي سنة على تسجيله.</w:t>
      </w:r>
    </w:p>
    <w:p w14:paraId="46C2D1E8" w14:textId="77777777" w:rsidR="00DD00BD" w:rsidRPr="00DD00BD" w:rsidRDefault="00DD00BD" w:rsidP="00DD00BD">
      <w:pPr>
        <w:bidi/>
        <w:spacing w:after="0" w:line="480" w:lineRule="atLeast"/>
        <w:ind w:left="720" w:hanging="360"/>
        <w:jc w:val="both"/>
        <w:rPr>
          <w:rFonts w:ascii="Times New Roman" w:eastAsia="Times New Roman" w:hAnsi="Times New Roman" w:cs="Times New Roman"/>
          <w:color w:val="000000"/>
          <w:sz w:val="27"/>
          <w:szCs w:val="27"/>
          <w:rtl/>
        </w:rPr>
      </w:pPr>
      <w:r w:rsidRPr="00DD00BD">
        <w:rPr>
          <w:rFonts w:ascii="Times New Roman" w:eastAsia="Times New Roman" w:hAnsi="Times New Roman" w:cs="Times New Roman"/>
          <w:color w:val="000000"/>
          <w:sz w:val="27"/>
          <w:szCs w:val="27"/>
          <w:rtl/>
        </w:rPr>
        <w:t>2-</w:t>
      </w:r>
      <w:r w:rsidRPr="00DD00BD">
        <w:rPr>
          <w:rFonts w:ascii="Times New Roman" w:eastAsia="Times New Roman" w:hAnsi="Times New Roman" w:cs="Times New Roman"/>
          <w:color w:val="000000"/>
          <w:sz w:val="14"/>
          <w:szCs w:val="14"/>
          <w:rtl/>
        </w:rPr>
        <w:t>    </w:t>
      </w:r>
      <w:r w:rsidRPr="00DD00BD">
        <w:rPr>
          <w:rFonts w:ascii="Arial" w:eastAsia="Times New Roman" w:hAnsi="Arial" w:cs="Arial"/>
          <w:color w:val="000000"/>
          <w:sz w:val="28"/>
          <w:szCs w:val="28"/>
          <w:rtl/>
        </w:rPr>
        <w:t>كل دولة عضو صدقت هذه الاتفاقية ولم تستعمل حقها في النقض المنصوص عليه في هذه المادة اثناء السنة التالية لانقضاء فترة العشر سنوات المذكورة في الفقرة السابقة، تظل ملتزمة بها لمدة عشر سنوات أخرى وبعدئذ يجوز لها أن تنقض هذه الاتفاقية لدى انقضاء كل فترة عشر سنوات، وفقاً للشروط المنصوص عليها في هذه المادة.</w:t>
      </w:r>
    </w:p>
    <w:p w14:paraId="3AFB9250" w14:textId="77777777" w:rsidR="00DD00BD" w:rsidRPr="00DD00BD" w:rsidRDefault="00DD00BD" w:rsidP="00DD00BD">
      <w:pPr>
        <w:bidi/>
        <w:spacing w:after="0" w:line="480" w:lineRule="atLeast"/>
        <w:ind w:left="26"/>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w:t>
      </w:r>
    </w:p>
    <w:p w14:paraId="6028E984" w14:textId="77777777" w:rsidR="00DD00BD" w:rsidRPr="00DD00BD" w:rsidRDefault="00DD00BD" w:rsidP="00DD00BD">
      <w:pPr>
        <w:bidi/>
        <w:spacing w:after="0" w:line="480" w:lineRule="atLeast"/>
        <w:ind w:left="26"/>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–13-</w:t>
      </w:r>
    </w:p>
    <w:p w14:paraId="1C9360B8" w14:textId="77777777" w:rsidR="00DD00BD" w:rsidRPr="00DD00BD" w:rsidRDefault="00DD00BD" w:rsidP="00DD00BD">
      <w:pPr>
        <w:bidi/>
        <w:spacing w:after="0" w:line="480" w:lineRule="atLeast"/>
        <w:ind w:left="386" w:hanging="360"/>
        <w:jc w:val="both"/>
        <w:rPr>
          <w:rFonts w:ascii="Times New Roman" w:eastAsia="Times New Roman" w:hAnsi="Times New Roman" w:cs="Times New Roman"/>
          <w:color w:val="000000"/>
          <w:sz w:val="27"/>
          <w:szCs w:val="27"/>
          <w:rtl/>
        </w:rPr>
      </w:pPr>
      <w:r w:rsidRPr="00DD00BD">
        <w:rPr>
          <w:rFonts w:ascii="Times New Roman" w:eastAsia="Times New Roman" w:hAnsi="Times New Roman" w:cs="Times New Roman"/>
          <w:color w:val="000000"/>
          <w:sz w:val="27"/>
          <w:szCs w:val="27"/>
          <w:rtl/>
        </w:rPr>
        <w:t>1-</w:t>
      </w:r>
      <w:r w:rsidRPr="00DD00BD">
        <w:rPr>
          <w:rFonts w:ascii="Times New Roman" w:eastAsia="Times New Roman" w:hAnsi="Times New Roman" w:cs="Times New Roman"/>
          <w:color w:val="000000"/>
          <w:sz w:val="14"/>
          <w:szCs w:val="14"/>
          <w:rtl/>
        </w:rPr>
        <w:t>    </w:t>
      </w:r>
      <w:r w:rsidRPr="00DD00BD">
        <w:rPr>
          <w:rFonts w:ascii="Arial" w:eastAsia="Times New Roman" w:hAnsi="Arial" w:cs="Arial"/>
          <w:color w:val="000000"/>
          <w:sz w:val="28"/>
          <w:szCs w:val="28"/>
          <w:rtl/>
        </w:rPr>
        <w:t>يخطر المدير العام لمكتب العمل الدولي جميع الدول الأعضاء في منظمة العمل الدولية بتسجيل جميع التصديقات والنقوض التي أبلغته إياها الدول الأعضاء في المنظمة.</w:t>
      </w:r>
    </w:p>
    <w:p w14:paraId="5CF23EAB" w14:textId="77777777" w:rsidR="00DD00BD" w:rsidRPr="00DD00BD" w:rsidRDefault="00DD00BD" w:rsidP="00DD00BD">
      <w:pPr>
        <w:bidi/>
        <w:spacing w:after="0" w:line="480" w:lineRule="atLeast"/>
        <w:ind w:left="386" w:hanging="360"/>
        <w:jc w:val="both"/>
        <w:rPr>
          <w:rFonts w:ascii="Times New Roman" w:eastAsia="Times New Roman" w:hAnsi="Times New Roman" w:cs="Times New Roman"/>
          <w:color w:val="000000"/>
          <w:sz w:val="27"/>
          <w:szCs w:val="27"/>
          <w:rtl/>
        </w:rPr>
      </w:pPr>
      <w:r w:rsidRPr="00DD00BD">
        <w:rPr>
          <w:rFonts w:ascii="Times New Roman" w:eastAsia="Times New Roman" w:hAnsi="Times New Roman" w:cs="Times New Roman"/>
          <w:color w:val="000000"/>
          <w:sz w:val="27"/>
          <w:szCs w:val="27"/>
          <w:rtl/>
        </w:rPr>
        <w:t>2-</w:t>
      </w:r>
      <w:r w:rsidRPr="00DD00BD">
        <w:rPr>
          <w:rFonts w:ascii="Times New Roman" w:eastAsia="Times New Roman" w:hAnsi="Times New Roman" w:cs="Times New Roman"/>
          <w:color w:val="000000"/>
          <w:sz w:val="14"/>
          <w:szCs w:val="14"/>
          <w:rtl/>
        </w:rPr>
        <w:t>    </w:t>
      </w:r>
      <w:r w:rsidRPr="00DD00BD">
        <w:rPr>
          <w:rFonts w:ascii="Arial" w:eastAsia="Times New Roman" w:hAnsi="Arial" w:cs="Arial"/>
          <w:color w:val="000000"/>
          <w:sz w:val="28"/>
          <w:szCs w:val="28"/>
          <w:rtl/>
        </w:rPr>
        <w:t>يسترعي المدير العام انتباه الدول الأعضاء في المنظمة الى التاريخ الذي يبدأ فيه نفاذ هذه الاتفاقية، وذلك لدى اخطارها بتسجيل التصديق الثاني الذي بلغ به.</w:t>
      </w:r>
    </w:p>
    <w:p w14:paraId="545B1F6E"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w:t>
      </w:r>
    </w:p>
    <w:p w14:paraId="46D19BB9"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–14-</w:t>
      </w:r>
    </w:p>
    <w:p w14:paraId="724FDD19"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lastRenderedPageBreak/>
        <w:t>يبلغ المدير العام لمكتب العمل الدولي الأمين العام للأمم المتحدة لتسجيلها وفقاً للمادة 102 من ميثاق الأمم المتحدة، تفاصيل كاملة لجميع التصديقات ووثائق النقض التي تسجل لديه وفقاً لأحكام المواد السابقة.</w:t>
      </w:r>
    </w:p>
    <w:p w14:paraId="7CE20090"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w:t>
      </w:r>
    </w:p>
    <w:p w14:paraId="053C9784"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–15-</w:t>
      </w:r>
    </w:p>
    <w:p w14:paraId="008D5888"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xml:space="preserve">يقدم مجلس إدارة مكتب العمل الدولي الى المؤتمر العام، كلما تراءت له ضرورة لذلك، تقريراً عن تطبيق هذه الاتفاقية، وينظر فيما </w:t>
      </w:r>
      <w:proofErr w:type="gramStart"/>
      <w:r w:rsidRPr="00DD00BD">
        <w:rPr>
          <w:rFonts w:ascii="Arial" w:eastAsia="Times New Roman" w:hAnsi="Arial" w:cs="Arial"/>
          <w:color w:val="000000"/>
          <w:sz w:val="28"/>
          <w:szCs w:val="28"/>
          <w:rtl/>
        </w:rPr>
        <w:t>اذا</w:t>
      </w:r>
      <w:proofErr w:type="gramEnd"/>
      <w:r w:rsidRPr="00DD00BD">
        <w:rPr>
          <w:rFonts w:ascii="Arial" w:eastAsia="Times New Roman" w:hAnsi="Arial" w:cs="Arial"/>
          <w:color w:val="000000"/>
          <w:sz w:val="28"/>
          <w:szCs w:val="28"/>
          <w:rtl/>
        </w:rPr>
        <w:t xml:space="preserve"> كان هناك داع لتسجيل موضوع مراجعتها كلياً أو جزئياً في جدول أعمال المؤتمر.</w:t>
      </w:r>
    </w:p>
    <w:p w14:paraId="498A0803"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w:t>
      </w:r>
    </w:p>
    <w:p w14:paraId="4F62342E"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–16-</w:t>
      </w:r>
    </w:p>
    <w:p w14:paraId="0578ACE5" w14:textId="77777777" w:rsidR="00DD00BD" w:rsidRPr="00DD00BD" w:rsidRDefault="00DD00BD" w:rsidP="00DD00BD">
      <w:pPr>
        <w:bidi/>
        <w:spacing w:after="0" w:line="480" w:lineRule="atLeast"/>
        <w:ind w:left="720" w:hanging="360"/>
        <w:jc w:val="both"/>
        <w:rPr>
          <w:rFonts w:ascii="Times New Roman" w:eastAsia="Times New Roman" w:hAnsi="Times New Roman" w:cs="Times New Roman"/>
          <w:color w:val="000000"/>
          <w:sz w:val="27"/>
          <w:szCs w:val="27"/>
          <w:rtl/>
        </w:rPr>
      </w:pPr>
      <w:r w:rsidRPr="00DD00BD">
        <w:rPr>
          <w:rFonts w:ascii="Times New Roman" w:eastAsia="Times New Roman" w:hAnsi="Times New Roman" w:cs="Times New Roman"/>
          <w:color w:val="000000"/>
          <w:sz w:val="27"/>
          <w:szCs w:val="27"/>
          <w:rtl/>
        </w:rPr>
        <w:t>1-</w:t>
      </w:r>
      <w:r w:rsidRPr="00DD00BD">
        <w:rPr>
          <w:rFonts w:ascii="Times New Roman" w:eastAsia="Times New Roman" w:hAnsi="Times New Roman" w:cs="Times New Roman"/>
          <w:color w:val="000000"/>
          <w:sz w:val="14"/>
          <w:szCs w:val="14"/>
          <w:rtl/>
        </w:rPr>
        <w:t>    </w:t>
      </w:r>
      <w:proofErr w:type="gramStart"/>
      <w:r w:rsidRPr="00DD00BD">
        <w:rPr>
          <w:rFonts w:ascii="Arial" w:eastAsia="Times New Roman" w:hAnsi="Arial" w:cs="Arial"/>
          <w:color w:val="000000"/>
          <w:sz w:val="28"/>
          <w:szCs w:val="28"/>
          <w:rtl/>
        </w:rPr>
        <w:t>اذا</w:t>
      </w:r>
      <w:proofErr w:type="gramEnd"/>
      <w:r w:rsidRPr="00DD00BD">
        <w:rPr>
          <w:rFonts w:ascii="Arial" w:eastAsia="Times New Roman" w:hAnsi="Arial" w:cs="Arial"/>
          <w:color w:val="000000"/>
          <w:sz w:val="28"/>
          <w:szCs w:val="28"/>
          <w:rtl/>
        </w:rPr>
        <w:t xml:space="preserve"> اعتمد المؤتمر اتفاقية جديدة تراجع هذه الاتفاقية كلياً أو جزئياً، ومالم تنص الاتفاقية الجديدة على غير ذلك.</w:t>
      </w:r>
    </w:p>
    <w:p w14:paraId="018D7B0D" w14:textId="77777777" w:rsidR="00DD00BD" w:rsidRPr="00DD00BD" w:rsidRDefault="00DD00BD" w:rsidP="00DD00BD">
      <w:pPr>
        <w:bidi/>
        <w:spacing w:after="0" w:line="480" w:lineRule="atLeast"/>
        <w:ind w:left="1440" w:hanging="360"/>
        <w:jc w:val="both"/>
        <w:rPr>
          <w:rFonts w:ascii="Times New Roman" w:eastAsia="Times New Roman" w:hAnsi="Times New Roman" w:cs="Times New Roman"/>
          <w:color w:val="000000"/>
          <w:sz w:val="27"/>
          <w:szCs w:val="27"/>
          <w:rtl/>
        </w:rPr>
      </w:pPr>
      <w:proofErr w:type="gramStart"/>
      <w:r w:rsidRPr="00DD00BD">
        <w:rPr>
          <w:rFonts w:ascii="Arial" w:eastAsia="Times New Roman" w:hAnsi="Arial" w:cs="Arial"/>
          <w:color w:val="000000"/>
          <w:sz w:val="28"/>
          <w:szCs w:val="28"/>
          <w:rtl/>
        </w:rPr>
        <w:t>أ‌)</w:t>
      </w:r>
      <w:r w:rsidRPr="00DD00BD">
        <w:rPr>
          <w:rFonts w:ascii="Times New Roman" w:eastAsia="Times New Roman" w:hAnsi="Times New Roman" w:cs="Times New Roman"/>
          <w:color w:val="000000"/>
          <w:sz w:val="14"/>
          <w:szCs w:val="14"/>
          <w:rtl/>
        </w:rPr>
        <w:t>   </w:t>
      </w:r>
      <w:proofErr w:type="gramEnd"/>
      <w:r w:rsidRPr="00DD00BD">
        <w:rPr>
          <w:rFonts w:ascii="Times New Roman" w:eastAsia="Times New Roman" w:hAnsi="Times New Roman" w:cs="Times New Roman"/>
          <w:color w:val="000000"/>
          <w:sz w:val="14"/>
          <w:szCs w:val="14"/>
          <w:rtl/>
        </w:rPr>
        <w:t>    </w:t>
      </w:r>
      <w:r w:rsidRPr="00DD00BD">
        <w:rPr>
          <w:rFonts w:ascii="Arial" w:eastAsia="Times New Roman" w:hAnsi="Arial" w:cs="Arial"/>
          <w:color w:val="000000"/>
          <w:sz w:val="28"/>
          <w:szCs w:val="28"/>
          <w:rtl/>
        </w:rPr>
        <w:t>يستتبع تصديق أي دولة عضو للاتفاقية المراجعة الجديدة قانوناً، وبغض النظر عن احكام المادة 12 أعلاه، نقض الاتفاقية الحالية فوراً، شريطة أن تكون الاتفاقية الجديدة قد بدأ نفاذها.</w:t>
      </w:r>
    </w:p>
    <w:p w14:paraId="2BB65B7E" w14:textId="77777777" w:rsidR="00DD00BD" w:rsidRPr="00DD00BD" w:rsidRDefault="00DD00BD" w:rsidP="00DD00BD">
      <w:pPr>
        <w:bidi/>
        <w:spacing w:after="0" w:line="480" w:lineRule="atLeast"/>
        <w:ind w:left="1440" w:hanging="360"/>
        <w:jc w:val="both"/>
        <w:rPr>
          <w:rFonts w:ascii="Times New Roman" w:eastAsia="Times New Roman" w:hAnsi="Times New Roman" w:cs="Times New Roman"/>
          <w:color w:val="000000"/>
          <w:sz w:val="27"/>
          <w:szCs w:val="27"/>
          <w:rtl/>
        </w:rPr>
      </w:pPr>
      <w:proofErr w:type="gramStart"/>
      <w:r w:rsidRPr="00DD00BD">
        <w:rPr>
          <w:rFonts w:ascii="Arial" w:eastAsia="Times New Roman" w:hAnsi="Arial" w:cs="Arial"/>
          <w:color w:val="000000"/>
          <w:sz w:val="28"/>
          <w:szCs w:val="28"/>
          <w:rtl/>
        </w:rPr>
        <w:t>ب‌)</w:t>
      </w:r>
      <w:r w:rsidRPr="00DD00BD">
        <w:rPr>
          <w:rFonts w:ascii="Times New Roman" w:eastAsia="Times New Roman" w:hAnsi="Times New Roman" w:cs="Times New Roman"/>
          <w:color w:val="000000"/>
          <w:sz w:val="14"/>
          <w:szCs w:val="14"/>
          <w:rtl/>
        </w:rPr>
        <w:t>  </w:t>
      </w:r>
      <w:r w:rsidRPr="00DD00BD">
        <w:rPr>
          <w:rFonts w:ascii="Arial" w:eastAsia="Times New Roman" w:hAnsi="Arial" w:cs="Arial"/>
          <w:color w:val="000000"/>
          <w:sz w:val="28"/>
          <w:szCs w:val="28"/>
          <w:rtl/>
        </w:rPr>
        <w:t>اعتباراً</w:t>
      </w:r>
      <w:proofErr w:type="gramEnd"/>
      <w:r w:rsidRPr="00DD00BD">
        <w:rPr>
          <w:rFonts w:ascii="Arial" w:eastAsia="Times New Roman" w:hAnsi="Arial" w:cs="Arial"/>
          <w:color w:val="000000"/>
          <w:sz w:val="28"/>
          <w:szCs w:val="28"/>
          <w:rtl/>
        </w:rPr>
        <w:t xml:space="preserve"> من تاريخ بدء نفاذ الاتفاقية الجديدة المراجعة، يقفل باب تصديق الدول الأعضاء للاتفاقية الحالية.</w:t>
      </w:r>
    </w:p>
    <w:p w14:paraId="0DE0CC57" w14:textId="77777777" w:rsidR="00DD00BD" w:rsidRPr="00DD00BD" w:rsidRDefault="00DD00BD" w:rsidP="00DD00BD">
      <w:pPr>
        <w:bidi/>
        <w:spacing w:after="0" w:line="480" w:lineRule="atLeast"/>
        <w:ind w:left="720" w:hanging="360"/>
        <w:jc w:val="both"/>
        <w:rPr>
          <w:rFonts w:ascii="Times New Roman" w:eastAsia="Times New Roman" w:hAnsi="Times New Roman" w:cs="Times New Roman"/>
          <w:color w:val="000000"/>
          <w:sz w:val="27"/>
          <w:szCs w:val="27"/>
          <w:rtl/>
        </w:rPr>
      </w:pPr>
      <w:r w:rsidRPr="00DD00BD">
        <w:rPr>
          <w:rFonts w:ascii="Times New Roman" w:eastAsia="Times New Roman" w:hAnsi="Times New Roman" w:cs="Times New Roman"/>
          <w:color w:val="000000"/>
          <w:sz w:val="27"/>
          <w:szCs w:val="27"/>
          <w:rtl/>
        </w:rPr>
        <w:t>2-</w:t>
      </w:r>
      <w:r w:rsidRPr="00DD00BD">
        <w:rPr>
          <w:rFonts w:ascii="Times New Roman" w:eastAsia="Times New Roman" w:hAnsi="Times New Roman" w:cs="Times New Roman"/>
          <w:color w:val="000000"/>
          <w:sz w:val="14"/>
          <w:szCs w:val="14"/>
          <w:rtl/>
        </w:rPr>
        <w:t>    </w:t>
      </w:r>
      <w:r w:rsidRPr="00DD00BD">
        <w:rPr>
          <w:rFonts w:ascii="Arial" w:eastAsia="Times New Roman" w:hAnsi="Arial" w:cs="Arial"/>
          <w:color w:val="000000"/>
          <w:sz w:val="28"/>
          <w:szCs w:val="28"/>
          <w:rtl/>
        </w:rPr>
        <w:t>تظل الاتفاقية الحالية على أي حال نافذة في شكلها ومضمونها الحاليين بالنسبة للدول الأعضاء التي صدقتها، ولكن لم تصدق الاتفاقية المراجعة.</w:t>
      </w:r>
    </w:p>
    <w:p w14:paraId="040BE33D"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w:t>
      </w:r>
    </w:p>
    <w:p w14:paraId="57194AC7" w14:textId="77777777" w:rsidR="00DD00BD" w:rsidRPr="00DD00BD" w:rsidRDefault="00DD00BD" w:rsidP="00DD00BD">
      <w:pPr>
        <w:bidi/>
        <w:spacing w:after="0" w:line="480" w:lineRule="atLeast"/>
        <w:jc w:val="center"/>
        <w:rPr>
          <w:rFonts w:ascii="Times New Roman" w:eastAsia="Times New Roman" w:hAnsi="Times New Roman" w:cs="Times New Roman"/>
          <w:color w:val="000000"/>
          <w:sz w:val="27"/>
          <w:szCs w:val="27"/>
          <w:rtl/>
        </w:rPr>
      </w:pPr>
      <w:r w:rsidRPr="00DD00BD">
        <w:rPr>
          <w:rFonts w:ascii="Arial" w:eastAsia="Times New Roman" w:hAnsi="Arial" w:cs="Arial"/>
          <w:b/>
          <w:bCs/>
          <w:color w:val="000000"/>
          <w:sz w:val="28"/>
          <w:szCs w:val="28"/>
          <w:rtl/>
        </w:rPr>
        <w:t>المادة –17-</w:t>
      </w:r>
    </w:p>
    <w:p w14:paraId="00568B8D" w14:textId="77777777" w:rsidR="00DD00BD" w:rsidRPr="00DD00BD" w:rsidRDefault="00DD00BD" w:rsidP="00DD00BD">
      <w:pPr>
        <w:bidi/>
        <w:spacing w:after="0" w:line="480" w:lineRule="atLeast"/>
        <w:jc w:val="both"/>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xml:space="preserve">النصان الفرنسي </w:t>
      </w:r>
      <w:proofErr w:type="spellStart"/>
      <w:r w:rsidRPr="00DD00BD">
        <w:rPr>
          <w:rFonts w:ascii="Arial" w:eastAsia="Times New Roman" w:hAnsi="Arial" w:cs="Arial"/>
          <w:color w:val="000000"/>
          <w:sz w:val="28"/>
          <w:szCs w:val="28"/>
          <w:rtl/>
        </w:rPr>
        <w:t>والانجليزي</w:t>
      </w:r>
      <w:proofErr w:type="spellEnd"/>
      <w:r w:rsidRPr="00DD00BD">
        <w:rPr>
          <w:rFonts w:ascii="Arial" w:eastAsia="Times New Roman" w:hAnsi="Arial" w:cs="Arial"/>
          <w:color w:val="000000"/>
          <w:sz w:val="28"/>
          <w:szCs w:val="28"/>
          <w:rtl/>
        </w:rPr>
        <w:t xml:space="preserve"> لهذه الاتفاقية متساويان في الحجية.</w:t>
      </w:r>
    </w:p>
    <w:p w14:paraId="13345487" w14:textId="77777777" w:rsidR="00DD00BD" w:rsidRPr="00DD00BD" w:rsidRDefault="00DD00BD" w:rsidP="00DD00BD">
      <w:pPr>
        <w:bidi/>
        <w:spacing w:after="0" w:line="480" w:lineRule="atLeast"/>
        <w:rPr>
          <w:rFonts w:ascii="Times New Roman" w:eastAsia="Times New Roman" w:hAnsi="Times New Roman" w:cs="Times New Roman"/>
          <w:color w:val="000000"/>
          <w:sz w:val="27"/>
          <w:szCs w:val="27"/>
          <w:rtl/>
        </w:rPr>
      </w:pPr>
      <w:r w:rsidRPr="00DD00BD">
        <w:rPr>
          <w:rFonts w:ascii="Arial" w:eastAsia="Times New Roman" w:hAnsi="Arial" w:cs="Arial"/>
          <w:color w:val="000000"/>
          <w:sz w:val="28"/>
          <w:szCs w:val="28"/>
          <w:rtl/>
        </w:rPr>
        <w:t> </w:t>
      </w:r>
    </w:p>
    <w:p w14:paraId="74355582" w14:textId="77777777" w:rsidR="005048D1" w:rsidRDefault="005048D1"/>
    <w:sectPr w:rsidR="005048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0BD"/>
    <w:rsid w:val="003A6181"/>
    <w:rsid w:val="005048D1"/>
    <w:rsid w:val="00BF64FF"/>
    <w:rsid w:val="00DD00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EAB39"/>
  <w15:chartTrackingRefBased/>
  <w15:docId w15:val="{C5650AD7-333E-4DFB-AC25-74363F15B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DD00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DD00B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01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894</Words>
  <Characters>5101</Characters>
  <Application>Microsoft Office Word</Application>
  <DocSecurity>0</DocSecurity>
  <Lines>42</Lines>
  <Paragraphs>11</Paragraphs>
  <ScaleCrop>false</ScaleCrop>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Jenan Khalil Ebrahim Shamlooh</dc:creator>
  <cp:keywords/>
  <dc:description/>
  <cp:lastModifiedBy>Jenan Khalil Ebrahim Shamlooh</cp:lastModifiedBy>
  <cp:revision>1</cp:revision>
  <dcterms:created xsi:type="dcterms:W3CDTF">2026-08-29T14:25:00Z</dcterms:created>
  <dcterms:modified xsi:type="dcterms:W3CDTF">2026-08-29T14:25:00Z</dcterms:modified>
</cp:coreProperties>
</file>