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780" w:rsidRDefault="008A7780">
      <w:r>
        <w:rPr>
          <w:rFonts w:hint="eastAsia"/>
        </w:rPr>
        <w:t>问题分析</w:t>
      </w:r>
    </w:p>
    <w:p w:rsidR="004F142C" w:rsidRDefault="004F142C">
      <w:r>
        <w:rPr>
          <w:rFonts w:hint="eastAsia"/>
        </w:rPr>
        <w:t>国内外研究现状</w:t>
      </w:r>
    </w:p>
    <w:p w:rsidR="00C9519E" w:rsidRDefault="00C9519E">
      <w:pPr>
        <w:rPr>
          <w:rFonts w:hint="eastAsia"/>
        </w:rPr>
      </w:pPr>
      <w:r>
        <w:rPr>
          <w:rFonts w:hint="eastAsia"/>
        </w:rPr>
        <w:t>&lt;从云计算到</w:t>
      </w:r>
      <w:r w:rsidR="00E9239A">
        <w:rPr>
          <w:rFonts w:hint="eastAsia"/>
        </w:rPr>
        <w:t>边缘</w:t>
      </w:r>
      <w:r>
        <w:rPr>
          <w:rFonts w:hint="eastAsia"/>
        </w:rPr>
        <w:t>计算</w:t>
      </w:r>
      <w:r>
        <w:t>&gt;</w:t>
      </w:r>
    </w:p>
    <w:p w:rsidR="00085C60" w:rsidRDefault="005C4F74" w:rsidP="00AE5CC3">
      <w:pPr>
        <w:ind w:firstLineChars="200" w:firstLine="420"/>
      </w:pPr>
      <w:r>
        <w:rPr>
          <w:rFonts w:hint="eastAsia"/>
        </w:rPr>
        <w:t>近年来，随着云计算的飞速发展，促使企业进入了数字化智能时代</w:t>
      </w:r>
      <w:r w:rsidR="00AB15A9">
        <w:rPr>
          <w:rFonts w:hint="eastAsia"/>
        </w:rPr>
        <w:t>，这不仅为企业带来了新的发展机遇，</w:t>
      </w:r>
      <w:r w:rsidR="00F27326">
        <w:rPr>
          <w:rFonts w:hint="eastAsia"/>
        </w:rPr>
        <w:t>并且对企业的</w:t>
      </w:r>
      <w:r w:rsidR="0081317D">
        <w:rPr>
          <w:rFonts w:hint="eastAsia"/>
        </w:rPr>
        <w:t>信息化建设</w:t>
      </w:r>
      <w:r w:rsidR="000D0C66">
        <w:rPr>
          <w:rFonts w:hint="eastAsia"/>
        </w:rPr>
        <w:t>发起</w:t>
      </w:r>
      <w:r w:rsidR="0081317D">
        <w:rPr>
          <w:rFonts w:hint="eastAsia"/>
        </w:rPr>
        <w:t>了新的挑战。</w:t>
      </w:r>
      <w:r w:rsidR="00515E7B">
        <w:rPr>
          <w:rFonts w:hint="eastAsia"/>
        </w:rPr>
        <w:t>万物互联时代的到来，导致网络设备的激增和数据量的</w:t>
      </w:r>
      <w:r w:rsidR="006101F9" w:rsidRPr="006101F9">
        <w:rPr>
          <w:rFonts w:hint="eastAsia"/>
        </w:rPr>
        <w:t>井喷式增长</w:t>
      </w:r>
      <w:r w:rsidR="006101F9">
        <w:rPr>
          <w:rFonts w:hint="eastAsia"/>
        </w:rPr>
        <w:t>，如果继续使用传统的云计算模式，将</w:t>
      </w:r>
      <w:r w:rsidR="00614F8F">
        <w:rPr>
          <w:rFonts w:hint="eastAsia"/>
        </w:rPr>
        <w:t>网络边缘设备的海量数据</w:t>
      </w:r>
      <w:r w:rsidR="00A10C4C">
        <w:rPr>
          <w:rFonts w:hint="eastAsia"/>
        </w:rPr>
        <w:t>在云端服务器进行统一存储和执行</w:t>
      </w:r>
      <w:r w:rsidR="002F103E">
        <w:rPr>
          <w:rFonts w:hint="eastAsia"/>
        </w:rPr>
        <w:t>，</w:t>
      </w:r>
      <w:r w:rsidR="00AB5A7B">
        <w:rPr>
          <w:rFonts w:hint="eastAsia"/>
        </w:rPr>
        <w:t>其性能</w:t>
      </w:r>
      <w:r w:rsidR="00064E2D">
        <w:rPr>
          <w:rFonts w:hint="eastAsia"/>
        </w:rPr>
        <w:t>缺陷</w:t>
      </w:r>
      <w:r w:rsidR="00726636">
        <w:rPr>
          <w:rFonts w:hint="eastAsia"/>
        </w:rPr>
        <w:t>也不断</w:t>
      </w:r>
      <w:r w:rsidR="00064E2D">
        <w:rPr>
          <w:rFonts w:hint="eastAsia"/>
        </w:rPr>
        <w:t>暴露在大众视野，</w:t>
      </w:r>
      <w:r w:rsidR="0005173D" w:rsidRPr="0005173D">
        <w:rPr>
          <w:rFonts w:hint="eastAsia"/>
        </w:rPr>
        <w:t>比如在面对大数据量的传输时，网络的带宽不足；在处理时效性较高的任务时，数据在网络的传输和云端的计算存在一定的延迟，实时性不足；存在云端的数据的安全性和隐私性问题。</w:t>
      </w:r>
      <w:r w:rsidR="00292DC4">
        <w:rPr>
          <w:rFonts w:hint="eastAsia"/>
        </w:rPr>
        <w:t>而边缘计算的出现，</w:t>
      </w:r>
      <w:r w:rsidR="00085C60">
        <w:rPr>
          <w:rFonts w:hint="eastAsia"/>
        </w:rPr>
        <w:t>被视为</w:t>
      </w:r>
      <w:r w:rsidR="00C06AE4" w:rsidRPr="00C06AE4">
        <w:rPr>
          <w:rFonts w:hint="eastAsia"/>
        </w:rPr>
        <w:t>是对云计算的一种</w:t>
      </w:r>
      <w:r w:rsidR="00C06AE4">
        <w:rPr>
          <w:rFonts w:hint="eastAsia"/>
        </w:rPr>
        <w:t>延深</w:t>
      </w:r>
      <w:r w:rsidR="00C06AE4" w:rsidRPr="00C06AE4">
        <w:rPr>
          <w:rFonts w:hint="eastAsia"/>
        </w:rPr>
        <w:t>和优化</w:t>
      </w:r>
      <w:r w:rsidR="00A078D3">
        <w:rPr>
          <w:rFonts w:hint="eastAsia"/>
        </w:rPr>
        <w:t>，</w:t>
      </w:r>
      <w:r w:rsidR="00980432">
        <w:rPr>
          <w:rFonts w:hint="eastAsia"/>
        </w:rPr>
        <w:t>两者之间相辅相成。</w:t>
      </w:r>
    </w:p>
    <w:p w:rsidR="00C9519E" w:rsidRDefault="00C9519E" w:rsidP="00C9519E">
      <w:r>
        <w:rPr>
          <w:rFonts w:hint="eastAsia"/>
        </w:rPr>
        <w:t>&lt;</w:t>
      </w:r>
      <w:r>
        <w:t>/</w:t>
      </w:r>
      <w:r>
        <w:rPr>
          <w:rFonts w:hint="eastAsia"/>
        </w:rPr>
        <w:t>从云计算到</w:t>
      </w:r>
      <w:r w:rsidR="00E9239A">
        <w:rPr>
          <w:rFonts w:hint="eastAsia"/>
        </w:rPr>
        <w:t>边缘</w:t>
      </w:r>
      <w:r>
        <w:rPr>
          <w:rFonts w:hint="eastAsia"/>
        </w:rPr>
        <w:t>计算</w:t>
      </w:r>
      <w:r>
        <w:t>&gt;</w:t>
      </w:r>
    </w:p>
    <w:p w:rsidR="009B6720" w:rsidRDefault="009B6720" w:rsidP="00C9519E">
      <w:pPr>
        <w:rPr>
          <w:rFonts w:hint="eastAsia"/>
        </w:rPr>
      </w:pPr>
    </w:p>
    <w:p w:rsidR="00C9519E" w:rsidRPr="00C9519E" w:rsidRDefault="00C9519E" w:rsidP="00C9519E">
      <w:pPr>
        <w:rPr>
          <w:rFonts w:hint="eastAsia"/>
        </w:rPr>
      </w:pPr>
      <w:r>
        <w:rPr>
          <w:rFonts w:hint="eastAsia"/>
        </w:rPr>
        <w:t>&lt;</w:t>
      </w:r>
      <w:r>
        <w:rPr>
          <w:rFonts w:hint="eastAsia"/>
        </w:rPr>
        <w:t>边缘</w:t>
      </w:r>
      <w:r>
        <w:rPr>
          <w:rFonts w:hint="eastAsia"/>
        </w:rPr>
        <w:t>计算</w:t>
      </w:r>
      <w:r>
        <w:rPr>
          <w:rFonts w:hint="eastAsia"/>
        </w:rPr>
        <w:t>的定义</w:t>
      </w:r>
      <w:r>
        <w:t>&gt;</w:t>
      </w:r>
    </w:p>
    <w:p w:rsidR="00DA4201" w:rsidRDefault="00C84867" w:rsidP="00AE5CC3">
      <w:pPr>
        <w:ind w:firstLineChars="200" w:firstLine="420"/>
      </w:pPr>
      <w:r w:rsidRPr="00C84867">
        <w:rPr>
          <w:rFonts w:hint="eastAsia"/>
        </w:rPr>
        <w:t>边缘计算是在临近物或数据源的网络边缘端，结合网络计算、开放存储核心功能的应用平台，就近为边缘端用户提供相关智能服务</w:t>
      </w:r>
      <w:r w:rsidR="005368FD">
        <w:rPr>
          <w:rFonts w:hint="eastAsia"/>
        </w:rPr>
        <w:t>。</w:t>
      </w:r>
      <w:r w:rsidR="005368FD" w:rsidRPr="00EF14AF">
        <w:rPr>
          <w:rFonts w:hint="eastAsia"/>
        </w:rPr>
        <w:t>与云计算相比较</w:t>
      </w:r>
      <w:r w:rsidR="005368FD">
        <w:rPr>
          <w:rFonts w:hint="eastAsia"/>
        </w:rPr>
        <w:t>，边缘计算</w:t>
      </w:r>
      <w:r w:rsidRPr="00C84867">
        <w:rPr>
          <w:rFonts w:hint="eastAsia"/>
        </w:rPr>
        <w:t>满足</w:t>
      </w:r>
      <w:r w:rsidR="005368FD">
        <w:rPr>
          <w:rFonts w:hint="eastAsia"/>
        </w:rPr>
        <w:t>了</w:t>
      </w:r>
      <w:r w:rsidRPr="00C84867">
        <w:rPr>
          <w:rFonts w:hint="eastAsia"/>
        </w:rPr>
        <w:t>各领域在实时处理、数据优化、协同联接、智能应用、安全与隐私保护等数字化方面的需求保障。</w:t>
      </w:r>
      <w:r w:rsidR="00184864" w:rsidRPr="00184864">
        <w:rPr>
          <w:rFonts w:hint="eastAsia"/>
        </w:rPr>
        <w:t>同时</w:t>
      </w:r>
      <w:r w:rsidR="00DC4C33">
        <w:rPr>
          <w:rFonts w:hint="eastAsia"/>
        </w:rPr>
        <w:t>，</w:t>
      </w:r>
      <w:r w:rsidR="00DF7679">
        <w:t>边缘计算</w:t>
      </w:r>
      <w:r w:rsidR="00B22F81">
        <w:rPr>
          <w:rFonts w:hint="eastAsia"/>
        </w:rPr>
        <w:t>分散</w:t>
      </w:r>
      <w:r w:rsidR="00DF7679">
        <w:rPr>
          <w:rFonts w:hint="eastAsia"/>
        </w:rPr>
        <w:t>了</w:t>
      </w:r>
      <w:r w:rsidR="00184864" w:rsidRPr="00184864">
        <w:t>云端</w:t>
      </w:r>
      <w:r w:rsidR="007907FA">
        <w:rPr>
          <w:rFonts w:hint="eastAsia"/>
        </w:rPr>
        <w:t>服务器</w:t>
      </w:r>
      <w:r w:rsidR="00184864" w:rsidRPr="00184864">
        <w:t>处理数据的</w:t>
      </w:r>
      <w:r w:rsidR="00BF1CD1">
        <w:rPr>
          <w:rFonts w:hint="eastAsia"/>
        </w:rPr>
        <w:t>巨大</w:t>
      </w:r>
      <w:r w:rsidR="00AB37D7">
        <w:t>压力</w:t>
      </w:r>
      <w:r w:rsidR="00AB37D7">
        <w:rPr>
          <w:rFonts w:hint="eastAsia"/>
        </w:rPr>
        <w:t>，将云的框架移植到边缘上，使边缘节点拥有</w:t>
      </w:r>
      <w:r w:rsidR="00A20382">
        <w:rPr>
          <w:rFonts w:hint="eastAsia"/>
        </w:rPr>
        <w:t>较强的计算能力</w:t>
      </w:r>
      <w:r w:rsidR="00A81DDB">
        <w:rPr>
          <w:rFonts w:hint="eastAsia"/>
        </w:rPr>
        <w:t>，其</w:t>
      </w:r>
      <w:r w:rsidR="00A81DDB" w:rsidRPr="00A81DDB">
        <w:rPr>
          <w:rFonts w:hint="eastAsia"/>
        </w:rPr>
        <w:t>运算既可以在大型运算设备内完成，也可以在中小型运算设备</w:t>
      </w:r>
      <w:r w:rsidR="00201E6B">
        <w:rPr>
          <w:rFonts w:hint="eastAsia"/>
        </w:rPr>
        <w:t>或</w:t>
      </w:r>
      <w:r w:rsidR="00A81DDB" w:rsidRPr="00A81DDB">
        <w:rPr>
          <w:rFonts w:hint="eastAsia"/>
        </w:rPr>
        <w:t>本地端网络内完成。</w:t>
      </w:r>
      <w:r w:rsidR="00B45C30">
        <w:rPr>
          <w:rFonts w:hint="eastAsia"/>
        </w:rPr>
        <w:t>分布式的计算特点</w:t>
      </w:r>
      <w:r w:rsidR="00E67955">
        <w:rPr>
          <w:rFonts w:hint="eastAsia"/>
        </w:rPr>
        <w:t>让</w:t>
      </w:r>
      <w:r w:rsidR="00BC7598">
        <w:rPr>
          <w:rFonts w:hint="eastAsia"/>
        </w:rPr>
        <w:t>边缘计算</w:t>
      </w:r>
      <w:r w:rsidR="002540F7" w:rsidRPr="002540F7">
        <w:rPr>
          <w:rFonts w:hint="eastAsia"/>
        </w:rPr>
        <w:t>逐渐成为</w:t>
      </w:r>
      <w:r w:rsidR="002540F7" w:rsidRPr="002540F7">
        <w:t>IT/CT界的热词</w:t>
      </w:r>
      <w:r w:rsidR="00035601">
        <w:rPr>
          <w:rFonts w:hint="eastAsia"/>
        </w:rPr>
        <w:t>，</w:t>
      </w:r>
      <w:r w:rsidR="00897717">
        <w:rPr>
          <w:rFonts w:hint="eastAsia"/>
        </w:rPr>
        <w:t>对</w:t>
      </w:r>
      <w:r w:rsidR="00035601">
        <w:rPr>
          <w:rFonts w:hint="eastAsia"/>
        </w:rPr>
        <w:t>许多行业的</w:t>
      </w:r>
      <w:r w:rsidR="006B7609">
        <w:rPr>
          <w:rFonts w:hint="eastAsia"/>
        </w:rPr>
        <w:t>企业</w:t>
      </w:r>
      <w:r w:rsidR="00897717">
        <w:rPr>
          <w:rFonts w:hint="eastAsia"/>
        </w:rPr>
        <w:t>具有深远的意义和影响。</w:t>
      </w:r>
    </w:p>
    <w:p w:rsidR="006303EF" w:rsidRPr="00C9519E" w:rsidRDefault="006303EF" w:rsidP="006303EF">
      <w:pPr>
        <w:rPr>
          <w:rFonts w:hint="eastAsia"/>
        </w:rPr>
      </w:pPr>
      <w:r>
        <w:rPr>
          <w:rFonts w:hint="eastAsia"/>
        </w:rPr>
        <w:t>&lt;</w:t>
      </w:r>
      <w:r>
        <w:t>/</w:t>
      </w:r>
      <w:r>
        <w:rPr>
          <w:rFonts w:hint="eastAsia"/>
        </w:rPr>
        <w:t>边缘计算的定义</w:t>
      </w:r>
      <w:r>
        <w:t>&gt;</w:t>
      </w:r>
    </w:p>
    <w:p w:rsidR="006303EF" w:rsidRDefault="006303EF" w:rsidP="00AE5CC3">
      <w:pPr>
        <w:ind w:firstLineChars="200" w:firstLine="420"/>
        <w:rPr>
          <w:rFonts w:hint="eastAsia"/>
        </w:rPr>
      </w:pPr>
    </w:p>
    <w:p w:rsidR="00726C49" w:rsidRDefault="00726C49">
      <w:r>
        <w:rPr>
          <w:rFonts w:hint="eastAsia"/>
        </w:rPr>
        <w:t>&lt;</w:t>
      </w:r>
      <w:r w:rsidR="006142EF">
        <w:rPr>
          <w:rFonts w:hint="eastAsia"/>
        </w:rPr>
        <w:t>边缘</w:t>
      </w:r>
      <w:r w:rsidR="006142EF">
        <w:rPr>
          <w:rFonts w:hint="eastAsia"/>
        </w:rPr>
        <w:t>计算的</w:t>
      </w:r>
      <w:r>
        <w:rPr>
          <w:rFonts w:hint="eastAsia"/>
        </w:rPr>
        <w:t>好处</w:t>
      </w:r>
      <w:r>
        <w:t>&gt;</w:t>
      </w:r>
    </w:p>
    <w:p w:rsidR="00726C49" w:rsidRDefault="00726C49" w:rsidP="007E1D4B">
      <w:pPr>
        <w:ind w:firstLineChars="200" w:firstLine="420"/>
      </w:pPr>
      <w:r w:rsidRPr="009B3FC8">
        <w:rPr>
          <w:rFonts w:hint="eastAsia"/>
        </w:rPr>
        <w:t>边缘计算所掀起的热潮与物联网数据处理息息相关，凭借其基本特征和突出优势，为物联网领域实现巨大飞跃</w:t>
      </w:r>
      <w:r>
        <w:rPr>
          <w:rFonts w:hint="eastAsia"/>
        </w:rPr>
        <w:t>：</w:t>
      </w:r>
    </w:p>
    <w:p w:rsidR="00726C49" w:rsidRDefault="00726C49" w:rsidP="00BC6DBC">
      <w:pPr>
        <w:pStyle w:val="a7"/>
        <w:numPr>
          <w:ilvl w:val="0"/>
          <w:numId w:val="3"/>
        </w:numPr>
        <w:ind w:firstLineChars="0"/>
      </w:pPr>
      <w:r>
        <w:rPr>
          <w:rFonts w:hint="eastAsia"/>
        </w:rPr>
        <w:t>节省核心网络带宽：通过对高带宽业务的本地分流，降低对核心网络及骨干传输网络的占用，有效提升通信网络的利用率；</w:t>
      </w:r>
    </w:p>
    <w:p w:rsidR="00726C49" w:rsidRDefault="00726C49" w:rsidP="00BC6DBC">
      <w:pPr>
        <w:pStyle w:val="a7"/>
        <w:numPr>
          <w:ilvl w:val="0"/>
          <w:numId w:val="3"/>
        </w:numPr>
        <w:ind w:firstLineChars="0"/>
      </w:pPr>
      <w:r>
        <w:rPr>
          <w:rFonts w:hint="eastAsia"/>
        </w:rPr>
        <w:t>近端数据处理及低延时：通过内容与计算能力的下沉，让通信网络能有效支撑时延敏感型业务（如：车联网、远程控制等）以及需要大计算和高处理能力需求的业务（如：视频监控与分析等）；</w:t>
      </w:r>
    </w:p>
    <w:p w:rsidR="00726C49" w:rsidRDefault="00726C49" w:rsidP="00BC6DBC">
      <w:pPr>
        <w:pStyle w:val="a7"/>
        <w:numPr>
          <w:ilvl w:val="0"/>
          <w:numId w:val="3"/>
        </w:numPr>
        <w:ind w:firstLineChars="0"/>
      </w:pPr>
      <w:r>
        <w:rPr>
          <w:rFonts w:hint="eastAsia"/>
        </w:rPr>
        <w:t>具有高安全性：使得安全部件更接近于数据源，可启动更高效的安全应用，并增加分层数量来抵御针对核心层的侵犯和风险；</w:t>
      </w:r>
    </w:p>
    <w:p w:rsidR="00726C49" w:rsidRDefault="00726C49" w:rsidP="00BC6DBC">
      <w:pPr>
        <w:pStyle w:val="a7"/>
        <w:numPr>
          <w:ilvl w:val="0"/>
          <w:numId w:val="3"/>
        </w:numPr>
        <w:ind w:firstLineChars="0"/>
      </w:pPr>
      <w:r>
        <w:rPr>
          <w:rFonts w:hint="eastAsia"/>
        </w:rPr>
        <w:t>支持大规模设备连接：在数据采集端通过边缘计算进行一定等数据预处理，可以减少对云计算及网络地址资源等的占用，满足</w:t>
      </w:r>
      <w:r>
        <w:t>5G时代万物互联的需要；</w:t>
      </w:r>
    </w:p>
    <w:p w:rsidR="00726C49" w:rsidRDefault="00726C49" w:rsidP="00BC6DBC">
      <w:pPr>
        <w:pStyle w:val="a7"/>
        <w:numPr>
          <w:ilvl w:val="0"/>
          <w:numId w:val="3"/>
        </w:numPr>
        <w:ind w:firstLineChars="0"/>
      </w:pPr>
      <w:r>
        <w:rPr>
          <w:rFonts w:hint="eastAsia"/>
        </w:rPr>
        <w:t>支持异构系统互联：简化跨平台移植，边缘计算还能够让新旧设备、新旧系统、新旧服务之间基于模型化的接口进行交互，</w:t>
      </w:r>
      <w:r w:rsidR="00F463D3">
        <w:rPr>
          <w:rFonts w:hint="eastAsia"/>
        </w:rPr>
        <w:t>实现简化集成。</w:t>
      </w:r>
      <w:r>
        <w:rPr>
          <w:rFonts w:hint="eastAsia"/>
        </w:rPr>
        <w:t>可以实现软件接口与开发语言、平台、工具、协议等解耦，从而简化跨平台的移植。</w:t>
      </w:r>
    </w:p>
    <w:p w:rsidR="005F3C80" w:rsidRDefault="00726C49" w:rsidP="00EA1172">
      <w:r>
        <w:t>&lt;/</w:t>
      </w:r>
      <w:r w:rsidR="006A3428">
        <w:rPr>
          <w:rFonts w:hint="eastAsia"/>
        </w:rPr>
        <w:t>边缘计算的</w:t>
      </w:r>
      <w:r>
        <w:rPr>
          <w:rFonts w:hint="eastAsia"/>
        </w:rPr>
        <w:t>好处</w:t>
      </w:r>
      <w:r>
        <w:t>&gt;</w:t>
      </w:r>
    </w:p>
    <w:p w:rsidR="00A82D64" w:rsidRDefault="00A82D64" w:rsidP="00EA1172"/>
    <w:p w:rsidR="007A7C31" w:rsidRDefault="007A7C31" w:rsidP="00EA1172">
      <w:pPr>
        <w:rPr>
          <w:rFonts w:hint="eastAsia"/>
        </w:rPr>
      </w:pPr>
      <w:r>
        <w:rPr>
          <w:rFonts w:hint="eastAsia"/>
        </w:rPr>
        <w:t>&lt;</w:t>
      </w:r>
      <w:r w:rsidR="003007C7">
        <w:rPr>
          <w:rFonts w:hint="eastAsia"/>
        </w:rPr>
        <w:t>边缘计算的</w:t>
      </w:r>
      <w:r>
        <w:rPr>
          <w:rFonts w:hint="eastAsia"/>
        </w:rPr>
        <w:t>三大发展阶段</w:t>
      </w:r>
      <w:r>
        <w:t>&gt;</w:t>
      </w:r>
    </w:p>
    <w:p w:rsidR="00715836" w:rsidRDefault="004D0D7F" w:rsidP="003650BF">
      <w:pPr>
        <w:ind w:firstLineChars="200" w:firstLine="420"/>
      </w:pPr>
      <w:r>
        <w:rPr>
          <w:rFonts w:hint="eastAsia"/>
        </w:rPr>
        <w:t>自2</w:t>
      </w:r>
      <w:r w:rsidR="00A410F9">
        <w:t>013</w:t>
      </w:r>
      <w:r>
        <w:rPr>
          <w:rFonts w:hint="eastAsia"/>
        </w:rPr>
        <w:t>年</w:t>
      </w:r>
      <w:r w:rsidR="0049146E">
        <w:rPr>
          <w:rFonts w:hint="eastAsia"/>
        </w:rPr>
        <w:t>以来</w:t>
      </w:r>
      <w:r w:rsidR="00D905AD">
        <w:rPr>
          <w:rFonts w:hint="eastAsia"/>
        </w:rPr>
        <w:t>，</w:t>
      </w:r>
      <w:r w:rsidR="00D905AD">
        <w:rPr>
          <w:rFonts w:hint="eastAsia"/>
        </w:rPr>
        <w:t>边缘计算</w:t>
      </w:r>
      <w:r w:rsidR="00D905AD">
        <w:rPr>
          <w:rFonts w:hint="eastAsia"/>
        </w:rPr>
        <w:t>从</w:t>
      </w:r>
      <w:r w:rsidR="00D905AD">
        <w:rPr>
          <w:rFonts w:hint="eastAsia"/>
        </w:rPr>
        <w:t>概念</w:t>
      </w:r>
      <w:r w:rsidR="00D905AD">
        <w:rPr>
          <w:rFonts w:hint="eastAsia"/>
        </w:rPr>
        <w:t>的</w:t>
      </w:r>
      <w:r w:rsidR="00A410F9">
        <w:rPr>
          <w:rFonts w:hint="eastAsia"/>
        </w:rPr>
        <w:t>提出</w:t>
      </w:r>
      <w:r w:rsidR="002B1A16">
        <w:rPr>
          <w:rFonts w:hint="eastAsia"/>
        </w:rPr>
        <w:t>，</w:t>
      </w:r>
      <w:r w:rsidR="00962897">
        <w:rPr>
          <w:rFonts w:hint="eastAsia"/>
        </w:rPr>
        <w:t>一直</w:t>
      </w:r>
      <w:r w:rsidR="00854D57">
        <w:rPr>
          <w:rFonts w:hint="eastAsia"/>
        </w:rPr>
        <w:t>发展到现在，大致分为三个阶段：</w:t>
      </w:r>
      <w:r w:rsidR="00854D57" w:rsidRPr="00854D57">
        <w:rPr>
          <w:rFonts w:hint="eastAsia"/>
        </w:rPr>
        <w:t>技术储备期、快速增长期和稳定发展期。</w:t>
      </w:r>
    </w:p>
    <w:p w:rsidR="00293457" w:rsidRDefault="00293457" w:rsidP="003650BF">
      <w:pPr>
        <w:pStyle w:val="a7"/>
        <w:numPr>
          <w:ilvl w:val="0"/>
          <w:numId w:val="4"/>
        </w:numPr>
        <w:ind w:firstLineChars="0"/>
      </w:pPr>
      <w:r>
        <w:t>技术储备期</w:t>
      </w:r>
    </w:p>
    <w:p w:rsidR="00212981" w:rsidRDefault="00293457" w:rsidP="00F96D3B">
      <w:pPr>
        <w:ind w:firstLineChars="200" w:firstLine="420"/>
      </w:pPr>
      <w:r>
        <w:rPr>
          <w:rFonts w:hint="eastAsia"/>
        </w:rPr>
        <w:t>边缘计算最早可以追溯至</w:t>
      </w:r>
      <w:r>
        <w:t>1998年阿卡迈公司提出的内容分发网络（</w:t>
      </w:r>
      <w:r w:rsidR="007110D5">
        <w:rPr>
          <w:rFonts w:hint="eastAsia"/>
        </w:rPr>
        <w:t>C</w:t>
      </w:r>
      <w:r>
        <w:t xml:space="preserve">ontent </w:t>
      </w:r>
      <w:r w:rsidR="007110D5">
        <w:rPr>
          <w:rFonts w:hint="eastAsia"/>
        </w:rPr>
        <w:t>D</w:t>
      </w:r>
      <w:r>
        <w:t xml:space="preserve">elivery </w:t>
      </w:r>
      <w:r w:rsidR="007110D5">
        <w:rPr>
          <w:rFonts w:hint="eastAsia"/>
        </w:rPr>
        <w:lastRenderedPageBreak/>
        <w:t>N</w:t>
      </w:r>
      <w:r>
        <w:t>etwork，CDN）</w:t>
      </w:r>
      <w:r w:rsidR="00C57676">
        <w:rPr>
          <w:rFonts w:hint="eastAsia"/>
        </w:rPr>
        <w:t>。</w:t>
      </w:r>
      <w:r>
        <w:t>CDN通过中心平台的负载均衡、内容分发、调度等功能模块，将用户的访问指向距离最近的缓存服务器上，以此降低网络拥塞，提高用户访问响应速和命中率。</w:t>
      </w:r>
      <w:r w:rsidR="00F96D3B">
        <w:rPr>
          <w:rFonts w:hint="eastAsia"/>
        </w:rPr>
        <w:t>其</w:t>
      </w:r>
      <w:r>
        <w:t>强调</w:t>
      </w:r>
      <w:r w:rsidR="00665F51">
        <w:rPr>
          <w:rFonts w:hint="eastAsia"/>
        </w:rPr>
        <w:t>的是</w:t>
      </w:r>
      <w:r>
        <w:t>数据的备份和缓存，而边缘计算的基本思想则是功能缓存。2005年美国韦恩州立大学施巍松教授的团队提出功能缓存的概念，并将其用在个性化的邮箱管理服务中，以节省延迟和带宽</w:t>
      </w:r>
      <w:r w:rsidR="00140BCB">
        <w:rPr>
          <w:rFonts w:hint="eastAsia"/>
        </w:rPr>
        <w:t>；</w:t>
      </w:r>
      <w:r>
        <w:t>2009年Satyanarayanan等人提出了Cloudlet4的概念，Cloudlet部署在网络边缘，与互联网连接，为</w:t>
      </w:r>
      <w:r w:rsidR="00943871">
        <w:t>移动设备</w:t>
      </w:r>
      <w:r>
        <w:t>提供服务。</w:t>
      </w:r>
    </w:p>
    <w:p w:rsidR="00293457" w:rsidRDefault="00293457" w:rsidP="00C921AC">
      <w:pPr>
        <w:pStyle w:val="a7"/>
        <w:numPr>
          <w:ilvl w:val="0"/>
          <w:numId w:val="4"/>
        </w:numPr>
        <w:ind w:firstLineChars="0"/>
      </w:pPr>
      <w:r>
        <w:t>快速增长期</w:t>
      </w:r>
    </w:p>
    <w:p w:rsidR="00205904" w:rsidRDefault="00F27448" w:rsidP="008617E4">
      <w:pPr>
        <w:ind w:firstLineChars="200" w:firstLine="420"/>
      </w:pPr>
      <w:r>
        <w:rPr>
          <w:rFonts w:hint="eastAsia"/>
        </w:rPr>
        <w:t>自</w:t>
      </w:r>
      <w:r w:rsidR="00293457">
        <w:t>2015</w:t>
      </w:r>
      <w:r>
        <w:rPr>
          <w:rFonts w:hint="eastAsia"/>
        </w:rPr>
        <w:t>年</w:t>
      </w:r>
      <w:r w:rsidR="00E10789">
        <w:rPr>
          <w:rFonts w:hint="eastAsia"/>
        </w:rPr>
        <w:t>至</w:t>
      </w:r>
      <w:r w:rsidR="00293457">
        <w:t>2017年为边缘计算快速增长期</w:t>
      </w:r>
      <w:r w:rsidR="005B78D8">
        <w:rPr>
          <w:rFonts w:hint="eastAsia"/>
        </w:rPr>
        <w:t>。</w:t>
      </w:r>
      <w:r w:rsidR="00293457">
        <w:t>在这段时间内，由于边缘计算满足万物互联的需求，引起国内外学术界和产业界的密切关注。</w:t>
      </w:r>
    </w:p>
    <w:p w:rsidR="00293457" w:rsidRDefault="00293457" w:rsidP="008617E4">
      <w:pPr>
        <w:ind w:firstLineChars="200" w:firstLine="420"/>
      </w:pPr>
      <w:r>
        <w:t>在政府层面上</w:t>
      </w:r>
      <w:r w:rsidR="00875BF2">
        <w:rPr>
          <w:rFonts w:hint="eastAsia"/>
        </w:rPr>
        <w:t>，</w:t>
      </w:r>
      <w:r>
        <w:t>2016年5月，美国自然科学基金委（National Science Foundation，NSF）在计算机系统研究中将边缘计算替换云计算，列为突出领域；</w:t>
      </w:r>
      <w:r w:rsidR="00A851BD">
        <w:t>2016年</w:t>
      </w:r>
      <w:r>
        <w:t>8月，NSF和英特尔专门讨论针对无线边缘网络上的信息中心网络；</w:t>
      </w:r>
      <w:r w:rsidR="00A851BD">
        <w:t>2016年</w:t>
      </w:r>
      <w:r>
        <w:t>10月，NSF举办边缘计算重大挑战研讨会，会议针对</w:t>
      </w:r>
      <w:r w:rsidR="003B0220">
        <w:rPr>
          <w:rFonts w:hint="eastAsia"/>
        </w:rPr>
        <w:t>3</w:t>
      </w:r>
      <w:r>
        <w:t>个议题展开研究：边缘计算未来5</w:t>
      </w:r>
      <w:r w:rsidR="00205904">
        <w:rPr>
          <w:rFonts w:hint="eastAsia"/>
        </w:rPr>
        <w:t>至</w:t>
      </w:r>
      <w:r>
        <w:t>10年的发展目标，达成目标所带来的挑战，学术界、工业界和政府应该如何协同合作来应对挑战。这标志着边缘计算的发展已经在美国政府层面上引起了重视。</w:t>
      </w:r>
    </w:p>
    <w:p w:rsidR="00020DCC" w:rsidRDefault="00061CEF" w:rsidP="008617E4">
      <w:pPr>
        <w:ind w:firstLineChars="200" w:firstLine="420"/>
      </w:pPr>
      <w:r w:rsidRPr="00061CEF">
        <w:rPr>
          <w:rFonts w:hint="eastAsia"/>
        </w:rPr>
        <w:t>在学术界，</w:t>
      </w:r>
      <w:r w:rsidRPr="00061CEF">
        <w:t>2016年5月，美国韦恩州立大学施巍松教授团队给出了边缘计算的一个正式定义并发表了</w:t>
      </w:r>
      <w:r w:rsidR="008E073C">
        <w:rPr>
          <w:rFonts w:hint="eastAsia"/>
        </w:rPr>
        <w:t>文章</w:t>
      </w:r>
      <w:r w:rsidR="007F79D1">
        <w:rPr>
          <w:rFonts w:hint="eastAsia"/>
        </w:rPr>
        <w:t>“</w:t>
      </w:r>
      <w:r w:rsidRPr="00061CEF">
        <w:t>Edge Computing：Vision and Challenges”，第</w:t>
      </w:r>
      <w:r w:rsidR="00485332">
        <w:rPr>
          <w:rFonts w:hint="eastAsia"/>
        </w:rPr>
        <w:t>一</w:t>
      </w:r>
      <w:r w:rsidRPr="00061CEF">
        <w:t>次指出了边缘计算所面临的挑战</w:t>
      </w:r>
      <w:r w:rsidR="009751D0">
        <w:rPr>
          <w:rFonts w:hint="eastAsia"/>
        </w:rPr>
        <w:t>；</w:t>
      </w:r>
      <w:r w:rsidRPr="00061CEF">
        <w:t>同年10月，ACM和IEEE联合举办</w:t>
      </w:r>
      <w:r w:rsidR="0019199B">
        <w:rPr>
          <w:rFonts w:hint="eastAsia"/>
        </w:rPr>
        <w:t>的</w:t>
      </w:r>
      <w:r w:rsidRPr="00061CEF">
        <w:t>边缘计算顶级会议（ACM/IEEE Symposium on Edge Computing，SEC），是全球首个以边缘计算为主题的科研学术会议。自此之后，ICDCS，INFOCOM，Middle Ware，WWW等重要国际会议也开始增加边缘计算的分会或者专题研讨会。</w:t>
      </w:r>
    </w:p>
    <w:p w:rsidR="00B969FC" w:rsidRDefault="00913BF3" w:rsidP="008617E4">
      <w:pPr>
        <w:ind w:firstLineChars="200" w:firstLine="420"/>
      </w:pPr>
      <w:r>
        <w:rPr>
          <w:rFonts w:hint="eastAsia"/>
        </w:rPr>
        <w:t>在</w:t>
      </w:r>
      <w:r w:rsidR="00293457">
        <w:rPr>
          <w:rFonts w:hint="eastAsia"/>
        </w:rPr>
        <w:t>工业界，</w:t>
      </w:r>
      <w:r w:rsidR="00293457">
        <w:t>2015年9月，欧洲电信标准化协会（ETSI）发表关于移动边缘计算的白皮书，并在2017年3月将移动边缘计算行业规范工作组正式更名为多接入边缘计算（</w:t>
      </w:r>
      <w:r w:rsidR="00E4585A">
        <w:rPr>
          <w:rFonts w:hint="eastAsia"/>
        </w:rPr>
        <w:t>M</w:t>
      </w:r>
      <w:r w:rsidR="00293457">
        <w:t>ulti</w:t>
      </w:r>
      <w:r w:rsidR="00E4585A">
        <w:rPr>
          <w:rFonts w:hint="eastAsia"/>
        </w:rPr>
        <w:t>-A</w:t>
      </w:r>
      <w:r w:rsidR="00293457">
        <w:t xml:space="preserve">ccess </w:t>
      </w:r>
      <w:r w:rsidR="00E4585A">
        <w:rPr>
          <w:rFonts w:hint="eastAsia"/>
        </w:rPr>
        <w:t>E</w:t>
      </w:r>
      <w:r w:rsidR="00293457">
        <w:t xml:space="preserve">dge </w:t>
      </w:r>
      <w:r w:rsidR="00E4585A">
        <w:rPr>
          <w:rFonts w:hint="eastAsia"/>
        </w:rPr>
        <w:t>C</w:t>
      </w:r>
      <w:r w:rsidR="00293457">
        <w:t>omputing，MEC</w:t>
      </w:r>
      <w:r w:rsidR="00FF199B">
        <w:t>），致力于更好地满足边缘计算的应用需求和相关标准制定</w:t>
      </w:r>
      <w:r w:rsidR="00FF199B">
        <w:rPr>
          <w:rFonts w:hint="eastAsia"/>
        </w:rPr>
        <w:t>；</w:t>
      </w:r>
      <w:r w:rsidR="00293457">
        <w:t>2015年11月，思科、ARM、戴尔、英特尔、微软和普林斯顿大学联合成立了OpenFog联盟，致力于Fog Reference Architecture的编写。</w:t>
      </w:r>
    </w:p>
    <w:p w:rsidR="00293457" w:rsidRDefault="00293457" w:rsidP="008617E4">
      <w:pPr>
        <w:ind w:firstLineChars="200" w:firstLine="420"/>
      </w:pPr>
      <w:r>
        <w:rPr>
          <w:rFonts w:hint="eastAsia"/>
        </w:rPr>
        <w:t>国内边缘计算的发展速度</w:t>
      </w:r>
      <w:r w:rsidR="005926D8">
        <w:rPr>
          <w:rFonts w:hint="eastAsia"/>
        </w:rPr>
        <w:t>几乎与世界</w:t>
      </w:r>
      <w:r w:rsidR="00344468">
        <w:rPr>
          <w:rFonts w:hint="eastAsia"/>
        </w:rPr>
        <w:t>同步</w:t>
      </w:r>
      <w:r w:rsidR="00B52025">
        <w:rPr>
          <w:rFonts w:hint="eastAsia"/>
        </w:rPr>
        <w:t>，</w:t>
      </w:r>
      <w:r>
        <w:t>2016年11月，华为技术有限公司、中国科学院沈阳自动化研究所、中国信息通信研究院、英特尔、ARM等在北京成立了边缘计算产业联盟（</w:t>
      </w:r>
      <w:r w:rsidR="00FF199B">
        <w:rPr>
          <w:rFonts w:hint="eastAsia"/>
        </w:rPr>
        <w:t>E</w:t>
      </w:r>
      <w:r>
        <w:t xml:space="preserve">dge </w:t>
      </w:r>
      <w:r w:rsidR="00FF199B">
        <w:rPr>
          <w:rFonts w:hint="eastAsia"/>
        </w:rPr>
        <w:t>C</w:t>
      </w:r>
      <w:r>
        <w:t xml:space="preserve">omputing </w:t>
      </w:r>
      <w:r w:rsidR="00FF199B">
        <w:rPr>
          <w:rFonts w:hint="eastAsia"/>
        </w:rPr>
        <w:t>C</w:t>
      </w:r>
      <w:r>
        <w:t>onsortium</w:t>
      </w:r>
      <w:r w:rsidR="00D67F96">
        <w:rPr>
          <w:rFonts w:hint="eastAsia"/>
        </w:rPr>
        <w:t>，ECC</w:t>
      </w:r>
      <w:r>
        <w:t>），致力于推动“政产学研用”各方产业资源合作，引领边缘计算产业的健康可持续发展</w:t>
      </w:r>
      <w:r w:rsidR="005C4CB3">
        <w:rPr>
          <w:rFonts w:hint="eastAsia"/>
        </w:rPr>
        <w:t>；</w:t>
      </w:r>
      <w:r>
        <w:t>2017年</w:t>
      </w:r>
      <w:r w:rsidR="002A063B">
        <w:t>5</w:t>
      </w:r>
      <w:r>
        <w:t>月首届中国边缘计算技术研讨会在合肥开幕，同</w:t>
      </w:r>
      <w:r w:rsidR="00DC7AAC">
        <w:rPr>
          <w:rFonts w:hint="eastAsia"/>
        </w:rPr>
        <w:t>年</w:t>
      </w:r>
      <w:r w:rsidR="002A063B">
        <w:rPr>
          <w:rFonts w:hint="eastAsia"/>
        </w:rPr>
        <w:t>8</w:t>
      </w:r>
      <w:r>
        <w:t>月中国自动化学会边缘计算专委会成立，标志着边缘计算的发展已经得到了专业学会的认可和推动。</w:t>
      </w:r>
    </w:p>
    <w:p w:rsidR="00293457" w:rsidRDefault="00293457" w:rsidP="00C921AC">
      <w:pPr>
        <w:pStyle w:val="a7"/>
        <w:numPr>
          <w:ilvl w:val="0"/>
          <w:numId w:val="4"/>
        </w:numPr>
        <w:ind w:firstLineChars="0"/>
      </w:pPr>
      <w:r>
        <w:t>稳健发展期</w:t>
      </w:r>
    </w:p>
    <w:p w:rsidR="00293457" w:rsidRDefault="00293457" w:rsidP="001B783D">
      <w:pPr>
        <w:ind w:firstLineChars="200" w:firstLine="420"/>
      </w:pPr>
      <w:r>
        <w:t>2018年是边缘计算发展过程中的重要节点，边缘计算</w:t>
      </w:r>
      <w:r w:rsidR="00043457">
        <w:rPr>
          <w:rFonts w:hint="eastAsia"/>
        </w:rPr>
        <w:t>于此期间</w:t>
      </w:r>
      <w:r>
        <w:t>被推向前台，开始被大众熟知。2018年1月全球首部边缘计算专业书籍《边缘计算》出版，</w:t>
      </w:r>
      <w:r w:rsidR="0045067C">
        <w:rPr>
          <w:rFonts w:hint="eastAsia"/>
        </w:rPr>
        <w:t>从</w:t>
      </w:r>
      <w:r>
        <w:t>需求与意义、系统、应用、平台等多个角度对边缘计算进行了阐述</w:t>
      </w:r>
      <w:r w:rsidR="00A851BD">
        <w:rPr>
          <w:rFonts w:hint="eastAsia"/>
        </w:rPr>
        <w:t>；</w:t>
      </w:r>
      <w:r>
        <w:t>2018年9月17日在上海召开的世界人工智能大会，以“边缘计算，智能未来”为主题举办了边缘智能主题论坛，</w:t>
      </w:r>
      <w:r w:rsidR="00D96D65">
        <w:t>从政府层面上对边缘计算的发展进行了支持和探讨</w:t>
      </w:r>
      <w:r w:rsidR="00D96D65">
        <w:rPr>
          <w:rFonts w:hint="eastAsia"/>
        </w:rPr>
        <w:t>；</w:t>
      </w:r>
      <w:r>
        <w:t>2018年8月两年一度的全国计算机体系结构学术年会以“由云到端的智能架构”为主题，学术界的研究焦点由云计算逐渐转向边缘计算。</w:t>
      </w:r>
    </w:p>
    <w:p w:rsidR="009C269B" w:rsidRPr="00AE39A0" w:rsidRDefault="006B0E83" w:rsidP="00DD1A15">
      <w:pPr>
        <w:ind w:firstLineChars="200" w:firstLine="420"/>
        <w:rPr>
          <w:rFonts w:hint="eastAsia"/>
        </w:rPr>
      </w:pPr>
      <w:r>
        <w:rPr>
          <w:rFonts w:hint="eastAsia"/>
        </w:rPr>
        <w:t>国外</w:t>
      </w:r>
      <w:r w:rsidR="0044485F">
        <w:rPr>
          <w:rFonts w:hint="eastAsia"/>
        </w:rPr>
        <w:t>三</w:t>
      </w:r>
      <w:r w:rsidR="00810995">
        <w:rPr>
          <w:rFonts w:hint="eastAsia"/>
        </w:rPr>
        <w:t>大</w:t>
      </w:r>
      <w:r>
        <w:rPr>
          <w:rFonts w:hint="eastAsia"/>
        </w:rPr>
        <w:t>公有云的巨头</w:t>
      </w:r>
      <w:r w:rsidR="004F09E6">
        <w:rPr>
          <w:rFonts w:hint="eastAsia"/>
        </w:rPr>
        <w:t>：</w:t>
      </w:r>
      <w:r>
        <w:rPr>
          <w:rFonts w:hint="eastAsia"/>
        </w:rPr>
        <w:t>亚马逊、</w:t>
      </w:r>
      <w:r w:rsidR="00775970">
        <w:rPr>
          <w:rFonts w:hint="eastAsia"/>
        </w:rPr>
        <w:t>谷歌</w:t>
      </w:r>
      <w:r w:rsidR="0044485F">
        <w:rPr>
          <w:rFonts w:hint="eastAsia"/>
        </w:rPr>
        <w:t>和</w:t>
      </w:r>
      <w:r w:rsidR="00775970">
        <w:rPr>
          <w:rFonts w:hint="eastAsia"/>
        </w:rPr>
        <w:t>微软</w:t>
      </w:r>
      <w:r w:rsidR="0015126F">
        <w:rPr>
          <w:rFonts w:hint="eastAsia"/>
        </w:rPr>
        <w:t>，</w:t>
      </w:r>
      <w:r>
        <w:t>先后有自己的布局</w:t>
      </w:r>
      <w:r w:rsidR="00E0554F">
        <w:rPr>
          <w:rFonts w:hint="eastAsia"/>
        </w:rPr>
        <w:t>。</w:t>
      </w:r>
      <w:r>
        <w:t>2017年，亚马逊就推出AWS Greengrass，将亚马逊 AWS 服务部署到终端设备的产品</w:t>
      </w:r>
      <w:bookmarkStart w:id="0" w:name="_GoBack"/>
      <w:bookmarkEnd w:id="0"/>
      <w:r w:rsidR="00762136">
        <w:rPr>
          <w:rFonts w:hint="eastAsia"/>
        </w:rPr>
        <w:t>；</w:t>
      </w:r>
      <w:r>
        <w:t>2020年</w:t>
      </w:r>
      <w:r w:rsidR="0045326D">
        <w:rPr>
          <w:rFonts w:hint="eastAsia"/>
        </w:rPr>
        <w:t>3月</w:t>
      </w:r>
      <w:r>
        <w:t>，谷歌推出全球移动边缘云计算（</w:t>
      </w:r>
      <w:r w:rsidRPr="00B279BD">
        <w:t xml:space="preserve">Global Mobile Edge Cloud </w:t>
      </w:r>
      <w:r>
        <w:rPr>
          <w:rFonts w:hint="eastAsia"/>
        </w:rPr>
        <w:t>，</w:t>
      </w:r>
      <w:r>
        <w:t>GMEC）电信专用平台，致力于提供通过5G网络交付的，在边缘云运行的独特应用服务</w:t>
      </w:r>
      <w:r w:rsidR="002A36D5">
        <w:rPr>
          <w:rFonts w:hint="eastAsia"/>
        </w:rPr>
        <w:t>；</w:t>
      </w:r>
      <w:r w:rsidR="00282973">
        <w:rPr>
          <w:rFonts w:hint="eastAsia"/>
        </w:rPr>
        <w:t>2</w:t>
      </w:r>
      <w:r w:rsidR="00282973">
        <w:t>020</w:t>
      </w:r>
      <w:r w:rsidR="00282973">
        <w:rPr>
          <w:rFonts w:hint="eastAsia"/>
        </w:rPr>
        <w:t>年3月，</w:t>
      </w:r>
      <w:r>
        <w:t>微软</w:t>
      </w:r>
      <w:r w:rsidR="00282973">
        <w:rPr>
          <w:rFonts w:hint="eastAsia"/>
        </w:rPr>
        <w:t>宣布</w:t>
      </w:r>
      <w:r>
        <w:t>收购5G边缘计算公司Affirmed Networks</w:t>
      </w:r>
      <w:r w:rsidR="002A36D5">
        <w:rPr>
          <w:rFonts w:hint="eastAsia"/>
        </w:rPr>
        <w:t>，</w:t>
      </w:r>
      <w:r>
        <w:t>主要为电信运营商提供完全虚拟化的云原生网络解决方案。</w:t>
      </w:r>
    </w:p>
    <w:p w:rsidR="00B70658" w:rsidRDefault="00816FB5" w:rsidP="00510CEA">
      <w:pPr>
        <w:ind w:firstLineChars="200" w:firstLine="420"/>
        <w:rPr>
          <w:rFonts w:hint="eastAsia"/>
        </w:rPr>
      </w:pPr>
      <w:r>
        <w:rPr>
          <w:rFonts w:hint="eastAsia"/>
        </w:rPr>
        <w:lastRenderedPageBreak/>
        <w:t>国内的主流云服务商加快布局边缘计算</w:t>
      </w:r>
      <w:r w:rsidR="00472055">
        <w:rPr>
          <w:rFonts w:hint="eastAsia"/>
        </w:rPr>
        <w:t>。</w:t>
      </w:r>
      <w:r w:rsidR="00B70658">
        <w:rPr>
          <w:rFonts w:hint="eastAsia"/>
        </w:rPr>
        <w:t>阿里</w:t>
      </w:r>
      <w:r w:rsidR="00DE1A57">
        <w:rPr>
          <w:rFonts w:hint="eastAsia"/>
        </w:rPr>
        <w:t>巴巴</w:t>
      </w:r>
      <w:r w:rsidR="00B70658">
        <w:rPr>
          <w:rFonts w:hint="eastAsia"/>
        </w:rPr>
        <w:t>发布边缘节点服务</w:t>
      </w:r>
      <w:r w:rsidR="00B70658">
        <w:t>(Edge Node Service, ENS)，并发布了首个IoT边缘计算产品Link Edge；华为发布了基于边缘计算的物联网EC-IoT解决方案以及智能边缘平台 IEF智能边缘平台</w:t>
      </w:r>
      <w:r w:rsidR="00650692">
        <w:rPr>
          <w:rFonts w:hint="eastAsia"/>
        </w:rPr>
        <w:t>，</w:t>
      </w:r>
      <w:r w:rsidR="00B70658">
        <w:t>满足客户对边缘计算资源的远程管控、数据处理、分析决策、智能化的诉求， 为用户提供完整的边缘和云协同的一体化服务</w:t>
      </w:r>
      <w:r w:rsidR="00B70658">
        <w:rPr>
          <w:rFonts w:hint="eastAsia"/>
        </w:rPr>
        <w:t>；</w:t>
      </w:r>
      <w:r w:rsidR="00B70658">
        <w:t>腾讯云则采取了“CDN+云”的路线让CDN具备智能计算的能力，推出智能边缘计算网</w:t>
      </w:r>
      <w:r w:rsidR="00B70658">
        <w:rPr>
          <w:rFonts w:hint="eastAsia"/>
        </w:rPr>
        <w:t>络平台</w:t>
      </w:r>
      <w:r w:rsidR="00B70658">
        <w:t>TSEC</w:t>
      </w:r>
      <w:r w:rsidR="00B70658">
        <w:rPr>
          <w:rFonts w:hint="eastAsia"/>
        </w:rPr>
        <w:t>；</w:t>
      </w:r>
      <w:r w:rsidR="00B70658">
        <w:t>网宿科技推广社群云，CDN节点升级为边缘计算节点。</w:t>
      </w:r>
    </w:p>
    <w:p w:rsidR="003318FC" w:rsidRDefault="003318FC" w:rsidP="003318FC">
      <w:pPr>
        <w:rPr>
          <w:rFonts w:hint="eastAsia"/>
        </w:rPr>
      </w:pPr>
      <w:r>
        <w:rPr>
          <w:rFonts w:hint="eastAsia"/>
        </w:rPr>
        <w:t>&lt;</w:t>
      </w:r>
      <w:r>
        <w:t>/</w:t>
      </w:r>
      <w:r w:rsidR="003007C7">
        <w:rPr>
          <w:rFonts w:hint="eastAsia"/>
        </w:rPr>
        <w:t>边缘计算的</w:t>
      </w:r>
      <w:r>
        <w:rPr>
          <w:rFonts w:hint="eastAsia"/>
        </w:rPr>
        <w:t>三大发展阶段</w:t>
      </w:r>
      <w:r>
        <w:t>&gt;</w:t>
      </w:r>
    </w:p>
    <w:p w:rsidR="009A4AF8" w:rsidRDefault="009A4AF8">
      <w:pPr>
        <w:rPr>
          <w:rFonts w:hint="eastAsia"/>
        </w:rPr>
      </w:pPr>
    </w:p>
    <w:p w:rsidR="004F142C" w:rsidRDefault="004F142C">
      <w:r>
        <w:rPr>
          <w:rFonts w:hint="eastAsia"/>
        </w:rPr>
        <w:t>应该怎么做（解决方案）</w:t>
      </w:r>
    </w:p>
    <w:p w:rsidR="004F142C" w:rsidRDefault="004F142C">
      <w:r>
        <w:rPr>
          <w:rFonts w:hint="eastAsia"/>
        </w:rPr>
        <w:t>预计的结果（结果预测）</w:t>
      </w:r>
    </w:p>
    <w:p w:rsidR="004F142C" w:rsidRDefault="004F142C">
      <w:r>
        <w:rPr>
          <w:rFonts w:hint="eastAsia"/>
        </w:rPr>
        <w:t>改进建议（说）</w:t>
      </w:r>
    </w:p>
    <w:p w:rsidR="004F142C" w:rsidRDefault="004F142C"/>
    <w:p w:rsidR="004F142C" w:rsidRDefault="004F142C"/>
    <w:p w:rsidR="004F142C" w:rsidRDefault="004F142C"/>
    <w:sectPr w:rsidR="004F1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A4E" w:rsidRDefault="00366A4E" w:rsidP="008A7780">
      <w:r>
        <w:separator/>
      </w:r>
    </w:p>
  </w:endnote>
  <w:endnote w:type="continuationSeparator" w:id="0">
    <w:p w:rsidR="00366A4E" w:rsidRDefault="00366A4E" w:rsidP="008A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A4E" w:rsidRDefault="00366A4E" w:rsidP="008A7780">
      <w:r>
        <w:separator/>
      </w:r>
    </w:p>
  </w:footnote>
  <w:footnote w:type="continuationSeparator" w:id="0">
    <w:p w:rsidR="00366A4E" w:rsidRDefault="00366A4E" w:rsidP="008A77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21FE1"/>
    <w:multiLevelType w:val="hybridMultilevel"/>
    <w:tmpl w:val="5A7E27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64793C"/>
    <w:multiLevelType w:val="hybridMultilevel"/>
    <w:tmpl w:val="6D48FE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56EB6"/>
    <w:multiLevelType w:val="hybridMultilevel"/>
    <w:tmpl w:val="2158B4C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66FE7918"/>
    <w:multiLevelType w:val="hybridMultilevel"/>
    <w:tmpl w:val="E0EA24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2C"/>
    <w:rsid w:val="00012A6E"/>
    <w:rsid w:val="000155C8"/>
    <w:rsid w:val="00016FC5"/>
    <w:rsid w:val="00017630"/>
    <w:rsid w:val="00020DCC"/>
    <w:rsid w:val="00022803"/>
    <w:rsid w:val="00035601"/>
    <w:rsid w:val="00043457"/>
    <w:rsid w:val="0005173D"/>
    <w:rsid w:val="00052838"/>
    <w:rsid w:val="000601A2"/>
    <w:rsid w:val="00061CEF"/>
    <w:rsid w:val="00064E2D"/>
    <w:rsid w:val="00085612"/>
    <w:rsid w:val="00085C60"/>
    <w:rsid w:val="0008602F"/>
    <w:rsid w:val="000A24B4"/>
    <w:rsid w:val="000C2296"/>
    <w:rsid w:val="000D088E"/>
    <w:rsid w:val="000D0C66"/>
    <w:rsid w:val="000E3884"/>
    <w:rsid w:val="000F6BB9"/>
    <w:rsid w:val="001036DD"/>
    <w:rsid w:val="001109E5"/>
    <w:rsid w:val="0012738D"/>
    <w:rsid w:val="00140BCB"/>
    <w:rsid w:val="0015126F"/>
    <w:rsid w:val="001726A3"/>
    <w:rsid w:val="00184864"/>
    <w:rsid w:val="0019199B"/>
    <w:rsid w:val="00195F3D"/>
    <w:rsid w:val="001A40D1"/>
    <w:rsid w:val="001A66E4"/>
    <w:rsid w:val="001B783D"/>
    <w:rsid w:val="001D0E70"/>
    <w:rsid w:val="001E652E"/>
    <w:rsid w:val="00201E6B"/>
    <w:rsid w:val="00203724"/>
    <w:rsid w:val="00205904"/>
    <w:rsid w:val="00207D8E"/>
    <w:rsid w:val="00212981"/>
    <w:rsid w:val="00212CBF"/>
    <w:rsid w:val="00240055"/>
    <w:rsid w:val="00250C9F"/>
    <w:rsid w:val="002540F7"/>
    <w:rsid w:val="00282973"/>
    <w:rsid w:val="00290DC2"/>
    <w:rsid w:val="00292B7F"/>
    <w:rsid w:val="00292DC4"/>
    <w:rsid w:val="00293457"/>
    <w:rsid w:val="00297AB5"/>
    <w:rsid w:val="002A063B"/>
    <w:rsid w:val="002A36D5"/>
    <w:rsid w:val="002A50EC"/>
    <w:rsid w:val="002B1A16"/>
    <w:rsid w:val="002F103E"/>
    <w:rsid w:val="003007C7"/>
    <w:rsid w:val="003318FC"/>
    <w:rsid w:val="00344468"/>
    <w:rsid w:val="0034479A"/>
    <w:rsid w:val="003468FA"/>
    <w:rsid w:val="00351452"/>
    <w:rsid w:val="0036325B"/>
    <w:rsid w:val="003650BF"/>
    <w:rsid w:val="00366A4E"/>
    <w:rsid w:val="003818C5"/>
    <w:rsid w:val="003970C9"/>
    <w:rsid w:val="003A21F9"/>
    <w:rsid w:val="003B0220"/>
    <w:rsid w:val="003B04CC"/>
    <w:rsid w:val="003C3BBC"/>
    <w:rsid w:val="003D74CB"/>
    <w:rsid w:val="00402C9D"/>
    <w:rsid w:val="00404686"/>
    <w:rsid w:val="004417DB"/>
    <w:rsid w:val="0044485F"/>
    <w:rsid w:val="0045067C"/>
    <w:rsid w:val="0045326D"/>
    <w:rsid w:val="00463B25"/>
    <w:rsid w:val="00472055"/>
    <w:rsid w:val="00485332"/>
    <w:rsid w:val="00487C41"/>
    <w:rsid w:val="0049146E"/>
    <w:rsid w:val="004952D9"/>
    <w:rsid w:val="004C5451"/>
    <w:rsid w:val="004D0D7F"/>
    <w:rsid w:val="004D6E53"/>
    <w:rsid w:val="004F09E6"/>
    <w:rsid w:val="004F142C"/>
    <w:rsid w:val="00510CEA"/>
    <w:rsid w:val="00515E7B"/>
    <w:rsid w:val="005179B1"/>
    <w:rsid w:val="00517FD5"/>
    <w:rsid w:val="005368FD"/>
    <w:rsid w:val="005377EB"/>
    <w:rsid w:val="00567A49"/>
    <w:rsid w:val="00581A39"/>
    <w:rsid w:val="005926D8"/>
    <w:rsid w:val="005B78D8"/>
    <w:rsid w:val="005C4CB3"/>
    <w:rsid w:val="005C4F74"/>
    <w:rsid w:val="005E1F16"/>
    <w:rsid w:val="005E6E10"/>
    <w:rsid w:val="005F3C80"/>
    <w:rsid w:val="006101F9"/>
    <w:rsid w:val="006142EF"/>
    <w:rsid w:val="00614F8F"/>
    <w:rsid w:val="006303EF"/>
    <w:rsid w:val="00644D92"/>
    <w:rsid w:val="00644FE1"/>
    <w:rsid w:val="00650692"/>
    <w:rsid w:val="00665F51"/>
    <w:rsid w:val="006A197A"/>
    <w:rsid w:val="006A3428"/>
    <w:rsid w:val="006B0E83"/>
    <w:rsid w:val="006B7609"/>
    <w:rsid w:val="006D5E69"/>
    <w:rsid w:val="006E45E7"/>
    <w:rsid w:val="006F254A"/>
    <w:rsid w:val="007110D5"/>
    <w:rsid w:val="00715836"/>
    <w:rsid w:val="00726636"/>
    <w:rsid w:val="00726C49"/>
    <w:rsid w:val="00762136"/>
    <w:rsid w:val="007627EA"/>
    <w:rsid w:val="00763100"/>
    <w:rsid w:val="00775970"/>
    <w:rsid w:val="007907FA"/>
    <w:rsid w:val="00793223"/>
    <w:rsid w:val="007A7C31"/>
    <w:rsid w:val="007B7649"/>
    <w:rsid w:val="007D5ABD"/>
    <w:rsid w:val="007E04B0"/>
    <w:rsid w:val="007E1D4B"/>
    <w:rsid w:val="007F79D1"/>
    <w:rsid w:val="00810995"/>
    <w:rsid w:val="0081317D"/>
    <w:rsid w:val="00816FB5"/>
    <w:rsid w:val="008400DC"/>
    <w:rsid w:val="00851DAD"/>
    <w:rsid w:val="00854D57"/>
    <w:rsid w:val="008617E4"/>
    <w:rsid w:val="008628F8"/>
    <w:rsid w:val="00875BF2"/>
    <w:rsid w:val="00875C43"/>
    <w:rsid w:val="00876D5C"/>
    <w:rsid w:val="00881B32"/>
    <w:rsid w:val="00895E3E"/>
    <w:rsid w:val="00897717"/>
    <w:rsid w:val="008A3C5D"/>
    <w:rsid w:val="008A7780"/>
    <w:rsid w:val="008B0547"/>
    <w:rsid w:val="008C715B"/>
    <w:rsid w:val="008E073C"/>
    <w:rsid w:val="00913BF3"/>
    <w:rsid w:val="00941BFB"/>
    <w:rsid w:val="00943871"/>
    <w:rsid w:val="00962897"/>
    <w:rsid w:val="00974080"/>
    <w:rsid w:val="009751D0"/>
    <w:rsid w:val="00980432"/>
    <w:rsid w:val="00985AA4"/>
    <w:rsid w:val="009A4AF8"/>
    <w:rsid w:val="009B3FC8"/>
    <w:rsid w:val="009B6720"/>
    <w:rsid w:val="009C269B"/>
    <w:rsid w:val="009D1FBE"/>
    <w:rsid w:val="009E6634"/>
    <w:rsid w:val="00A06141"/>
    <w:rsid w:val="00A078D3"/>
    <w:rsid w:val="00A10C4C"/>
    <w:rsid w:val="00A14B52"/>
    <w:rsid w:val="00A20382"/>
    <w:rsid w:val="00A24C34"/>
    <w:rsid w:val="00A325F5"/>
    <w:rsid w:val="00A3378D"/>
    <w:rsid w:val="00A410F9"/>
    <w:rsid w:val="00A6785E"/>
    <w:rsid w:val="00A81DDB"/>
    <w:rsid w:val="00A82D64"/>
    <w:rsid w:val="00A851BD"/>
    <w:rsid w:val="00A93F68"/>
    <w:rsid w:val="00A9634D"/>
    <w:rsid w:val="00AB15A9"/>
    <w:rsid w:val="00AB37D7"/>
    <w:rsid w:val="00AB417C"/>
    <w:rsid w:val="00AB5A7B"/>
    <w:rsid w:val="00AE39A0"/>
    <w:rsid w:val="00AE5CC3"/>
    <w:rsid w:val="00AE5D8B"/>
    <w:rsid w:val="00AF00C2"/>
    <w:rsid w:val="00B00BAA"/>
    <w:rsid w:val="00B22F81"/>
    <w:rsid w:val="00B279BD"/>
    <w:rsid w:val="00B36D36"/>
    <w:rsid w:val="00B45C30"/>
    <w:rsid w:val="00B52025"/>
    <w:rsid w:val="00B70658"/>
    <w:rsid w:val="00B76922"/>
    <w:rsid w:val="00B8354A"/>
    <w:rsid w:val="00B85F3D"/>
    <w:rsid w:val="00B969FC"/>
    <w:rsid w:val="00BC6DBC"/>
    <w:rsid w:val="00BC7598"/>
    <w:rsid w:val="00BD6F06"/>
    <w:rsid w:val="00BE5213"/>
    <w:rsid w:val="00BF1CD1"/>
    <w:rsid w:val="00C06AE4"/>
    <w:rsid w:val="00C35446"/>
    <w:rsid w:val="00C52EBB"/>
    <w:rsid w:val="00C57676"/>
    <w:rsid w:val="00C66E51"/>
    <w:rsid w:val="00C84867"/>
    <w:rsid w:val="00C85908"/>
    <w:rsid w:val="00C921AC"/>
    <w:rsid w:val="00C9519E"/>
    <w:rsid w:val="00CB3474"/>
    <w:rsid w:val="00CC1BCE"/>
    <w:rsid w:val="00CC72F9"/>
    <w:rsid w:val="00CF260D"/>
    <w:rsid w:val="00CF694B"/>
    <w:rsid w:val="00CF7FF1"/>
    <w:rsid w:val="00D06EAF"/>
    <w:rsid w:val="00D331F7"/>
    <w:rsid w:val="00D610A5"/>
    <w:rsid w:val="00D61163"/>
    <w:rsid w:val="00D67F96"/>
    <w:rsid w:val="00D7146B"/>
    <w:rsid w:val="00D905AD"/>
    <w:rsid w:val="00D91E5C"/>
    <w:rsid w:val="00D96D65"/>
    <w:rsid w:val="00DA4201"/>
    <w:rsid w:val="00DB38CF"/>
    <w:rsid w:val="00DB3BD8"/>
    <w:rsid w:val="00DC4C33"/>
    <w:rsid w:val="00DC4DDC"/>
    <w:rsid w:val="00DC7AAC"/>
    <w:rsid w:val="00DD1A15"/>
    <w:rsid w:val="00DE1A57"/>
    <w:rsid w:val="00DF7679"/>
    <w:rsid w:val="00E0554F"/>
    <w:rsid w:val="00E10789"/>
    <w:rsid w:val="00E40FB1"/>
    <w:rsid w:val="00E447F6"/>
    <w:rsid w:val="00E4585A"/>
    <w:rsid w:val="00E55408"/>
    <w:rsid w:val="00E67955"/>
    <w:rsid w:val="00E7620D"/>
    <w:rsid w:val="00E9239A"/>
    <w:rsid w:val="00EA0B18"/>
    <w:rsid w:val="00EA10D5"/>
    <w:rsid w:val="00EA1172"/>
    <w:rsid w:val="00EA5A4A"/>
    <w:rsid w:val="00ED0CB0"/>
    <w:rsid w:val="00EF14AF"/>
    <w:rsid w:val="00F0521A"/>
    <w:rsid w:val="00F27326"/>
    <w:rsid w:val="00F27448"/>
    <w:rsid w:val="00F309FD"/>
    <w:rsid w:val="00F463D3"/>
    <w:rsid w:val="00F6130D"/>
    <w:rsid w:val="00F63DAD"/>
    <w:rsid w:val="00F8419E"/>
    <w:rsid w:val="00F96D3B"/>
    <w:rsid w:val="00FA473C"/>
    <w:rsid w:val="00FD21AE"/>
    <w:rsid w:val="00FD52D9"/>
    <w:rsid w:val="00FD74E6"/>
    <w:rsid w:val="00FE207F"/>
    <w:rsid w:val="00FF199B"/>
    <w:rsid w:val="00FF6C83"/>
    <w:rsid w:val="00FF7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7D54F"/>
  <w15:chartTrackingRefBased/>
  <w15:docId w15:val="{37ABA691-5EED-4BDE-838F-728B496C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7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780"/>
    <w:rPr>
      <w:sz w:val="18"/>
      <w:szCs w:val="18"/>
    </w:rPr>
  </w:style>
  <w:style w:type="paragraph" w:styleId="a5">
    <w:name w:val="footer"/>
    <w:basedOn w:val="a"/>
    <w:link w:val="a6"/>
    <w:uiPriority w:val="99"/>
    <w:unhideWhenUsed/>
    <w:rsid w:val="008A7780"/>
    <w:pPr>
      <w:tabs>
        <w:tab w:val="center" w:pos="4153"/>
        <w:tab w:val="right" w:pos="8306"/>
      </w:tabs>
      <w:snapToGrid w:val="0"/>
      <w:jc w:val="left"/>
    </w:pPr>
    <w:rPr>
      <w:sz w:val="18"/>
      <w:szCs w:val="18"/>
    </w:rPr>
  </w:style>
  <w:style w:type="character" w:customStyle="1" w:styleId="a6">
    <w:name w:val="页脚 字符"/>
    <w:basedOn w:val="a0"/>
    <w:link w:val="a5"/>
    <w:uiPriority w:val="99"/>
    <w:rsid w:val="008A7780"/>
    <w:rPr>
      <w:sz w:val="18"/>
      <w:szCs w:val="18"/>
    </w:rPr>
  </w:style>
  <w:style w:type="paragraph" w:styleId="a7">
    <w:name w:val="List Paragraph"/>
    <w:basedOn w:val="a"/>
    <w:uiPriority w:val="34"/>
    <w:qFormat/>
    <w:rsid w:val="00FD7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475</Words>
  <Characters>2711</Characters>
  <Application>Microsoft Office Word</Application>
  <DocSecurity>0</DocSecurity>
  <Lines>22</Lines>
  <Paragraphs>6</Paragraphs>
  <ScaleCrop>false</ScaleCrop>
  <Company>Home</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316</cp:revision>
  <dcterms:created xsi:type="dcterms:W3CDTF">2021-12-14T08:49:00Z</dcterms:created>
  <dcterms:modified xsi:type="dcterms:W3CDTF">2021-12-16T13:18:00Z</dcterms:modified>
</cp:coreProperties>
</file>