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26803" w14:textId="77777777" w:rsidR="004F46F3" w:rsidRPr="006063E3" w:rsidRDefault="007472FC">
      <w:pPr>
        <w:pStyle w:val="a7"/>
      </w:pPr>
      <w:r w:rsidRPr="006063E3">
        <w:rPr>
          <w:rFonts w:hint="eastAsia"/>
        </w:rPr>
        <w:t>面向大规模智能监控系统的</w:t>
      </w:r>
      <w:r w:rsidR="006063E3" w:rsidRPr="006063E3">
        <w:rPr>
          <w:rFonts w:hint="eastAsia"/>
        </w:rPr>
        <w:t>算力共享网络</w:t>
      </w:r>
      <w:r w:rsidRPr="006063E3">
        <w:rPr>
          <w:rFonts w:hint="eastAsia"/>
        </w:rPr>
        <w:t>解决方案</w:t>
      </w:r>
    </w:p>
    <w:p w14:paraId="522D4183" w14:textId="03E9FEDB" w:rsidR="004F46F3" w:rsidRDefault="0020004B">
      <w:pPr>
        <w:pStyle w:val="ae"/>
      </w:pPr>
      <w:sdt>
        <w:sdtPr>
          <w:id w:val="-1086150644"/>
          <w:placeholder>
            <w:docPart w:val="41E930E004C0A148B567045F6DEB8D40"/>
          </w:placeholder>
          <w:temporary/>
          <w:showingPlcHdr/>
        </w:sdtPr>
        <w:sdtEndPr/>
        <w:sdtContent>
          <w:r w:rsidR="00904117">
            <w:rPr>
              <w:noProof/>
            </w:rPr>
            <w:t>作者</w:t>
          </w:r>
        </w:sdtContent>
      </w:sdt>
      <w:r w:rsidR="006063E3">
        <w:rPr>
          <w:rFonts w:hint="eastAsia"/>
        </w:rPr>
        <w:tab/>
      </w:r>
      <w:r w:rsidR="006063E3">
        <w:rPr>
          <w:rFonts w:hint="eastAsia"/>
        </w:rPr>
        <w:tab/>
      </w:r>
      <w:r w:rsidR="006063E3">
        <w:rPr>
          <w:rFonts w:hint="eastAsia"/>
        </w:rPr>
        <w:t>吉莉</w:t>
      </w:r>
      <w:r w:rsidR="006063E3">
        <w:rPr>
          <w:rFonts w:hint="eastAsia"/>
        </w:rPr>
        <w:tab/>
      </w:r>
      <w:r w:rsidR="006063E3">
        <w:rPr>
          <w:rFonts w:hint="eastAsia"/>
        </w:rPr>
        <w:tab/>
      </w:r>
      <w:r w:rsidR="006063E3">
        <w:rPr>
          <w:rFonts w:hint="eastAsia"/>
        </w:rPr>
        <w:t>熊重驰</w:t>
      </w:r>
    </w:p>
    <w:p w14:paraId="2D371356" w14:textId="77777777" w:rsidR="004F46F3" w:rsidRDefault="00E971A0">
      <w:r>
        <w:rPr>
          <w:noProof/>
          <w:lang w:val="en-US"/>
        </w:rPr>
        <w:drawing>
          <wp:inline distT="0" distB="0" distL="0" distR="0" wp14:anchorId="4D6F7E21" wp14:editId="49468FCE">
            <wp:extent cx="5486400" cy="2507648"/>
            <wp:effectExtent l="0" t="0" r="0" b="6985"/>
            <wp:docPr id="1" name="图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0_9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507648"/>
                    </a:xfrm>
                    <a:prstGeom prst="rect">
                      <a:avLst/>
                    </a:prstGeom>
                  </pic:spPr>
                </pic:pic>
              </a:graphicData>
            </a:graphic>
          </wp:inline>
        </w:drawing>
      </w:r>
    </w:p>
    <w:p w14:paraId="2DBB57F6" w14:textId="613C72DD" w:rsidR="00E971A0" w:rsidRDefault="006063E3" w:rsidP="00C65F48">
      <w:pPr>
        <w:pStyle w:val="1"/>
      </w:pPr>
      <w:r w:rsidRPr="00440470">
        <w:rPr>
          <w:rFonts w:hint="eastAsia"/>
        </w:rPr>
        <w:t>摘要</w:t>
      </w:r>
    </w:p>
    <w:p w14:paraId="66D8FFC8" w14:textId="77777777" w:rsidR="00652EF8" w:rsidRDefault="00652EF8" w:rsidP="00652EF8">
      <w:pPr>
        <w:ind w:firstLine="720"/>
      </w:pPr>
      <w:r>
        <w:rPr>
          <w:rFonts w:hint="eastAsia"/>
        </w:rPr>
        <w:t>面向大规模智能监控系统的算力共享网络是面向大规模智能监控系统发展的主旋律，基于边缘计算的算力共享网络在未来大规模视频监控预警市场占绝对优势。随着“智能管道</w:t>
      </w:r>
      <w:r>
        <w:rPr>
          <w:rFonts w:hint="eastAsia"/>
        </w:rPr>
        <w:t xml:space="preserve">  </w:t>
      </w:r>
      <w:r>
        <w:rPr>
          <w:rFonts w:hint="eastAsia"/>
        </w:rPr>
        <w:t>智慧管网”的迅速推进，将安防监控与运营商的网络、边缘计算、云技术相结合，为视屏监控云网融合、云边协同带来可能。</w:t>
      </w:r>
    </w:p>
    <w:p w14:paraId="2DD977D2" w14:textId="26B18B57" w:rsidR="00652EF8" w:rsidRDefault="00652EF8" w:rsidP="00652EF8">
      <w:pPr>
        <w:ind w:firstLine="720"/>
      </w:pPr>
      <w:r>
        <w:rPr>
          <w:rFonts w:hint="eastAsia"/>
        </w:rPr>
        <w:t>智能监控系统作为实现“智能管道</w:t>
      </w:r>
      <w:r>
        <w:rPr>
          <w:rFonts w:hint="eastAsia"/>
        </w:rPr>
        <w:t xml:space="preserve">  </w:t>
      </w:r>
      <w:r>
        <w:rPr>
          <w:rFonts w:hint="eastAsia"/>
        </w:rPr>
        <w:t>智慧管网”系统的重要组成部分受到了社会各界的重视。为提高监控系统效率，降低风险漏报率，面向大规模智能监控系统的算力共享网络已经</w:t>
      </w:r>
      <w:r w:rsidR="006F078A">
        <w:rPr>
          <w:rFonts w:hint="eastAsia"/>
        </w:rPr>
        <w:t>成为迫切需求。本文聚焦于大规模智能监控系统所面临的设备</w:t>
      </w:r>
      <w:r w:rsidR="00706A54">
        <w:rPr>
          <w:rFonts w:hint="eastAsia"/>
        </w:rPr>
        <w:t>出现异常导致的</w:t>
      </w:r>
      <w:r>
        <w:rPr>
          <w:rFonts w:hint="eastAsia"/>
        </w:rPr>
        <w:t>计算能力不足、计算核心故障导致的风险漏报等问题。</w:t>
      </w:r>
    </w:p>
    <w:p w14:paraId="0AD676CE" w14:textId="356C870D" w:rsidR="00652EF8" w:rsidRDefault="000F641D" w:rsidP="00652EF8">
      <w:pPr>
        <w:ind w:firstLine="720"/>
      </w:pPr>
      <w:r>
        <w:rPr>
          <w:rFonts w:hint="eastAsia"/>
        </w:rPr>
        <w:t>针对</w:t>
      </w:r>
      <w:r w:rsidR="00010BD7">
        <w:rPr>
          <w:rFonts w:hint="eastAsia"/>
        </w:rPr>
        <w:t>设备出现异常（电力不足、过热降频以及计算任务激增）导致的计算能力不足</w:t>
      </w:r>
      <w:r w:rsidR="00652EF8">
        <w:rPr>
          <w:rFonts w:hint="eastAsia"/>
        </w:rPr>
        <w:t>，提出一种</w:t>
      </w:r>
      <w:r>
        <w:rPr>
          <w:rFonts w:hint="eastAsia"/>
        </w:rPr>
        <w:t>基于云计算的算力共享网络的架构，围绕着</w:t>
      </w:r>
      <w:r w:rsidR="008B6CE0">
        <w:rPr>
          <w:rFonts w:hint="eastAsia"/>
        </w:rPr>
        <w:t>周围</w:t>
      </w:r>
      <w:r w:rsidR="00503B62">
        <w:rPr>
          <w:rFonts w:hint="eastAsia"/>
        </w:rPr>
        <w:t>算力盈余的节点</w:t>
      </w:r>
      <w:r w:rsidR="00652EF8">
        <w:rPr>
          <w:rFonts w:hint="eastAsia"/>
        </w:rPr>
        <w:t>分配计算资源，克服传统部署方式在设备</w:t>
      </w:r>
      <w:r w:rsidR="00D3591C">
        <w:rPr>
          <w:rFonts w:hint="eastAsia"/>
        </w:rPr>
        <w:t>出现异常</w:t>
      </w:r>
      <w:r w:rsidR="00D3591C">
        <w:rPr>
          <w:rFonts w:hint="eastAsia"/>
        </w:rPr>
        <w:t>导致的</w:t>
      </w:r>
      <w:r w:rsidR="00652EF8">
        <w:rPr>
          <w:rFonts w:hint="eastAsia"/>
        </w:rPr>
        <w:t>计算核心无法</w:t>
      </w:r>
      <w:r w:rsidR="00D236A2">
        <w:rPr>
          <w:rFonts w:hint="eastAsia"/>
        </w:rPr>
        <w:t>发挥全部性能而产生的</w:t>
      </w:r>
      <w:r w:rsidR="00652EF8">
        <w:rPr>
          <w:rFonts w:hint="eastAsia"/>
        </w:rPr>
        <w:t>计算能力不足的问题。通过</w:t>
      </w:r>
      <w:r w:rsidR="00D236A2">
        <w:rPr>
          <w:rFonts w:hint="eastAsia"/>
        </w:rPr>
        <w:t>服务器向周围</w:t>
      </w:r>
      <w:r w:rsidR="00652EF8">
        <w:rPr>
          <w:rFonts w:hint="eastAsia"/>
        </w:rPr>
        <w:t>区域</w:t>
      </w:r>
      <w:r w:rsidR="00D236A2">
        <w:rPr>
          <w:rFonts w:hint="eastAsia"/>
        </w:rPr>
        <w:t>计算性能正常的节点发送</w:t>
      </w:r>
      <w:r w:rsidR="00652EF8">
        <w:rPr>
          <w:rFonts w:hint="eastAsia"/>
        </w:rPr>
        <w:t>区域内因</w:t>
      </w:r>
      <w:r w:rsidR="00D236A2">
        <w:rPr>
          <w:rFonts w:hint="eastAsia"/>
        </w:rPr>
        <w:t>设备异常导致无法正常工作的节点的视频数据，</w:t>
      </w:r>
      <w:r w:rsidR="00652EF8">
        <w:rPr>
          <w:rFonts w:hint="eastAsia"/>
        </w:rPr>
        <w:t>实现区域计算节点</w:t>
      </w:r>
      <w:r w:rsidR="00D236A2">
        <w:rPr>
          <w:rFonts w:hint="eastAsia"/>
        </w:rPr>
        <w:t>任务</w:t>
      </w:r>
      <w:r w:rsidR="00652EF8">
        <w:rPr>
          <w:rFonts w:hint="eastAsia"/>
        </w:rPr>
        <w:t>的统一调度和管理，实现</w:t>
      </w:r>
      <w:r w:rsidR="00652EF8">
        <w:rPr>
          <w:rFonts w:hint="eastAsia"/>
        </w:rPr>
        <w:lastRenderedPageBreak/>
        <w:t>基于区域和视频源的视频计算资源部署和分配模式。受影响的计算节点只需将摄像机记录的信息片段发送到</w:t>
      </w:r>
      <w:r w:rsidR="00D236A2">
        <w:rPr>
          <w:rFonts w:hint="eastAsia"/>
        </w:rPr>
        <w:t>服务器</w:t>
      </w:r>
      <w:r w:rsidR="00652EF8">
        <w:rPr>
          <w:rFonts w:hint="eastAsia"/>
        </w:rPr>
        <w:t>，有效解决</w:t>
      </w:r>
      <w:r w:rsidR="00D236A2">
        <w:rPr>
          <w:rFonts w:hint="eastAsia"/>
        </w:rPr>
        <w:t>了因设备</w:t>
      </w:r>
      <w:r w:rsidR="00652EF8">
        <w:rPr>
          <w:rFonts w:hint="eastAsia"/>
        </w:rPr>
        <w:t>计算能力不足</w:t>
      </w:r>
      <w:r w:rsidR="00D236A2">
        <w:rPr>
          <w:rFonts w:hint="eastAsia"/>
        </w:rPr>
        <w:t>导致的风险漏报</w:t>
      </w:r>
      <w:r w:rsidR="00652EF8">
        <w:rPr>
          <w:rFonts w:hint="eastAsia"/>
        </w:rPr>
        <w:t>问题。</w:t>
      </w:r>
    </w:p>
    <w:p w14:paraId="7C0FAB98" w14:textId="0671F2F3" w:rsidR="00922643" w:rsidRDefault="00652EF8" w:rsidP="00922643">
      <w:pPr>
        <w:ind w:firstLine="720"/>
        <w:rPr>
          <w:rFonts w:hint="eastAsia"/>
        </w:rPr>
      </w:pPr>
      <w:r>
        <w:rPr>
          <w:rFonts w:hint="eastAsia"/>
        </w:rPr>
        <w:t>针对计算核心故障</w:t>
      </w:r>
      <w:r w:rsidR="00D236A2">
        <w:rPr>
          <w:rFonts w:hint="eastAsia"/>
        </w:rPr>
        <w:t>（死锁、过热</w:t>
      </w:r>
      <w:r w:rsidR="00010BD7">
        <w:rPr>
          <w:rFonts w:hint="eastAsia"/>
        </w:rPr>
        <w:t>死机</w:t>
      </w:r>
      <w:r w:rsidR="00D236A2">
        <w:rPr>
          <w:rFonts w:hint="eastAsia"/>
        </w:rPr>
        <w:t>以及硬件故障）</w:t>
      </w:r>
      <w:r>
        <w:rPr>
          <w:rFonts w:hint="eastAsia"/>
        </w:rPr>
        <w:t>导致的风险漏报问题，提出</w:t>
      </w:r>
      <w:r w:rsidR="00922643">
        <w:rPr>
          <w:rFonts w:hint="eastAsia"/>
        </w:rPr>
        <w:t>两</w:t>
      </w:r>
      <w:r>
        <w:rPr>
          <w:rFonts w:hint="eastAsia"/>
        </w:rPr>
        <w:t>种</w:t>
      </w:r>
      <w:r w:rsidR="00D236A2">
        <w:rPr>
          <w:rFonts w:hint="eastAsia"/>
        </w:rPr>
        <w:t>重启</w:t>
      </w:r>
      <w:r w:rsidR="00E118D0">
        <w:rPr>
          <w:rFonts w:hint="eastAsia"/>
        </w:rPr>
        <w:t>电源恢复</w:t>
      </w:r>
      <w:r w:rsidR="00D236A2">
        <w:rPr>
          <w:rFonts w:hint="eastAsia"/>
        </w:rPr>
        <w:t>设备的</w:t>
      </w:r>
      <w:r w:rsidR="003F5354">
        <w:rPr>
          <w:rFonts w:hint="eastAsia"/>
        </w:rPr>
        <w:t>策略。</w:t>
      </w:r>
    </w:p>
    <w:p w14:paraId="089F4D07" w14:textId="77777777" w:rsidR="00922643" w:rsidRDefault="003F5354" w:rsidP="00922643">
      <w:pPr>
        <w:pStyle w:val="afc"/>
        <w:numPr>
          <w:ilvl w:val="0"/>
          <w:numId w:val="23"/>
        </w:numPr>
        <w:ind w:firstLineChars="0"/>
        <w:rPr>
          <w:rFonts w:hint="eastAsia"/>
        </w:rPr>
      </w:pPr>
      <w:r>
        <w:rPr>
          <w:rFonts w:hint="eastAsia"/>
        </w:rPr>
        <w:t>由于</w:t>
      </w:r>
      <w:r w:rsidR="00010BD7">
        <w:rPr>
          <w:rFonts w:hint="eastAsia"/>
        </w:rPr>
        <w:t>计算核心出现的死锁、过热死机等故障</w:t>
      </w:r>
      <w:r>
        <w:rPr>
          <w:rFonts w:hint="eastAsia"/>
        </w:rPr>
        <w:t>具有可</w:t>
      </w:r>
      <w:r w:rsidR="00010BD7">
        <w:rPr>
          <w:rFonts w:hint="eastAsia"/>
        </w:rPr>
        <w:t>自</w:t>
      </w:r>
      <w:r>
        <w:rPr>
          <w:rFonts w:hint="eastAsia"/>
        </w:rPr>
        <w:t>恢复</w:t>
      </w:r>
      <w:r w:rsidR="00652EF8">
        <w:rPr>
          <w:rFonts w:hint="eastAsia"/>
        </w:rPr>
        <w:t>特点，提出一种</w:t>
      </w:r>
      <w:r w:rsidR="00010BD7">
        <w:rPr>
          <w:rFonts w:hint="eastAsia"/>
        </w:rPr>
        <w:t>使用</w:t>
      </w:r>
      <w:bookmarkStart w:id="0" w:name="OLE_LINK1"/>
      <w:bookmarkStart w:id="1" w:name="OLE_LINK2"/>
      <w:r w:rsidR="00010BD7">
        <w:rPr>
          <w:rFonts w:hint="eastAsia"/>
        </w:rPr>
        <w:t>GSM</w:t>
      </w:r>
      <w:r w:rsidR="00010BD7">
        <w:rPr>
          <w:rFonts w:hint="eastAsia"/>
        </w:rPr>
        <w:t>手动控制的断电开关器</w:t>
      </w:r>
      <w:bookmarkEnd w:id="0"/>
      <w:bookmarkEnd w:id="1"/>
      <w:r w:rsidR="00010BD7">
        <w:rPr>
          <w:rFonts w:hint="eastAsia"/>
        </w:rPr>
        <w:t>实现设备断电重启的</w:t>
      </w:r>
      <w:r w:rsidR="00652EF8">
        <w:rPr>
          <w:rFonts w:hint="eastAsia"/>
        </w:rPr>
        <w:t>方法。当设备计算核心故障无法响应时，</w:t>
      </w:r>
      <w:r w:rsidR="005B7DF6">
        <w:rPr>
          <w:rFonts w:hint="eastAsia"/>
        </w:rPr>
        <w:t>GSM</w:t>
      </w:r>
      <w:r w:rsidR="005B7DF6">
        <w:rPr>
          <w:rFonts w:hint="eastAsia"/>
        </w:rPr>
        <w:t>手动控制的断电开关器会</w:t>
      </w:r>
      <w:r w:rsidR="00704FE8">
        <w:rPr>
          <w:rFonts w:hint="eastAsia"/>
        </w:rPr>
        <w:t>以推送的方式</w:t>
      </w:r>
      <w:r w:rsidR="00F90CDB">
        <w:rPr>
          <w:rFonts w:hint="eastAsia"/>
        </w:rPr>
        <w:t>来通知管理人员，管理人员可以依照</w:t>
      </w:r>
      <w:r w:rsidR="00E118D0">
        <w:rPr>
          <w:rFonts w:hint="eastAsia"/>
        </w:rPr>
        <w:t>需要选择是否重启设备</w:t>
      </w:r>
      <w:r w:rsidR="005B7DF6">
        <w:rPr>
          <w:rFonts w:hint="eastAsia"/>
        </w:rPr>
        <w:t>电源，</w:t>
      </w:r>
      <w:r w:rsidR="00E118D0">
        <w:rPr>
          <w:rFonts w:hint="eastAsia"/>
        </w:rPr>
        <w:t>远程恢复设备的正常运行。当设备在重启电源多次后</w:t>
      </w:r>
      <w:r w:rsidR="00BD1BC4">
        <w:rPr>
          <w:rFonts w:hint="eastAsia"/>
        </w:rPr>
        <w:t>都</w:t>
      </w:r>
      <w:r w:rsidR="00E118D0">
        <w:rPr>
          <w:rFonts w:hint="eastAsia"/>
        </w:rPr>
        <w:t>没有恢复正常运行，</w:t>
      </w:r>
      <w:r w:rsidR="00E118D0">
        <w:rPr>
          <w:rFonts w:hint="eastAsia"/>
        </w:rPr>
        <w:t>GSM</w:t>
      </w:r>
      <w:r w:rsidR="00E118D0">
        <w:rPr>
          <w:rFonts w:hint="eastAsia"/>
        </w:rPr>
        <w:t>手动控制的断电开关器</w:t>
      </w:r>
      <w:r w:rsidR="0026615A">
        <w:rPr>
          <w:rFonts w:hint="eastAsia"/>
        </w:rPr>
        <w:t>会判断设备出现了</w:t>
      </w:r>
      <w:r w:rsidR="00BD1BC4">
        <w:rPr>
          <w:rFonts w:hint="eastAsia"/>
        </w:rPr>
        <w:t>硬件故障，即设备进入了不可恢复式死机的状态，这时</w:t>
      </w:r>
      <w:r w:rsidR="00BD1BC4">
        <w:rPr>
          <w:rFonts w:hint="eastAsia"/>
        </w:rPr>
        <w:t>GSM</w:t>
      </w:r>
      <w:r w:rsidR="00BD1BC4">
        <w:rPr>
          <w:rFonts w:hint="eastAsia"/>
        </w:rPr>
        <w:t>手动控制的断电开关器会</w:t>
      </w:r>
      <w:r w:rsidR="00BD1BC4">
        <w:rPr>
          <w:rFonts w:hint="eastAsia"/>
        </w:rPr>
        <w:t>给后勤维护人员发送维修推送，</w:t>
      </w:r>
      <w:r w:rsidR="00442202">
        <w:rPr>
          <w:rFonts w:hint="eastAsia"/>
        </w:rPr>
        <w:t>由负责后勤维护的工作人员来接管恢复工作。</w:t>
      </w:r>
      <w:r w:rsidR="00BD1BC4">
        <w:rPr>
          <w:rFonts w:hint="eastAsia"/>
        </w:rPr>
        <w:t xml:space="preserve"> </w:t>
      </w:r>
    </w:p>
    <w:p w14:paraId="60986333" w14:textId="7EE63DE4" w:rsidR="00652EF8" w:rsidRDefault="00922643" w:rsidP="0059661F">
      <w:pPr>
        <w:pStyle w:val="afc"/>
        <w:numPr>
          <w:ilvl w:val="0"/>
          <w:numId w:val="23"/>
        </w:numPr>
        <w:ind w:firstLineChars="0"/>
        <w:rPr>
          <w:rFonts w:hint="eastAsia"/>
        </w:rPr>
      </w:pPr>
      <w:r>
        <w:rPr>
          <w:rFonts w:hint="eastAsia"/>
        </w:rPr>
        <w:t>除了使用</w:t>
      </w:r>
      <w:r>
        <w:rPr>
          <w:rFonts w:hint="eastAsia"/>
        </w:rPr>
        <w:t>GSM</w:t>
      </w:r>
      <w:r>
        <w:rPr>
          <w:rFonts w:hint="eastAsia"/>
        </w:rPr>
        <w:t>手动控制的断电开关器实现设备断电重启的方法</w:t>
      </w:r>
      <w:r w:rsidR="00E05D6A">
        <w:rPr>
          <w:rFonts w:hint="eastAsia"/>
        </w:rPr>
        <w:t>，我们还提出了给电源开关加装蓝牙模块，</w:t>
      </w:r>
      <w:r w:rsidR="003037A3">
        <w:rPr>
          <w:rFonts w:hint="eastAsia"/>
        </w:rPr>
        <w:t>由蓝牙模块来控制断电开关器的方法。</w:t>
      </w:r>
      <w:r w:rsidR="0059661F">
        <w:rPr>
          <w:rFonts w:hint="eastAsia"/>
        </w:rPr>
        <w:t>该策略同样也能实现第一种方案中所实现的重启设备电源与发送维修推送的需求。</w:t>
      </w:r>
    </w:p>
    <w:p w14:paraId="670F7454" w14:textId="61E15753" w:rsidR="00C65F48" w:rsidRPr="00C65F48" w:rsidRDefault="0059661F" w:rsidP="0059661F">
      <w:pPr>
        <w:ind w:firstLine="720"/>
      </w:pPr>
      <w:r>
        <w:rPr>
          <w:rFonts w:hint="eastAsia"/>
        </w:rPr>
        <w:t>以上两种方案都能在保证整个监控系统稳定的同时最大减少风险漏报的问题。</w:t>
      </w:r>
      <w:r w:rsidR="00652EF8">
        <w:rPr>
          <w:rFonts w:hint="eastAsia"/>
        </w:rPr>
        <w:t>本文基于以上提出的计算架构与方法，探讨面向大规模智能监控系统的算力共享网络的可行性、有效性和实用性。</w:t>
      </w:r>
    </w:p>
    <w:p w14:paraId="072A4D6A" w14:textId="77777777" w:rsidR="004F46F3" w:rsidRDefault="00E971A0" w:rsidP="00E971A0">
      <w:pPr>
        <w:pStyle w:val="1"/>
      </w:pPr>
      <w:r>
        <w:rPr>
          <w:rFonts w:hint="eastAsia"/>
        </w:rPr>
        <w:t>课题研究背景及意义</w:t>
      </w:r>
    </w:p>
    <w:p w14:paraId="64920DEC" w14:textId="7A064BE1" w:rsidR="00652EF8" w:rsidRPr="00B353D5" w:rsidRDefault="00652EF8" w:rsidP="00B353D5">
      <w:pPr>
        <w:ind w:firstLine="720"/>
        <w:rPr>
          <w:rFonts w:ascii="Calibri" w:hAnsi="Calibri" w:cs="Calibri"/>
        </w:rPr>
      </w:pPr>
      <w:r w:rsidRPr="00D52C7E">
        <w:rPr>
          <w:rFonts w:hint="eastAsia"/>
        </w:rPr>
        <w:t>长输油气管道安防主要依靠人力巡检巡查，西气东输每年投入的人力巡护成本较高，为了响应国家油气体制改革要求，西气东输公司率先开展了“智能管道</w:t>
      </w:r>
      <w:r w:rsidRPr="00D52C7E">
        <w:rPr>
          <w:rFonts w:hint="eastAsia"/>
        </w:rPr>
        <w:t xml:space="preserve"> </w:t>
      </w:r>
      <w:r w:rsidRPr="00D52C7E">
        <w:rPr>
          <w:rFonts w:hint="eastAsia"/>
        </w:rPr>
        <w:t>智慧管网”的探索与建设，并在管道智能监控感知威胁态势方面取得了实质性的突破</w:t>
      </w:r>
      <w:r>
        <w:rPr>
          <w:rFonts w:hint="eastAsia"/>
        </w:rPr>
        <w:t>。视频监控技术作为实现“智能管道</w:t>
      </w:r>
      <w:r>
        <w:rPr>
          <w:rFonts w:hint="eastAsia"/>
        </w:rPr>
        <w:t xml:space="preserve">  </w:t>
      </w:r>
      <w:r>
        <w:rPr>
          <w:rFonts w:hint="eastAsia"/>
        </w:rPr>
        <w:t>智慧管网”的重要技术手段也越来越受到社会各界的重视，同时在各个行业得到了广泛的应用。</w:t>
      </w:r>
      <w:r>
        <w:rPr>
          <w:rFonts w:hint="eastAsia"/>
        </w:rPr>
        <w:t>2010</w:t>
      </w:r>
      <w:r>
        <w:rPr>
          <w:rFonts w:hint="eastAsia"/>
        </w:rPr>
        <w:t>年，为了顺利、安全地举办世博会，上海市大规模增加监控网络的范围和密度，仅在浦东新区就建设了包含一万多个监控点位的高清监控系统；</w:t>
      </w:r>
      <w:r>
        <w:rPr>
          <w:rFonts w:ascii="Calibri" w:hAnsi="Calibri" w:cs="Calibri" w:hint="eastAsia"/>
        </w:rPr>
        <w:t>截至</w:t>
      </w:r>
      <w:r>
        <w:rPr>
          <w:rFonts w:ascii="Calibri" w:hAnsi="Calibri" w:cs="Calibri" w:hint="eastAsia"/>
        </w:rPr>
        <w:t>2011</w:t>
      </w:r>
      <w:r>
        <w:rPr>
          <w:rFonts w:ascii="Calibri" w:hAnsi="Calibri" w:cs="Calibri" w:hint="eastAsia"/>
        </w:rPr>
        <w:t>年，黑龙江投入</w:t>
      </w:r>
      <w:r>
        <w:rPr>
          <w:rFonts w:ascii="Calibri" w:hAnsi="Calibri" w:cs="Calibri" w:hint="eastAsia"/>
        </w:rPr>
        <w:t>8</w:t>
      </w:r>
      <w:r>
        <w:rPr>
          <w:rFonts w:ascii="Calibri" w:hAnsi="Calibri" w:cs="Calibri" w:hint="eastAsia"/>
        </w:rPr>
        <w:t>亿多建设资金用于监控系统建设，共建设近千个监控中心，二十多万个监控点；武汉市为推进“平安城市”建设，建设了覆盖跨江大桥、主干道和主城区城道口等重点部位的监控系统。</w:t>
      </w:r>
    </w:p>
    <w:p w14:paraId="522D058D" w14:textId="77777777" w:rsidR="00652EF8" w:rsidRDefault="00652EF8" w:rsidP="00652EF8">
      <w:pPr>
        <w:ind w:firstLine="720"/>
        <w:rPr>
          <w:rFonts w:ascii="Calibri" w:hAnsi="Calibri" w:cs="Calibri"/>
        </w:rPr>
      </w:pPr>
      <w:r w:rsidRPr="00D52C7E">
        <w:rPr>
          <w:rFonts w:hint="eastAsia"/>
        </w:rPr>
        <w:lastRenderedPageBreak/>
        <w:t>长输油气管道安防主要依靠人力巡检巡查，西气东输每年投入的人力巡护成本较高，为了响应国家油气体制改革要求，西气东输公司率先开展了“智能管道</w:t>
      </w:r>
      <w:r w:rsidRPr="00D52C7E">
        <w:rPr>
          <w:rFonts w:hint="eastAsia"/>
        </w:rPr>
        <w:t xml:space="preserve"> </w:t>
      </w:r>
      <w:r w:rsidRPr="00D52C7E">
        <w:rPr>
          <w:rFonts w:hint="eastAsia"/>
        </w:rPr>
        <w:t>智慧管网”的探索与建设，并在管道智能监控感知威胁态势方面取得了实质性的突破</w:t>
      </w:r>
      <w:r>
        <w:rPr>
          <w:rFonts w:hint="eastAsia"/>
        </w:rPr>
        <w:t>。视频监控技术作为实现“智能管道</w:t>
      </w:r>
      <w:r>
        <w:rPr>
          <w:rFonts w:hint="eastAsia"/>
        </w:rPr>
        <w:t xml:space="preserve">  </w:t>
      </w:r>
      <w:r>
        <w:rPr>
          <w:rFonts w:hint="eastAsia"/>
        </w:rPr>
        <w:t>智慧管网”的重要技术手段也越来越受到社会各界的重视，同时在各个行业得到了广泛的应用。</w:t>
      </w:r>
      <w:r>
        <w:rPr>
          <w:rFonts w:hint="eastAsia"/>
        </w:rPr>
        <w:t>2010</w:t>
      </w:r>
      <w:r>
        <w:rPr>
          <w:rFonts w:hint="eastAsia"/>
        </w:rPr>
        <w:t>年，为了顺利、安全地举办世博会，上海市大规模增加监控网络的范围和密度，仅在浦东新区就建设了包含一万多个监控点位的高清监控系统；</w:t>
      </w:r>
      <w:r>
        <w:rPr>
          <w:rFonts w:ascii="Calibri" w:hAnsi="Calibri" w:cs="Calibri" w:hint="eastAsia"/>
        </w:rPr>
        <w:t>截至</w:t>
      </w:r>
      <w:r>
        <w:rPr>
          <w:rFonts w:ascii="Calibri" w:hAnsi="Calibri" w:cs="Calibri" w:hint="eastAsia"/>
        </w:rPr>
        <w:t>2011</w:t>
      </w:r>
      <w:r>
        <w:rPr>
          <w:rFonts w:ascii="Calibri" w:hAnsi="Calibri" w:cs="Calibri" w:hint="eastAsia"/>
        </w:rPr>
        <w:t>年，黑龙江投入</w:t>
      </w:r>
      <w:r>
        <w:rPr>
          <w:rFonts w:ascii="Calibri" w:hAnsi="Calibri" w:cs="Calibri" w:hint="eastAsia"/>
        </w:rPr>
        <w:t>8</w:t>
      </w:r>
      <w:r>
        <w:rPr>
          <w:rFonts w:ascii="Calibri" w:hAnsi="Calibri" w:cs="Calibri" w:hint="eastAsia"/>
        </w:rPr>
        <w:t>亿多建设资金用于监控系统建设，共建设近千个监控中心，二十多万个监控点；武汉市为推进“平安城市”建设，建设了覆盖跨江大桥、主干道和主城区城道口等重点部位的监控系统。</w:t>
      </w:r>
    </w:p>
    <w:p w14:paraId="243AE4DD" w14:textId="77777777" w:rsidR="00652EF8" w:rsidRDefault="00652EF8" w:rsidP="00652EF8">
      <w:pPr>
        <w:ind w:firstLine="720"/>
        <w:rPr>
          <w:rFonts w:ascii="Calibri" w:hAnsi="Calibri" w:cs="Calibri"/>
        </w:rPr>
      </w:pPr>
      <w:r>
        <w:rPr>
          <w:rFonts w:ascii="Calibri" w:hAnsi="Calibri" w:cs="Calibri" w:hint="eastAsia"/>
        </w:rPr>
        <w:t>视频监控系统的发展主要分为以下三个阶段：</w:t>
      </w:r>
    </w:p>
    <w:p w14:paraId="026AC8AE" w14:textId="77777777" w:rsidR="00652EF8" w:rsidRDefault="00652EF8" w:rsidP="00652EF8">
      <w:pPr>
        <w:ind w:firstLine="720"/>
        <w:rPr>
          <w:rFonts w:ascii="Calibri" w:hAnsi="Calibri" w:cs="Calibri"/>
        </w:rPr>
      </w:pPr>
      <w:r>
        <w:rPr>
          <w:rFonts w:ascii="Calibri" w:hAnsi="Calibri" w:cs="Calibri" w:hint="eastAsia"/>
        </w:rPr>
        <w:t>第一阶段：以模拟摄像机及模拟录像机为主的模拟视频监控系统，这种监控系统多是以摄像机、录像机、分割器为核心，通过模拟信号输出视频，传输距离短，图像质量差，目前已逐步退出市场。</w:t>
      </w:r>
    </w:p>
    <w:p w14:paraId="55A17F3F" w14:textId="77777777" w:rsidR="00652EF8" w:rsidRDefault="00652EF8" w:rsidP="00652EF8">
      <w:pPr>
        <w:ind w:firstLine="720"/>
        <w:rPr>
          <w:rFonts w:ascii="Calibri" w:hAnsi="Calibri" w:cs="Calibri"/>
        </w:rPr>
      </w:pPr>
      <w:r>
        <w:rPr>
          <w:rFonts w:ascii="Calibri" w:hAnsi="Calibri" w:cs="Calibri" w:hint="eastAsia"/>
        </w:rPr>
        <w:t>第二阶段：基于模拟摄像机和数字录像机的视频监控系统，采用模拟信号传输视频，数字方式处理与贮存，属于过渡阶段。</w:t>
      </w:r>
    </w:p>
    <w:p w14:paraId="2F9B6B08" w14:textId="77777777" w:rsidR="00652EF8" w:rsidRDefault="00652EF8" w:rsidP="00652EF8">
      <w:pPr>
        <w:ind w:firstLine="720"/>
        <w:rPr>
          <w:rFonts w:ascii="Calibri" w:hAnsi="Calibri" w:cs="Calibri"/>
        </w:rPr>
      </w:pPr>
      <w:r>
        <w:rPr>
          <w:rFonts w:ascii="Calibri" w:hAnsi="Calibri" w:cs="Calibri" w:hint="eastAsia"/>
        </w:rPr>
        <w:t>第三阶段：基于网络摄像机的全数字视频监控系统，以数字方式传输视频，传输距离长，图像质量好，目前正得到广泛应用。</w:t>
      </w:r>
    </w:p>
    <w:p w14:paraId="7865E5E6" w14:textId="77777777" w:rsidR="00652EF8" w:rsidRDefault="00652EF8" w:rsidP="00652EF8">
      <w:pPr>
        <w:ind w:firstLine="720"/>
        <w:rPr>
          <w:rFonts w:ascii="Calibri" w:hAnsi="Calibri" w:cs="Calibri"/>
        </w:rPr>
      </w:pPr>
      <w:r>
        <w:rPr>
          <w:rFonts w:ascii="Calibri" w:hAnsi="Calibri" w:cs="Calibri" w:hint="eastAsia"/>
        </w:rPr>
        <w:t>以上三代视频监控系统，主要解决视频捕捉、传输、存储等问题，并不具备视频职能分析的功能，真正起到安全防范的作用则需要人为观察视频从而做出安全评估。一种方法是实时观看，建设一个监控中心，将监控点所有的视频流导入监控中心，同时配备多块显示屏来播放视频画面，由工作人员通过观看屏幕上的监控点的视频，事后进行调阅，本质上还是以人观看的方式来查找感兴趣的信息。</w:t>
      </w:r>
    </w:p>
    <w:p w14:paraId="78319A25" w14:textId="77777777" w:rsidR="00652EF8" w:rsidRDefault="00652EF8" w:rsidP="00652EF8">
      <w:pPr>
        <w:ind w:firstLine="720"/>
        <w:rPr>
          <w:rFonts w:ascii="Calibri" w:hAnsi="Calibri" w:cs="Calibri"/>
        </w:rPr>
      </w:pPr>
      <w:r>
        <w:rPr>
          <w:rFonts w:ascii="Calibri" w:hAnsi="Calibri" w:cs="Calibri" w:hint="eastAsia"/>
        </w:rPr>
        <w:t>然而人工监控具有本身固有的缺陷，例如：消耗大量人力、易使人产生疲劳、可扩展差等等。尤其随着“</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Pr>
          <w:rFonts w:ascii="Calibri" w:hAnsi="Calibri" w:cs="Calibri" w:hint="eastAsia"/>
        </w:rPr>
        <w:t>”监控系统规模不断扩大，面对数以万计的监控点和海量视频数据，以人工为核心的监控系统越来越无法满足需求。如何解决人工监测带来的种种问题，加强监控系统的事前预警和事后的检索，成为当前摆在“</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Pr>
          <w:rFonts w:ascii="Calibri" w:hAnsi="Calibri" w:cs="Calibri" w:hint="eastAsia"/>
        </w:rPr>
        <w:t>”发展前的重要问题。</w:t>
      </w:r>
    </w:p>
    <w:p w14:paraId="21F3655E" w14:textId="3325ED7A" w:rsidR="00652EF8" w:rsidRDefault="00652EF8" w:rsidP="00652EF8">
      <w:pPr>
        <w:ind w:firstLine="720"/>
        <w:rPr>
          <w:rFonts w:ascii="Calibri" w:hAnsi="Calibri" w:cs="Calibri"/>
        </w:rPr>
      </w:pPr>
      <w:r>
        <w:rPr>
          <w:rFonts w:ascii="Calibri" w:hAnsi="Calibri" w:cs="Calibri" w:hint="eastAsia"/>
        </w:rPr>
        <w:t>监控界提出了智能视频监控</w:t>
      </w:r>
      <w:r>
        <w:rPr>
          <w:rFonts w:ascii="Calibri" w:hAnsi="Calibri" w:cs="Calibri" w:hint="eastAsia"/>
        </w:rPr>
        <w:t>(Intelligent Video Surveillance,</w:t>
      </w:r>
      <w:r>
        <w:rPr>
          <w:rFonts w:ascii="Calibri" w:hAnsi="Calibri" w:cs="Calibri"/>
        </w:rPr>
        <w:t xml:space="preserve"> </w:t>
      </w:r>
      <w:r>
        <w:rPr>
          <w:rFonts w:ascii="Calibri" w:hAnsi="Calibri" w:cs="Calibri" w:hint="eastAsia"/>
        </w:rPr>
        <w:t>IVS)</w:t>
      </w:r>
      <w:r>
        <w:rPr>
          <w:rFonts w:ascii="Calibri" w:hAnsi="Calibri" w:cs="Calibri" w:hint="eastAsia"/>
        </w:rPr>
        <w:t>的概念。智能监控即使用计算机强大的计算能力以及图像分析技术对传统的监控视频进行处理、分析和理解，过滤无用信息。目前智能视频监控在计算机视觉领域中备受关注。</w:t>
      </w:r>
    </w:p>
    <w:p w14:paraId="11849E98" w14:textId="77777777" w:rsidR="00652EF8" w:rsidRDefault="00652EF8" w:rsidP="00652EF8">
      <w:pPr>
        <w:ind w:firstLine="720"/>
        <w:rPr>
          <w:rFonts w:ascii="Calibri" w:hAnsi="Calibri" w:cs="Calibri"/>
        </w:rPr>
      </w:pPr>
      <w:r>
        <w:rPr>
          <w:rFonts w:ascii="Calibri" w:hAnsi="Calibri" w:cs="Calibri" w:hint="eastAsia"/>
        </w:rPr>
        <w:lastRenderedPageBreak/>
        <w:t>相比于传统监控系统，智能监控系统具有以下优势：</w:t>
      </w:r>
    </w:p>
    <w:p w14:paraId="27C4DFB9" w14:textId="77777777" w:rsidR="00652EF8" w:rsidRPr="006C1A0C" w:rsidRDefault="00652EF8" w:rsidP="00652EF8">
      <w:pPr>
        <w:pStyle w:val="afc"/>
        <w:numPr>
          <w:ilvl w:val="0"/>
          <w:numId w:val="19"/>
        </w:numPr>
        <w:ind w:firstLineChars="0"/>
        <w:rPr>
          <w:rFonts w:ascii="Calibri" w:hAnsi="Calibri" w:cs="Calibri"/>
        </w:rPr>
      </w:pPr>
      <w:r w:rsidRPr="006C1A0C">
        <w:rPr>
          <w:rFonts w:ascii="Calibri" w:hAnsi="Calibri" w:cs="Calibri" w:hint="eastAsia"/>
        </w:rPr>
        <w:t>全天候的监控能力：使用计算机代替人来监控视频画面，实现对监控画面的不间断分析，彻底改变以往由监控人员对监控画面进行监视和分析的方式。</w:t>
      </w:r>
    </w:p>
    <w:p w14:paraId="46C78004" w14:textId="77777777" w:rsidR="00652EF8" w:rsidRDefault="00652EF8" w:rsidP="00652EF8">
      <w:pPr>
        <w:pStyle w:val="afc"/>
        <w:numPr>
          <w:ilvl w:val="0"/>
          <w:numId w:val="19"/>
        </w:numPr>
        <w:ind w:firstLineChars="0"/>
        <w:rPr>
          <w:rFonts w:ascii="Calibri" w:hAnsi="Calibri" w:cs="Calibri"/>
        </w:rPr>
      </w:pPr>
      <w:r>
        <w:rPr>
          <w:rFonts w:ascii="Calibri" w:hAnsi="Calibri" w:cs="Calibri" w:hint="eastAsia"/>
        </w:rPr>
        <w:t>快速的响应能力：通过设置某些可疑行为的识别规则，在其发生危害之前通知相关人员采取相应措施，为潜在威胁做好准备工作。</w:t>
      </w:r>
    </w:p>
    <w:p w14:paraId="6E87020D" w14:textId="77777777" w:rsidR="00652EF8" w:rsidRDefault="00652EF8" w:rsidP="00652EF8">
      <w:pPr>
        <w:pStyle w:val="afc"/>
        <w:numPr>
          <w:ilvl w:val="0"/>
          <w:numId w:val="19"/>
        </w:numPr>
        <w:ind w:firstLineChars="0"/>
        <w:rPr>
          <w:rFonts w:ascii="Calibri" w:hAnsi="Calibri" w:cs="Calibri"/>
        </w:rPr>
      </w:pPr>
      <w:r>
        <w:rPr>
          <w:rFonts w:ascii="Calibri" w:hAnsi="Calibri" w:cs="Calibri" w:hint="eastAsia"/>
        </w:rPr>
        <w:t>扩展视频资源的应用领域：传统视频监控系统只能获取单一的视频数据，而智能监控系统可以提取视频中的各种信息，为其他应用提供支持。</w:t>
      </w:r>
    </w:p>
    <w:p w14:paraId="4C669C71" w14:textId="77777777" w:rsidR="00652EF8" w:rsidRDefault="00652EF8" w:rsidP="00652EF8">
      <w:pPr>
        <w:ind w:firstLine="720"/>
        <w:rPr>
          <w:rFonts w:ascii="Calibri" w:hAnsi="Calibri" w:cs="Calibri"/>
        </w:rPr>
      </w:pPr>
      <w:r>
        <w:rPr>
          <w:rFonts w:ascii="Calibri" w:hAnsi="Calibri" w:cs="Calibri" w:hint="eastAsia"/>
        </w:rPr>
        <w:t>随着“</w:t>
      </w:r>
      <w:r w:rsidRPr="00B20A1C">
        <w:rPr>
          <w:rFonts w:ascii="Calibri" w:hAnsi="Calibri" w:cs="Calibri" w:hint="eastAsia"/>
        </w:rPr>
        <w:t>智能管道</w:t>
      </w:r>
      <w:r w:rsidRPr="00B20A1C">
        <w:rPr>
          <w:rFonts w:ascii="Calibri" w:hAnsi="Calibri" w:cs="Calibri" w:hint="eastAsia"/>
        </w:rPr>
        <w:t xml:space="preserve">  </w:t>
      </w:r>
      <w:r w:rsidRPr="00B20A1C">
        <w:rPr>
          <w:rFonts w:ascii="Calibri" w:hAnsi="Calibri" w:cs="Calibri" w:hint="eastAsia"/>
        </w:rPr>
        <w:t>智慧管网</w:t>
      </w:r>
      <w:r>
        <w:rPr>
          <w:rFonts w:ascii="Calibri" w:hAnsi="Calibri" w:cs="Calibri" w:hint="eastAsia"/>
        </w:rPr>
        <w:t>”监控系统规模的不断扩大，面向大规模监控系统的视频计算对智能监控系统提出了新的挑战：</w:t>
      </w:r>
    </w:p>
    <w:p w14:paraId="178C6E4D" w14:textId="188DAB18" w:rsidR="00652EF8" w:rsidRPr="00D97A65" w:rsidRDefault="00B353D5" w:rsidP="00652EF8">
      <w:pPr>
        <w:pStyle w:val="afc"/>
        <w:numPr>
          <w:ilvl w:val="0"/>
          <w:numId w:val="20"/>
        </w:numPr>
        <w:ind w:firstLineChars="0"/>
        <w:rPr>
          <w:rFonts w:ascii="Calibri" w:hAnsi="Calibri" w:cs="Calibri"/>
        </w:rPr>
      </w:pPr>
      <w:bookmarkStart w:id="2" w:name="OLE_LINK3"/>
      <w:bookmarkStart w:id="3" w:name="OLE_LINK4"/>
      <w:r>
        <w:rPr>
          <w:rFonts w:ascii="Calibri" w:hAnsi="Calibri" w:cs="Calibri" w:hint="eastAsia"/>
        </w:rPr>
        <w:t>监控设备</w:t>
      </w:r>
      <w:r w:rsidR="00E374B4">
        <w:rPr>
          <w:rFonts w:ascii="Calibri" w:hAnsi="Calibri" w:cs="Calibri" w:hint="eastAsia"/>
        </w:rPr>
        <w:t>出现</w:t>
      </w:r>
      <w:r w:rsidR="009A1466">
        <w:rPr>
          <w:rFonts w:ascii="Calibri" w:hAnsi="Calibri" w:cs="Calibri" w:hint="eastAsia"/>
        </w:rPr>
        <w:t>电力不足、过热降频以及计算任务激增</w:t>
      </w:r>
      <w:r w:rsidR="009A1466">
        <w:rPr>
          <w:rFonts w:ascii="Calibri" w:hAnsi="Calibri" w:cs="Calibri" w:hint="eastAsia"/>
        </w:rPr>
        <w:t>等</w:t>
      </w:r>
      <w:bookmarkEnd w:id="2"/>
      <w:bookmarkEnd w:id="3"/>
      <w:r w:rsidR="009A1466">
        <w:rPr>
          <w:rFonts w:ascii="Calibri" w:hAnsi="Calibri" w:cs="Calibri" w:hint="eastAsia"/>
        </w:rPr>
        <w:t>状况所导致</w:t>
      </w:r>
      <w:r>
        <w:rPr>
          <w:rFonts w:ascii="Calibri" w:hAnsi="Calibri" w:cs="Calibri" w:hint="eastAsia"/>
        </w:rPr>
        <w:t>的算力不足问题</w:t>
      </w:r>
      <w:r w:rsidR="00652EF8" w:rsidRPr="00D97A65">
        <w:rPr>
          <w:rFonts w:ascii="Calibri" w:hAnsi="Calibri" w:cs="Calibri" w:hint="eastAsia"/>
        </w:rPr>
        <w:t>。</w:t>
      </w:r>
      <w:r>
        <w:rPr>
          <w:rFonts w:ascii="Calibri" w:hAnsi="Calibri" w:cs="Calibri" w:hint="eastAsia"/>
        </w:rPr>
        <w:t>视频监控节点通常部署在野外，由太阳能供电，而</w:t>
      </w:r>
      <w:r w:rsidR="00652EF8" w:rsidRPr="00D97A65">
        <w:rPr>
          <w:rFonts w:ascii="Calibri" w:hAnsi="Calibri" w:cs="Calibri" w:hint="eastAsia"/>
        </w:rPr>
        <w:t>监控视频流数据量大，</w:t>
      </w:r>
      <w:r>
        <w:rPr>
          <w:rFonts w:ascii="Calibri" w:hAnsi="Calibri" w:cs="Calibri" w:hint="eastAsia"/>
        </w:rPr>
        <w:t>计算核心</w:t>
      </w:r>
      <w:r w:rsidR="00652EF8" w:rsidRPr="00D97A65">
        <w:rPr>
          <w:rFonts w:ascii="Calibri" w:hAnsi="Calibri" w:cs="Calibri" w:hint="eastAsia"/>
        </w:rPr>
        <w:t>需要</w:t>
      </w:r>
      <w:r>
        <w:rPr>
          <w:rFonts w:ascii="Calibri" w:hAnsi="Calibri" w:cs="Calibri" w:hint="eastAsia"/>
        </w:rPr>
        <w:t>在稳定的工作电压下才能高效运算</w:t>
      </w:r>
      <w:r w:rsidR="00652EF8" w:rsidRPr="00D97A65">
        <w:rPr>
          <w:rFonts w:ascii="Calibri" w:hAnsi="Calibri" w:cs="Calibri" w:hint="eastAsia"/>
        </w:rPr>
        <w:t>，</w:t>
      </w:r>
      <w:r>
        <w:rPr>
          <w:rFonts w:ascii="Calibri" w:hAnsi="Calibri" w:cs="Calibri" w:hint="eastAsia"/>
        </w:rPr>
        <w:t>如果出现电量不足</w:t>
      </w:r>
      <w:r w:rsidR="00706CAB">
        <w:rPr>
          <w:rFonts w:ascii="Calibri" w:hAnsi="Calibri" w:cs="Calibri" w:hint="eastAsia"/>
        </w:rPr>
        <w:t>、散热不良导致过热降频或者短时间内计算任务激增等</w:t>
      </w:r>
      <w:r>
        <w:rPr>
          <w:rFonts w:ascii="Calibri" w:hAnsi="Calibri" w:cs="Calibri" w:hint="eastAsia"/>
        </w:rPr>
        <w:t>情况，计算核心将无法</w:t>
      </w:r>
      <w:r w:rsidR="00706CAB">
        <w:rPr>
          <w:rFonts w:ascii="Calibri" w:hAnsi="Calibri" w:cs="Calibri" w:hint="eastAsia"/>
        </w:rPr>
        <w:t>发挥全部性能以</w:t>
      </w:r>
      <w:r>
        <w:rPr>
          <w:rFonts w:ascii="Calibri" w:hAnsi="Calibri" w:cs="Calibri" w:hint="eastAsia"/>
        </w:rPr>
        <w:t>负荷繁重</w:t>
      </w:r>
      <w:r w:rsidR="00571124">
        <w:rPr>
          <w:rFonts w:ascii="Calibri" w:hAnsi="Calibri" w:cs="Calibri" w:hint="eastAsia"/>
        </w:rPr>
        <w:t>的计算任务，这将导致设备反应缓慢，遇到风险时无法及时汇报。</w:t>
      </w:r>
      <w:r w:rsidR="00652EF8" w:rsidRPr="00D97A65">
        <w:rPr>
          <w:rFonts w:ascii="Calibri" w:hAnsi="Calibri" w:cs="Calibri" w:hint="eastAsia"/>
        </w:rPr>
        <w:t>如何解决</w:t>
      </w:r>
      <w:r w:rsidR="00706CAB">
        <w:rPr>
          <w:rFonts w:ascii="Calibri" w:hAnsi="Calibri" w:cs="Calibri" w:hint="eastAsia"/>
        </w:rPr>
        <w:t>监控设备出现故障</w:t>
      </w:r>
      <w:r w:rsidR="00706CAB">
        <w:rPr>
          <w:rFonts w:ascii="Calibri" w:hAnsi="Calibri" w:cs="Calibri" w:hint="eastAsia"/>
        </w:rPr>
        <w:t>导致算力不足的</w:t>
      </w:r>
      <w:r w:rsidR="00571124">
        <w:rPr>
          <w:rFonts w:ascii="Calibri" w:hAnsi="Calibri" w:cs="Calibri" w:hint="eastAsia"/>
        </w:rPr>
        <w:t>问题</w:t>
      </w:r>
      <w:r w:rsidR="00652EF8" w:rsidRPr="00D97A65">
        <w:rPr>
          <w:rFonts w:ascii="Calibri" w:hAnsi="Calibri" w:cs="Calibri" w:hint="eastAsia"/>
        </w:rPr>
        <w:t>，是智能监控系统需要解决的首要问题；</w:t>
      </w:r>
    </w:p>
    <w:p w14:paraId="01702BE3" w14:textId="17DD93EB" w:rsidR="00652EF8" w:rsidRDefault="00571124" w:rsidP="00652EF8">
      <w:pPr>
        <w:pStyle w:val="afc"/>
        <w:numPr>
          <w:ilvl w:val="0"/>
          <w:numId w:val="20"/>
        </w:numPr>
        <w:ind w:firstLineChars="0"/>
        <w:rPr>
          <w:rFonts w:ascii="Calibri" w:hAnsi="Calibri" w:cs="Calibri"/>
        </w:rPr>
      </w:pPr>
      <w:r>
        <w:rPr>
          <w:rFonts w:ascii="Calibri" w:hAnsi="Calibri" w:cs="Calibri" w:hint="eastAsia"/>
        </w:rPr>
        <w:t>计算核心故障导致的风险漏报问题</w:t>
      </w:r>
      <w:r w:rsidR="00652EF8">
        <w:rPr>
          <w:rFonts w:ascii="Calibri" w:hAnsi="Calibri" w:cs="Calibri" w:hint="eastAsia"/>
        </w:rPr>
        <w:t>。</w:t>
      </w:r>
      <w:r w:rsidR="00F1410B">
        <w:rPr>
          <w:rFonts w:ascii="Calibri" w:hAnsi="Calibri" w:cs="Calibri" w:hint="eastAsia"/>
        </w:rPr>
        <w:t>视频监控摄像头每分每秒都在向计算核心输出大量的视频流数据，计算核心任务十分繁重。当计算核心出现故障（如死锁、过热和</w:t>
      </w:r>
      <w:r w:rsidR="00687265">
        <w:rPr>
          <w:rFonts w:ascii="Calibri" w:hAnsi="Calibri" w:cs="Calibri" w:hint="eastAsia"/>
        </w:rPr>
        <w:t>硬件故障</w:t>
      </w:r>
      <w:bookmarkStart w:id="4" w:name="_GoBack"/>
      <w:bookmarkEnd w:id="4"/>
      <w:r w:rsidR="00F1410B">
        <w:rPr>
          <w:rFonts w:ascii="Calibri" w:hAnsi="Calibri" w:cs="Calibri" w:hint="eastAsia"/>
        </w:rPr>
        <w:t>）时，该区域的风险监控将瘫痪，此时若存在风险，势必会出现风险漏报问题，后果不堪设想。</w:t>
      </w:r>
      <w:r w:rsidR="00652EF8">
        <w:rPr>
          <w:rFonts w:ascii="Calibri" w:hAnsi="Calibri" w:cs="Calibri" w:hint="eastAsia"/>
        </w:rPr>
        <w:t>如何保证</w:t>
      </w:r>
      <w:r w:rsidR="00F1410B">
        <w:rPr>
          <w:rFonts w:ascii="Calibri" w:hAnsi="Calibri" w:cs="Calibri" w:hint="eastAsia"/>
        </w:rPr>
        <w:t>智能监控系统的稳定性，杜绝因计算核心故障而导致的风险漏报</w:t>
      </w:r>
      <w:r w:rsidR="00652EF8">
        <w:rPr>
          <w:rFonts w:ascii="Calibri" w:hAnsi="Calibri" w:cs="Calibri" w:hint="eastAsia"/>
        </w:rPr>
        <w:t>也是</w:t>
      </w:r>
      <w:r w:rsidR="00652EF8" w:rsidRPr="00FB76C8">
        <w:rPr>
          <w:rFonts w:ascii="Calibri" w:hAnsi="Calibri" w:cs="Calibri" w:hint="eastAsia"/>
        </w:rPr>
        <w:t>亟待解决</w:t>
      </w:r>
      <w:r w:rsidR="00652EF8">
        <w:rPr>
          <w:rFonts w:ascii="Calibri" w:hAnsi="Calibri" w:cs="Calibri" w:hint="eastAsia"/>
        </w:rPr>
        <w:t>的问题；</w:t>
      </w:r>
    </w:p>
    <w:p w14:paraId="7CE89533" w14:textId="41C09DE6" w:rsidR="004F46F3" w:rsidRPr="00652EF8" w:rsidRDefault="00652EF8" w:rsidP="00652EF8">
      <w:pPr>
        <w:ind w:firstLine="720"/>
        <w:rPr>
          <w:rFonts w:ascii="Calibri" w:hAnsi="Calibri" w:cs="Calibri"/>
          <w:lang w:val="en-US"/>
        </w:rPr>
      </w:pPr>
      <w:r>
        <w:rPr>
          <w:rFonts w:ascii="Calibri" w:hAnsi="Calibri" w:cs="Calibri" w:hint="eastAsia"/>
        </w:rPr>
        <w:t>本文针对以上两</w:t>
      </w:r>
      <w:r w:rsidRPr="00FB76C8">
        <w:rPr>
          <w:rFonts w:ascii="Calibri" w:hAnsi="Calibri" w:cs="Calibri" w:hint="eastAsia"/>
        </w:rPr>
        <w:t>个问题进行研究，有利于实现智能监控，推进“</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sidRPr="00FB76C8">
        <w:rPr>
          <w:rFonts w:ascii="Calibri" w:hAnsi="Calibri" w:cs="Calibri" w:hint="eastAsia"/>
        </w:rPr>
        <w:t>”建设，</w:t>
      </w:r>
      <w:r w:rsidRPr="00FB76C8">
        <w:rPr>
          <w:rFonts w:ascii="Calibri" w:hAnsi="Calibri" w:cs="Calibri" w:hint="eastAsia"/>
        </w:rPr>
        <w:t xml:space="preserve"> </w:t>
      </w:r>
      <w:r w:rsidRPr="00FB76C8">
        <w:rPr>
          <w:rFonts w:ascii="Calibri" w:hAnsi="Calibri" w:cs="Calibri" w:hint="eastAsia"/>
        </w:rPr>
        <w:t>对公共</w:t>
      </w:r>
      <w:r>
        <w:rPr>
          <w:rFonts w:ascii="Calibri" w:hAnsi="Calibri" w:cs="Calibri" w:hint="eastAsia"/>
        </w:rPr>
        <w:t>安全、</w:t>
      </w:r>
      <w:r w:rsidRPr="00FB76C8">
        <w:rPr>
          <w:rFonts w:ascii="Calibri" w:hAnsi="Calibri" w:cs="Calibri" w:hint="eastAsia"/>
        </w:rPr>
        <w:t>社会稳定等具有重要意义。</w:t>
      </w:r>
    </w:p>
    <w:p w14:paraId="17AC7480" w14:textId="77777777" w:rsidR="005D6DD7" w:rsidRDefault="005D6DD7" w:rsidP="005D6DD7">
      <w:pPr>
        <w:pStyle w:val="1"/>
      </w:pPr>
      <w:r>
        <w:rPr>
          <w:rFonts w:hint="eastAsia"/>
        </w:rPr>
        <w:t>国内外发展研究现状</w:t>
      </w:r>
    </w:p>
    <w:p w14:paraId="4DFE205A" w14:textId="77777777" w:rsidR="005D6DD7" w:rsidRPr="00FC7B43" w:rsidRDefault="005D6DD7" w:rsidP="005D6DD7">
      <w:pPr>
        <w:ind w:firstLine="720"/>
      </w:pPr>
      <w:r w:rsidRPr="004A322F">
        <w:rPr>
          <w:rFonts w:hint="eastAsia"/>
        </w:rPr>
        <w:t>基于边缘计算的智能城市</w:t>
      </w:r>
      <w:r>
        <w:rPr>
          <w:rFonts w:hint="eastAsia"/>
        </w:rPr>
        <w:t>实时监控视频分析目前引起了从业者和研究人员的广泛关注，</w:t>
      </w:r>
      <w:r w:rsidRPr="004A322F">
        <w:rPr>
          <w:rFonts w:hint="eastAsia"/>
        </w:rPr>
        <w:t>大量的视频</w:t>
      </w:r>
      <w:r>
        <w:rPr>
          <w:rFonts w:hint="eastAsia"/>
        </w:rPr>
        <w:t>数据</w:t>
      </w:r>
      <w:r w:rsidRPr="004A322F">
        <w:rPr>
          <w:rFonts w:hint="eastAsia"/>
        </w:rPr>
        <w:t>被提交到互联网。根据原始视频内容，如何删除冗余视频帧、正确分割视频序列并减少不必要的计算资源消耗是一项具有挑战性的工作。</w:t>
      </w:r>
      <w:r w:rsidRPr="008167D4">
        <w:t>X. Zhan</w:t>
      </w:r>
      <w:r>
        <w:rPr>
          <w:rFonts w:hint="eastAsia"/>
        </w:rPr>
        <w:t>g</w:t>
      </w:r>
      <w:r>
        <w:rPr>
          <w:rFonts w:hint="eastAsia"/>
        </w:rPr>
        <w:t>等人</w:t>
      </w:r>
      <w:r w:rsidRPr="004A322F">
        <w:rPr>
          <w:rFonts w:hint="eastAsia"/>
        </w:rPr>
        <w:t>提出了一种检测和定位具有运动场形状的视频异常的方法</w:t>
      </w:r>
      <w:r>
        <w:rPr>
          <w:rFonts w:hint="eastAsia"/>
        </w:rPr>
        <w:t>，</w:t>
      </w:r>
      <w:r w:rsidRPr="004471B1">
        <w:t>S. Ding</w:t>
      </w:r>
      <w:r>
        <w:rPr>
          <w:rFonts w:hint="eastAsia"/>
        </w:rPr>
        <w:t>等人</w:t>
      </w:r>
      <w:r w:rsidRPr="004A322F">
        <w:rPr>
          <w:rFonts w:hint="eastAsia"/>
        </w:rPr>
        <w:t>利用改进的</w:t>
      </w:r>
      <w:r w:rsidRPr="004A322F">
        <w:rPr>
          <w:rFonts w:hint="eastAsia"/>
        </w:rPr>
        <w:t xml:space="preserve"> </w:t>
      </w:r>
      <w:r w:rsidRPr="004A322F">
        <w:rPr>
          <w:rFonts w:hint="eastAsia"/>
        </w:rPr>
        <w:lastRenderedPageBreak/>
        <w:t xml:space="preserve">Harris-Laplace </w:t>
      </w:r>
      <w:r w:rsidRPr="004A322F">
        <w:rPr>
          <w:rFonts w:hint="eastAsia"/>
        </w:rPr>
        <w:t>时空兴趣点从大视频中识别有趣的片段，然后从中选择关键帧。时空兴趣点可以准确地附着在检测到的目标周围，兴趣区域构建算法可以快速准确地定位包含目标的候选区域。由于图像分类和目标识别的巨大成功，特别是视频监控、目标计数和</w:t>
      </w:r>
      <w:r>
        <w:rPr>
          <w:rFonts w:hint="eastAsia"/>
        </w:rPr>
        <w:t>目标</w:t>
      </w:r>
      <w:r w:rsidRPr="004A322F">
        <w:rPr>
          <w:rFonts w:hint="eastAsia"/>
        </w:rPr>
        <w:t>检测，深度学习受到了广泛关注。相比之下，</w:t>
      </w:r>
      <w:r w:rsidRPr="001A7C09">
        <w:t>Y. Fang</w:t>
      </w:r>
      <w:r>
        <w:rPr>
          <w:rFonts w:hint="eastAsia"/>
        </w:rPr>
        <w:t>等人</w:t>
      </w:r>
      <w:r w:rsidRPr="004A322F">
        <w:rPr>
          <w:rFonts w:hint="eastAsia"/>
        </w:rPr>
        <w:t>提出了空间和时间特征图的计算，然后检测视频</w:t>
      </w:r>
      <w:r>
        <w:rPr>
          <w:rFonts w:ascii="Arial" w:hAnsi="Arial" w:cs="Arial"/>
          <w:spacing w:val="15"/>
          <w:sz w:val="23"/>
          <w:szCs w:val="23"/>
        </w:rPr>
        <w:t>显著性</w:t>
      </w:r>
      <w:r w:rsidRPr="004A322F">
        <w:rPr>
          <w:rFonts w:hint="eastAsia"/>
        </w:rPr>
        <w:t>。由于资源限制（能源消耗、计算和内存），在智能终端设备上部署这</w:t>
      </w:r>
      <w:r>
        <w:rPr>
          <w:rFonts w:hint="eastAsia"/>
        </w:rPr>
        <w:t>些具有低延迟要求的大型、强大的视频任务仍然是一个挑战。因此，</w:t>
      </w:r>
      <w:r w:rsidRPr="004A322F">
        <w:rPr>
          <w:rFonts w:hint="eastAsia"/>
        </w:rPr>
        <w:t>考虑将这些计算任务转移到更强大的边缘服务器或云。然而，云计算模型不适用于需要短期执行的边缘服务，因为将任务卸载到云中心增加了网络往返传输延迟，应用服务请求不会很快得到响应，但是充分利用云中强大的计算和内存资源将减少总响应时间。由于边缘节点和边缘服务器离用户近，可以快速响应用户请求，成为首选的帮手。在边缘服务器上运行计算密集型任务时，需要对多个终端设备资源进行有效管理。目标是平衡精度、能耗、延迟和负载平衡的性能参数。</w:t>
      </w:r>
      <w:r w:rsidRPr="004A322F">
        <w:rPr>
          <w:rFonts w:hint="eastAsia"/>
        </w:rPr>
        <w:t xml:space="preserve"> </w:t>
      </w:r>
      <w:proofErr w:type="spellStart"/>
      <w:r w:rsidRPr="004A322F">
        <w:rPr>
          <w:rFonts w:hint="eastAsia"/>
        </w:rPr>
        <w:t>VideoStorm</w:t>
      </w:r>
      <w:proofErr w:type="spellEnd"/>
      <w:r w:rsidRPr="004A322F">
        <w:rPr>
          <w:rFonts w:hint="eastAsia"/>
        </w:rPr>
        <w:t>引入了这些权衡，以在满足准确性和延迟目标的前提下为每个请求选择正确的配置。例如，在</w:t>
      </w:r>
      <w:r w:rsidRPr="004A322F">
        <w:rPr>
          <w:rFonts w:hint="eastAsia"/>
        </w:rPr>
        <w:t xml:space="preserve"> Chameleon</w:t>
      </w:r>
      <w:r w:rsidRPr="004A322F">
        <w:rPr>
          <w:rFonts w:hint="eastAsia"/>
        </w:rPr>
        <w:t>中，配置在流视频输入期间在线更新。然而，基于任务划分的不同模型分割点会导致不同的计算延迟。因此，有必要选择合理的切割策略，以最大限度地发挥端边甚至云协同的优势。在将任务卸载到边缘服务器时，我们可以在边缘进行数据预处理，减少冗余、带宽、延迟和对云中心的依赖，同时提高视频分析的效率。为了减少带宽消耗，有学者提出了端边云协同架构和模型压缩，以消除不同环境下的数据传输。例如</w:t>
      </w:r>
      <w:r w:rsidRPr="00BB38BA">
        <w:t>M. Song</w:t>
      </w:r>
      <w:r>
        <w:rPr>
          <w:rFonts w:hint="eastAsia"/>
        </w:rPr>
        <w:t>等人</w:t>
      </w:r>
      <w:r w:rsidRPr="004A322F">
        <w:rPr>
          <w:rFonts w:hint="eastAsia"/>
        </w:rPr>
        <w:t>提出只有从边缘设备推断出的数据传输到云端进行再训练，以减少数据传输</w:t>
      </w:r>
      <w:r>
        <w:rPr>
          <w:rFonts w:hint="eastAsia"/>
        </w:rPr>
        <w:t>，</w:t>
      </w:r>
      <w:r w:rsidRPr="004A322F">
        <w:rPr>
          <w:rFonts w:hint="eastAsia"/>
        </w:rPr>
        <w:t>建议在不影响精度的情况下去除冗余数据以减少数据传输。</w:t>
      </w:r>
      <w:r w:rsidRPr="004A322F">
        <w:rPr>
          <w:rFonts w:hint="eastAsia"/>
        </w:rPr>
        <w:t xml:space="preserve">Glimpse </w:t>
      </w:r>
      <w:r w:rsidRPr="004A322F">
        <w:rPr>
          <w:rFonts w:hint="eastAsia"/>
        </w:rPr>
        <w:t>将所有</w:t>
      </w:r>
      <w:r w:rsidRPr="004A322F">
        <w:rPr>
          <w:rFonts w:hint="eastAsia"/>
        </w:rPr>
        <w:t xml:space="preserve"> DL </w:t>
      </w:r>
      <w:r w:rsidRPr="004A322F">
        <w:rPr>
          <w:rFonts w:hint="eastAsia"/>
        </w:rPr>
        <w:t>计算任务迁移到</w:t>
      </w:r>
      <w:r>
        <w:rPr>
          <w:rFonts w:hint="eastAsia"/>
        </w:rPr>
        <w:t>最近</w:t>
      </w:r>
      <w:r w:rsidRPr="004A322F">
        <w:rPr>
          <w:rFonts w:hint="eastAsia"/>
        </w:rPr>
        <w:t>的边缘服务器，同时使用更新检测来删除应该卸载的相机帧。如果检测没有变化，将在本地进行帧跟踪。这种过滤增强了系统的处理能力并使移动设备上的实时目标检测成为可能。</w:t>
      </w:r>
      <w:r w:rsidRPr="004A322F">
        <w:rPr>
          <w:rFonts w:hint="eastAsia"/>
        </w:rPr>
        <w:t>Vigil</w:t>
      </w:r>
      <w:r w:rsidRPr="004A322F">
        <w:rPr>
          <w:rFonts w:hint="eastAsia"/>
        </w:rPr>
        <w:t>提出了一种分布式架构，它巧妙地利用边缘和云之间的处理任务来减少视频监控中的带宽消耗。类似地</w:t>
      </w:r>
      <w:r>
        <w:rPr>
          <w:rFonts w:hint="eastAsia"/>
        </w:rPr>
        <w:t>，</w:t>
      </w:r>
      <w:proofErr w:type="spellStart"/>
      <w:r w:rsidRPr="004A322F">
        <w:rPr>
          <w:rFonts w:hint="eastAsia"/>
        </w:rPr>
        <w:t>VideoEdge</w:t>
      </w:r>
      <w:proofErr w:type="spellEnd"/>
      <w:r w:rsidRPr="004A322F">
        <w:rPr>
          <w:rFonts w:hint="eastAsia"/>
        </w:rPr>
        <w:t>提出了边缘和云的分层架构来处理摄像机流，以便在多个目标和约束之间实现更好的权衡，公平地分配资源。我们在智能</w:t>
      </w:r>
      <w:r>
        <w:rPr>
          <w:rFonts w:hint="eastAsia"/>
        </w:rPr>
        <w:t>视频监测</w:t>
      </w:r>
      <w:r w:rsidRPr="004A322F">
        <w:rPr>
          <w:rFonts w:hint="eastAsia"/>
        </w:rPr>
        <w:t>系统中提出了一种支持边缘计算的</w:t>
      </w:r>
      <w:r>
        <w:rPr>
          <w:rFonts w:hint="eastAsia"/>
        </w:rPr>
        <w:t>算力共享网络</w:t>
      </w:r>
      <w:r w:rsidRPr="004A322F">
        <w:rPr>
          <w:rFonts w:hint="eastAsia"/>
        </w:rPr>
        <w:t>，该</w:t>
      </w:r>
      <w:r>
        <w:rPr>
          <w:rFonts w:hint="eastAsia"/>
        </w:rPr>
        <w:t>网络能够帮助边缘节点之间进行相互协调，实现计算任务卸载、计算任务调度以及能效优化等方面，保证边缘节点正常工作。</w:t>
      </w:r>
    </w:p>
    <w:p w14:paraId="292BEBF9" w14:textId="77777777" w:rsidR="005D6DD7" w:rsidRDefault="005D6DD7" w:rsidP="005D6DD7">
      <w:pPr>
        <w:pStyle w:val="1"/>
      </w:pPr>
      <w:r>
        <w:rPr>
          <w:rFonts w:hint="eastAsia"/>
        </w:rPr>
        <w:t>课题需求分析</w:t>
      </w:r>
    </w:p>
    <w:p w14:paraId="150869AE" w14:textId="77777777" w:rsidR="005D6DD7" w:rsidRPr="001C43B3" w:rsidRDefault="005D6DD7" w:rsidP="001C43B3">
      <w:pPr>
        <w:ind w:firstLine="720"/>
        <w:rPr>
          <w:rFonts w:ascii="Calibri" w:hAnsi="Calibri" w:cs="Calibri"/>
        </w:rPr>
      </w:pPr>
      <w:r w:rsidRPr="001C43B3">
        <w:rPr>
          <w:rFonts w:ascii="Calibri" w:hAnsi="Calibri" w:cs="Calibri" w:hint="eastAsia"/>
        </w:rPr>
        <w:t>在大规模智能视频监控系统的背景下，虽然现存网络利用边缘计算技术，缓解了云中心计算延迟高、带宽不足、安全性低的问题，实现了“就地、就近”提供服务的功能，但是对于智能边缘计算设备所存在的不稳定情况（如：产生死机或掉线等），依然会对整体网络造成巨大影响，一旦出现以上情况，可能会造成该终端节点所连接摄像机</w:t>
      </w:r>
      <w:r w:rsidRPr="001C43B3">
        <w:rPr>
          <w:rFonts w:ascii="Calibri" w:hAnsi="Calibri" w:cs="Calibri" w:hint="eastAsia"/>
        </w:rPr>
        <w:lastRenderedPageBreak/>
        <w:t>中视频数据的丢失，那么对于该监控区域来说，必定存在一定风险，因为智能边缘计算设备无法进行实时的检测和报警工作。</w:t>
      </w:r>
    </w:p>
    <w:p w14:paraId="7ECAF0DA" w14:textId="77777777" w:rsidR="005D6DD7" w:rsidRPr="001C43B3" w:rsidRDefault="005D6DD7" w:rsidP="001C43B3">
      <w:pPr>
        <w:ind w:firstLine="720"/>
        <w:rPr>
          <w:rFonts w:ascii="Calibri" w:hAnsi="Calibri" w:cs="Calibri"/>
        </w:rPr>
      </w:pPr>
      <w:r w:rsidRPr="001C43B3">
        <w:rPr>
          <w:rFonts w:ascii="Calibri" w:hAnsi="Calibri" w:cs="Calibri" w:hint="eastAsia"/>
        </w:rPr>
        <w:t>除此以外，考虑到一些智能边缘计算设备因为条件不足，采用太阳能板进行供电。但是如果出现连续阴雨天气导致无法为太阳能板持续提供能量，那么边缘计算节点面临着计算能力下降的问题。在供电不足的情况下，无法对所收集到的视频数据提供正常的处理，往往会出现对异常情况的漏报。针对以上智能边缘计算设备的不稳定性和计算能力不足问题，我们提出以下需求分析：</w:t>
      </w:r>
    </w:p>
    <w:p w14:paraId="0B5F61AC" w14:textId="6EE8C1FA" w:rsidR="008342B7" w:rsidRDefault="00B97267" w:rsidP="001C41BD">
      <w:pPr>
        <w:pStyle w:val="afc"/>
        <w:numPr>
          <w:ilvl w:val="0"/>
          <w:numId w:val="21"/>
        </w:numPr>
        <w:ind w:firstLineChars="0"/>
      </w:pPr>
      <w:r>
        <w:rPr>
          <w:rFonts w:hint="eastAsia"/>
        </w:rPr>
        <w:t>规避计算能力不足及漏报风险：当边缘计算节点的能量产生大量消耗时</w:t>
      </w:r>
      <w:r w:rsidR="005D6DD7">
        <w:rPr>
          <w:rFonts w:hint="eastAsia"/>
        </w:rPr>
        <w:t>，</w:t>
      </w:r>
      <w:r>
        <w:rPr>
          <w:rFonts w:hint="eastAsia"/>
        </w:rPr>
        <w:t>容易导致计算能力下降，</w:t>
      </w:r>
      <w:r w:rsidR="00763A51">
        <w:rPr>
          <w:rFonts w:hint="eastAsia"/>
        </w:rPr>
        <w:t>可以借助算法共享方法，</w:t>
      </w:r>
      <w:r w:rsidR="008342B7">
        <w:rPr>
          <w:rFonts w:hint="eastAsia"/>
        </w:rPr>
        <w:t>使得</w:t>
      </w:r>
      <w:r w:rsidR="00763A51">
        <w:rPr>
          <w:rFonts w:hint="eastAsia"/>
        </w:rPr>
        <w:t>当前节点</w:t>
      </w:r>
      <w:r w:rsidR="008342B7">
        <w:rPr>
          <w:rFonts w:hint="eastAsia"/>
        </w:rPr>
        <w:t>只需</w:t>
      </w:r>
      <w:r w:rsidR="001A5B2A">
        <w:rPr>
          <w:rFonts w:hint="eastAsia"/>
        </w:rPr>
        <w:t>执行少量本地任务，</w:t>
      </w:r>
      <w:r w:rsidR="008342B7">
        <w:rPr>
          <w:rFonts w:hint="eastAsia"/>
        </w:rPr>
        <w:t>利用</w:t>
      </w:r>
      <w:r w:rsidR="001A5B2A">
        <w:rPr>
          <w:rFonts w:hint="eastAsia"/>
        </w:rPr>
        <w:t>丢帧策略将剩余视频数据任务传输给距离当前节点最</w:t>
      </w:r>
      <w:r w:rsidR="008342B7">
        <w:rPr>
          <w:rFonts w:hint="eastAsia"/>
        </w:rPr>
        <w:t>近的</w:t>
      </w:r>
      <w:r w:rsidR="00D22D82">
        <w:rPr>
          <w:rFonts w:hint="eastAsia"/>
        </w:rPr>
        <w:t>边缘设备</w:t>
      </w:r>
      <w:r w:rsidR="008342B7">
        <w:rPr>
          <w:rFonts w:hint="eastAsia"/>
        </w:rPr>
        <w:t>帮助</w:t>
      </w:r>
      <w:r w:rsidR="00923D3E">
        <w:rPr>
          <w:rFonts w:hint="eastAsia"/>
        </w:rPr>
        <w:t>计算，</w:t>
      </w:r>
      <w:r w:rsidR="008342B7">
        <w:rPr>
          <w:rFonts w:hint="eastAsia"/>
        </w:rPr>
        <w:t>要求这些</w:t>
      </w:r>
      <w:r w:rsidR="00D22D82">
        <w:rPr>
          <w:rFonts w:hint="eastAsia"/>
        </w:rPr>
        <w:t>边缘设备</w:t>
      </w:r>
      <w:r w:rsidR="008342B7">
        <w:rPr>
          <w:rFonts w:hint="eastAsia"/>
        </w:rPr>
        <w:t>是连接电源的稳定节点</w:t>
      </w:r>
      <w:r w:rsidR="008F72C3">
        <w:rPr>
          <w:rFonts w:hint="eastAsia"/>
        </w:rPr>
        <w:t>。除此之外，</w:t>
      </w:r>
      <w:r w:rsidR="00BB10A0">
        <w:rPr>
          <w:rFonts w:hint="eastAsia"/>
        </w:rPr>
        <w:t>当边缘计算节点的能量</w:t>
      </w:r>
      <w:r w:rsidR="00D25588">
        <w:rPr>
          <w:rFonts w:hint="eastAsia"/>
        </w:rPr>
        <w:t>几乎</w:t>
      </w:r>
      <w:r w:rsidR="00BB10A0">
        <w:rPr>
          <w:rFonts w:hint="eastAsia"/>
        </w:rPr>
        <w:t>耗尽，无法支持自我计算的情况下，</w:t>
      </w:r>
      <w:r w:rsidR="00436847">
        <w:rPr>
          <w:rFonts w:hint="eastAsia"/>
        </w:rPr>
        <w:t>可能会因为设备宕机而产生漏报风险，</w:t>
      </w:r>
      <w:r w:rsidR="00855390">
        <w:rPr>
          <w:rFonts w:hint="eastAsia"/>
        </w:rPr>
        <w:t>那么此时</w:t>
      </w:r>
      <w:r w:rsidR="001340BD">
        <w:rPr>
          <w:rFonts w:hint="eastAsia"/>
        </w:rPr>
        <w:t>，边缘计算节点</w:t>
      </w:r>
      <w:r w:rsidR="00B35EB3">
        <w:rPr>
          <w:rFonts w:hint="eastAsia"/>
        </w:rPr>
        <w:t>只需要维持传输功能</w:t>
      </w:r>
      <w:r w:rsidR="000578A5">
        <w:rPr>
          <w:rFonts w:hint="eastAsia"/>
        </w:rPr>
        <w:t>，将所有的视频数据信息传输给最近的稳定节点进行计算，以避免漏报风险。</w:t>
      </w:r>
    </w:p>
    <w:p w14:paraId="34731498" w14:textId="77777777" w:rsidR="005D6DD7" w:rsidRDefault="005D6DD7" w:rsidP="001C41BD">
      <w:pPr>
        <w:pStyle w:val="afc"/>
        <w:numPr>
          <w:ilvl w:val="0"/>
          <w:numId w:val="21"/>
        </w:numPr>
        <w:ind w:firstLineChars="0"/>
      </w:pPr>
      <w:r>
        <w:rPr>
          <w:rFonts w:hint="eastAsia"/>
        </w:rPr>
        <w:t>实现模块化的功能处理：在当前的视频监控系统中，智能边缘计算的“黑盒子”通过一块芯片实现存储、计算和通信等功能，这对于设备的耗能来说，是非常巨大的。因此，为帮助实现后期持续发展，可以采用基于功能的芯片模块化，对于存储、计算和通信三个方面，分别采用不同芯片提供相关功能操作，这样可以避免不同方面所造成的干扰，让每一模块的芯片性能（尤其是计算性能）达到最优。</w:t>
      </w:r>
    </w:p>
    <w:p w14:paraId="3DE9D3E6" w14:textId="77777777" w:rsidR="005D6DD7" w:rsidRDefault="005D6DD7" w:rsidP="001C41BD">
      <w:pPr>
        <w:pStyle w:val="afc"/>
        <w:numPr>
          <w:ilvl w:val="0"/>
          <w:numId w:val="21"/>
        </w:numPr>
        <w:ind w:firstLineChars="0"/>
      </w:pPr>
      <w:r>
        <w:rPr>
          <w:rFonts w:hint="eastAsia"/>
        </w:rPr>
        <w:t>增强智能边缘计算节点的可靠性：从物理安全方面来说，因为边缘计算节点往往部署在室外环境，缺少一定的保护措施，无法防止一些非法人员在物理设备上进行一些恶意破坏，因此需要对边缘计算节点提供物理上的保护，保证其可靠性。从数据安全方面来说，在将弱性能智能边缘设备的视频数据发送给最近的高性能智能边缘设备时，应当考虑由边缘计算的开放特性所带来的安全与保护问题，避免数据暴露等隐私风险。</w:t>
      </w:r>
    </w:p>
    <w:p w14:paraId="74DABDE7" w14:textId="77777777" w:rsidR="00E971A0" w:rsidRPr="00440470" w:rsidRDefault="00E971A0" w:rsidP="00E971A0">
      <w:pPr>
        <w:pStyle w:val="1"/>
      </w:pPr>
      <w:r>
        <w:rPr>
          <w:rFonts w:hint="eastAsia"/>
        </w:rPr>
        <w:t>解决方案</w:t>
      </w:r>
    </w:p>
    <w:p w14:paraId="06B4495F" w14:textId="77777777" w:rsidR="00E971A0" w:rsidRPr="00E971A0" w:rsidRDefault="00E971A0" w:rsidP="00E971A0"/>
    <w:sectPr w:rsidR="00E971A0" w:rsidRPr="00E971A0">
      <w:footerReference w:type="default" r:id="rId8"/>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C09269" w14:textId="77777777" w:rsidR="0020004B" w:rsidRDefault="0020004B">
      <w:pPr>
        <w:spacing w:after="0" w:line="240" w:lineRule="auto"/>
      </w:pPr>
      <w:r>
        <w:separator/>
      </w:r>
    </w:p>
  </w:endnote>
  <w:endnote w:type="continuationSeparator" w:id="0">
    <w:p w14:paraId="244E1F26" w14:textId="77777777" w:rsidR="0020004B" w:rsidRDefault="00200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73FA016F" w14:textId="37877295" w:rsidR="004F46F3" w:rsidRDefault="00904117">
        <w:pPr>
          <w:pStyle w:val="af7"/>
        </w:pPr>
        <w:r>
          <w:fldChar w:fldCharType="begin"/>
        </w:r>
        <w:r>
          <w:instrText xml:space="preserve"> PAGE   \* MERGEFORMAT </w:instrText>
        </w:r>
        <w:r>
          <w:fldChar w:fldCharType="separate"/>
        </w:r>
        <w:r w:rsidR="00687265">
          <w:rPr>
            <w:noProof/>
          </w:rPr>
          <w:t>4</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6E2745" w14:textId="77777777" w:rsidR="0020004B" w:rsidRDefault="0020004B">
      <w:pPr>
        <w:spacing w:after="0" w:line="240" w:lineRule="auto"/>
      </w:pPr>
      <w:r>
        <w:separator/>
      </w:r>
    </w:p>
  </w:footnote>
  <w:footnote w:type="continuationSeparator" w:id="0">
    <w:p w14:paraId="08CC3C53" w14:textId="77777777" w:rsidR="0020004B" w:rsidRDefault="0020004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786AFE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0029364"/>
    <w:lvl w:ilvl="0">
      <w:start w:val="1"/>
      <w:numFmt w:val="decimal"/>
      <w:lvlText w:val="%1."/>
      <w:lvlJc w:val="left"/>
      <w:pPr>
        <w:tabs>
          <w:tab w:val="num" w:pos="1800"/>
        </w:tabs>
        <w:ind w:left="1800" w:hanging="360"/>
      </w:pPr>
    </w:lvl>
  </w:abstractNum>
  <w:abstractNum w:abstractNumId="2">
    <w:nsid w:val="FFFFFF7D"/>
    <w:multiLevelType w:val="singleLevel"/>
    <w:tmpl w:val="D270B25E"/>
    <w:lvl w:ilvl="0">
      <w:start w:val="1"/>
      <w:numFmt w:val="decimal"/>
      <w:lvlText w:val="%1."/>
      <w:lvlJc w:val="left"/>
      <w:pPr>
        <w:tabs>
          <w:tab w:val="num" w:pos="1440"/>
        </w:tabs>
        <w:ind w:left="1440" w:hanging="360"/>
      </w:pPr>
    </w:lvl>
  </w:abstractNum>
  <w:abstractNum w:abstractNumId="3">
    <w:nsid w:val="FFFFFF7E"/>
    <w:multiLevelType w:val="singleLevel"/>
    <w:tmpl w:val="1996E9A4"/>
    <w:lvl w:ilvl="0">
      <w:start w:val="1"/>
      <w:numFmt w:val="decimal"/>
      <w:lvlText w:val="%1."/>
      <w:lvlJc w:val="left"/>
      <w:pPr>
        <w:tabs>
          <w:tab w:val="num" w:pos="1080"/>
        </w:tabs>
        <w:ind w:left="1080" w:hanging="360"/>
      </w:pPr>
    </w:lvl>
  </w:abstractNum>
  <w:abstractNum w:abstractNumId="4">
    <w:nsid w:val="FFFFFF7F"/>
    <w:multiLevelType w:val="singleLevel"/>
    <w:tmpl w:val="31B4141E"/>
    <w:lvl w:ilvl="0">
      <w:start w:val="1"/>
      <w:numFmt w:val="decimal"/>
      <w:lvlText w:val="%1."/>
      <w:lvlJc w:val="left"/>
      <w:pPr>
        <w:tabs>
          <w:tab w:val="num" w:pos="720"/>
        </w:tabs>
        <w:ind w:left="720" w:hanging="360"/>
      </w:pPr>
    </w:lvl>
  </w:abstractNum>
  <w:abstractNum w:abstractNumId="5">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1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1">
    <w:nsid w:val="207F5DA5"/>
    <w:multiLevelType w:val="hybridMultilevel"/>
    <w:tmpl w:val="E460EC26"/>
    <w:lvl w:ilvl="0" w:tplc="626C2B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2957834"/>
    <w:multiLevelType w:val="hybridMultilevel"/>
    <w:tmpl w:val="64709B02"/>
    <w:lvl w:ilvl="0" w:tplc="AD24E064">
      <w:start w:val="1"/>
      <w:numFmt w:val="bullet"/>
      <w:lvlText w:val=""/>
      <w:lvlJc w:val="left"/>
      <w:pPr>
        <w:ind w:left="749" w:hanging="259"/>
      </w:pPr>
      <w:rPr>
        <w:rFonts w:ascii="Symbol" w:hAnsi="Symbol" w:hint="default"/>
        <w:color w:val="000000" w:themeColor="text1"/>
        <w:w w:val="100"/>
      </w:rPr>
    </w:lvl>
    <w:lvl w:ilvl="1" w:tplc="1EE0EC2C" w:tentative="1">
      <w:start w:val="1"/>
      <w:numFmt w:val="bullet"/>
      <w:lvlText w:val="o"/>
      <w:lvlJc w:val="left"/>
      <w:pPr>
        <w:ind w:left="1440" w:hanging="360"/>
      </w:pPr>
      <w:rPr>
        <w:rFonts w:ascii="Courier New" w:hAnsi="Courier New" w:cs="Courier New" w:hint="default"/>
      </w:rPr>
    </w:lvl>
    <w:lvl w:ilvl="2" w:tplc="E8D24C42" w:tentative="1">
      <w:start w:val="1"/>
      <w:numFmt w:val="bullet"/>
      <w:lvlText w:val=""/>
      <w:lvlJc w:val="left"/>
      <w:pPr>
        <w:ind w:left="2160" w:hanging="360"/>
      </w:pPr>
      <w:rPr>
        <w:rFonts w:ascii="Wingdings" w:hAnsi="Wingdings" w:hint="default"/>
      </w:rPr>
    </w:lvl>
    <w:lvl w:ilvl="3" w:tplc="E6F035FE" w:tentative="1">
      <w:start w:val="1"/>
      <w:numFmt w:val="bullet"/>
      <w:lvlText w:val=""/>
      <w:lvlJc w:val="left"/>
      <w:pPr>
        <w:ind w:left="2880" w:hanging="360"/>
      </w:pPr>
      <w:rPr>
        <w:rFonts w:ascii="Symbol" w:hAnsi="Symbol" w:hint="default"/>
      </w:rPr>
    </w:lvl>
    <w:lvl w:ilvl="4" w:tplc="AC082C74" w:tentative="1">
      <w:start w:val="1"/>
      <w:numFmt w:val="bullet"/>
      <w:lvlText w:val="o"/>
      <w:lvlJc w:val="left"/>
      <w:pPr>
        <w:ind w:left="3600" w:hanging="360"/>
      </w:pPr>
      <w:rPr>
        <w:rFonts w:ascii="Courier New" w:hAnsi="Courier New" w:cs="Courier New" w:hint="default"/>
      </w:rPr>
    </w:lvl>
    <w:lvl w:ilvl="5" w:tplc="EB5A88C8" w:tentative="1">
      <w:start w:val="1"/>
      <w:numFmt w:val="bullet"/>
      <w:lvlText w:val=""/>
      <w:lvlJc w:val="left"/>
      <w:pPr>
        <w:ind w:left="4320" w:hanging="360"/>
      </w:pPr>
      <w:rPr>
        <w:rFonts w:ascii="Wingdings" w:hAnsi="Wingdings" w:hint="default"/>
      </w:rPr>
    </w:lvl>
    <w:lvl w:ilvl="6" w:tplc="FD6EFC72" w:tentative="1">
      <w:start w:val="1"/>
      <w:numFmt w:val="bullet"/>
      <w:lvlText w:val=""/>
      <w:lvlJc w:val="left"/>
      <w:pPr>
        <w:ind w:left="5040" w:hanging="360"/>
      </w:pPr>
      <w:rPr>
        <w:rFonts w:ascii="Symbol" w:hAnsi="Symbol" w:hint="default"/>
      </w:rPr>
    </w:lvl>
    <w:lvl w:ilvl="7" w:tplc="424811AA" w:tentative="1">
      <w:start w:val="1"/>
      <w:numFmt w:val="bullet"/>
      <w:lvlText w:val="o"/>
      <w:lvlJc w:val="left"/>
      <w:pPr>
        <w:ind w:left="5760" w:hanging="360"/>
      </w:pPr>
      <w:rPr>
        <w:rFonts w:ascii="Courier New" w:hAnsi="Courier New" w:cs="Courier New" w:hint="default"/>
      </w:rPr>
    </w:lvl>
    <w:lvl w:ilvl="8" w:tplc="E72E6970" w:tentative="1">
      <w:start w:val="1"/>
      <w:numFmt w:val="bullet"/>
      <w:lvlText w:val=""/>
      <w:lvlJc w:val="left"/>
      <w:pPr>
        <w:ind w:left="6480" w:hanging="360"/>
      </w:pPr>
      <w:rPr>
        <w:rFonts w:ascii="Wingdings" w:hAnsi="Wingdings" w:hint="default"/>
      </w:rPr>
    </w:lvl>
  </w:abstractNum>
  <w:abstractNum w:abstractNumId="13">
    <w:nsid w:val="336F6F48"/>
    <w:multiLevelType w:val="hybridMultilevel"/>
    <w:tmpl w:val="5A48FA40"/>
    <w:lvl w:ilvl="0" w:tplc="5A7E301E">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4">
    <w:nsid w:val="3DD25313"/>
    <w:multiLevelType w:val="hybridMultilevel"/>
    <w:tmpl w:val="19C4B420"/>
    <w:lvl w:ilvl="0" w:tplc="8CC6077A">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5">
    <w:nsid w:val="46C82C9A"/>
    <w:multiLevelType w:val="hybridMultilevel"/>
    <w:tmpl w:val="63F07864"/>
    <w:lvl w:ilvl="0" w:tplc="76E80CD4">
      <w:start w:val="1"/>
      <w:numFmt w:val="bullet"/>
      <w:lvlText w:val=""/>
      <w:lvlJc w:val="left"/>
      <w:pPr>
        <w:tabs>
          <w:tab w:val="num" w:pos="662"/>
        </w:tabs>
        <w:ind w:left="173" w:firstLine="317"/>
      </w:pPr>
      <w:rPr>
        <w:rFonts w:ascii="Symbol" w:hAnsi="Symbol" w:hint="default"/>
      </w:rPr>
    </w:lvl>
    <w:lvl w:ilvl="1" w:tplc="97C6174E" w:tentative="1">
      <w:start w:val="1"/>
      <w:numFmt w:val="bullet"/>
      <w:lvlText w:val="o"/>
      <w:lvlJc w:val="left"/>
      <w:pPr>
        <w:ind w:left="1440" w:hanging="360"/>
      </w:pPr>
      <w:rPr>
        <w:rFonts w:ascii="Courier New" w:hAnsi="Courier New" w:cs="Courier New" w:hint="default"/>
      </w:rPr>
    </w:lvl>
    <w:lvl w:ilvl="2" w:tplc="8DC09FE2" w:tentative="1">
      <w:start w:val="1"/>
      <w:numFmt w:val="bullet"/>
      <w:lvlText w:val=""/>
      <w:lvlJc w:val="left"/>
      <w:pPr>
        <w:ind w:left="2160" w:hanging="360"/>
      </w:pPr>
      <w:rPr>
        <w:rFonts w:ascii="Wingdings" w:hAnsi="Wingdings" w:hint="default"/>
      </w:rPr>
    </w:lvl>
    <w:lvl w:ilvl="3" w:tplc="31F27208" w:tentative="1">
      <w:start w:val="1"/>
      <w:numFmt w:val="bullet"/>
      <w:lvlText w:val=""/>
      <w:lvlJc w:val="left"/>
      <w:pPr>
        <w:ind w:left="2880" w:hanging="360"/>
      </w:pPr>
      <w:rPr>
        <w:rFonts w:ascii="Symbol" w:hAnsi="Symbol" w:hint="default"/>
      </w:rPr>
    </w:lvl>
    <w:lvl w:ilvl="4" w:tplc="F642E0C2" w:tentative="1">
      <w:start w:val="1"/>
      <w:numFmt w:val="bullet"/>
      <w:lvlText w:val="o"/>
      <w:lvlJc w:val="left"/>
      <w:pPr>
        <w:ind w:left="3600" w:hanging="360"/>
      </w:pPr>
      <w:rPr>
        <w:rFonts w:ascii="Courier New" w:hAnsi="Courier New" w:cs="Courier New" w:hint="default"/>
      </w:rPr>
    </w:lvl>
    <w:lvl w:ilvl="5" w:tplc="20CCAF00" w:tentative="1">
      <w:start w:val="1"/>
      <w:numFmt w:val="bullet"/>
      <w:lvlText w:val=""/>
      <w:lvlJc w:val="left"/>
      <w:pPr>
        <w:ind w:left="4320" w:hanging="360"/>
      </w:pPr>
      <w:rPr>
        <w:rFonts w:ascii="Wingdings" w:hAnsi="Wingdings" w:hint="default"/>
      </w:rPr>
    </w:lvl>
    <w:lvl w:ilvl="6" w:tplc="0E820550" w:tentative="1">
      <w:start w:val="1"/>
      <w:numFmt w:val="bullet"/>
      <w:lvlText w:val=""/>
      <w:lvlJc w:val="left"/>
      <w:pPr>
        <w:ind w:left="5040" w:hanging="360"/>
      </w:pPr>
      <w:rPr>
        <w:rFonts w:ascii="Symbol" w:hAnsi="Symbol" w:hint="default"/>
      </w:rPr>
    </w:lvl>
    <w:lvl w:ilvl="7" w:tplc="0BEC9DB0" w:tentative="1">
      <w:start w:val="1"/>
      <w:numFmt w:val="bullet"/>
      <w:lvlText w:val="o"/>
      <w:lvlJc w:val="left"/>
      <w:pPr>
        <w:ind w:left="5760" w:hanging="360"/>
      </w:pPr>
      <w:rPr>
        <w:rFonts w:ascii="Courier New" w:hAnsi="Courier New" w:cs="Courier New" w:hint="default"/>
      </w:rPr>
    </w:lvl>
    <w:lvl w:ilvl="8" w:tplc="DEBC70E8" w:tentative="1">
      <w:start w:val="1"/>
      <w:numFmt w:val="bullet"/>
      <w:lvlText w:val=""/>
      <w:lvlJc w:val="left"/>
      <w:pPr>
        <w:ind w:left="6480" w:hanging="360"/>
      </w:pPr>
      <w:rPr>
        <w:rFonts w:ascii="Wingdings" w:hAnsi="Wingdings" w:hint="default"/>
      </w:rPr>
    </w:lvl>
  </w:abstractNum>
  <w:abstractNum w:abstractNumId="16">
    <w:nsid w:val="49BC0320"/>
    <w:multiLevelType w:val="hybridMultilevel"/>
    <w:tmpl w:val="DC3C7298"/>
    <w:lvl w:ilvl="0" w:tplc="7598C098">
      <w:start w:val="1"/>
      <w:numFmt w:val="bullet"/>
      <w:lvlText w:val=""/>
      <w:lvlJc w:val="left"/>
      <w:pPr>
        <w:ind w:left="662" w:hanging="172"/>
      </w:pPr>
      <w:rPr>
        <w:rFonts w:ascii="Symbol" w:hAnsi="Symbol" w:hint="default"/>
        <w:color w:val="000000" w:themeColor="text1"/>
        <w:w w:val="100"/>
      </w:rPr>
    </w:lvl>
    <w:lvl w:ilvl="1" w:tplc="17F80E14" w:tentative="1">
      <w:start w:val="1"/>
      <w:numFmt w:val="bullet"/>
      <w:lvlText w:val="o"/>
      <w:lvlJc w:val="left"/>
      <w:pPr>
        <w:ind w:left="1440" w:hanging="360"/>
      </w:pPr>
      <w:rPr>
        <w:rFonts w:ascii="Courier New" w:hAnsi="Courier New" w:cs="Courier New" w:hint="default"/>
      </w:rPr>
    </w:lvl>
    <w:lvl w:ilvl="2" w:tplc="60702618" w:tentative="1">
      <w:start w:val="1"/>
      <w:numFmt w:val="bullet"/>
      <w:lvlText w:val=""/>
      <w:lvlJc w:val="left"/>
      <w:pPr>
        <w:ind w:left="2160" w:hanging="360"/>
      </w:pPr>
      <w:rPr>
        <w:rFonts w:ascii="Wingdings" w:hAnsi="Wingdings" w:hint="default"/>
      </w:rPr>
    </w:lvl>
    <w:lvl w:ilvl="3" w:tplc="E97CD802" w:tentative="1">
      <w:start w:val="1"/>
      <w:numFmt w:val="bullet"/>
      <w:lvlText w:val=""/>
      <w:lvlJc w:val="left"/>
      <w:pPr>
        <w:ind w:left="2880" w:hanging="360"/>
      </w:pPr>
      <w:rPr>
        <w:rFonts w:ascii="Symbol" w:hAnsi="Symbol" w:hint="default"/>
      </w:rPr>
    </w:lvl>
    <w:lvl w:ilvl="4" w:tplc="878CAA78" w:tentative="1">
      <w:start w:val="1"/>
      <w:numFmt w:val="bullet"/>
      <w:lvlText w:val="o"/>
      <w:lvlJc w:val="left"/>
      <w:pPr>
        <w:ind w:left="3600" w:hanging="360"/>
      </w:pPr>
      <w:rPr>
        <w:rFonts w:ascii="Courier New" w:hAnsi="Courier New" w:cs="Courier New" w:hint="default"/>
      </w:rPr>
    </w:lvl>
    <w:lvl w:ilvl="5" w:tplc="40600D76" w:tentative="1">
      <w:start w:val="1"/>
      <w:numFmt w:val="bullet"/>
      <w:lvlText w:val=""/>
      <w:lvlJc w:val="left"/>
      <w:pPr>
        <w:ind w:left="4320" w:hanging="360"/>
      </w:pPr>
      <w:rPr>
        <w:rFonts w:ascii="Wingdings" w:hAnsi="Wingdings" w:hint="default"/>
      </w:rPr>
    </w:lvl>
    <w:lvl w:ilvl="6" w:tplc="BDA87890" w:tentative="1">
      <w:start w:val="1"/>
      <w:numFmt w:val="bullet"/>
      <w:lvlText w:val=""/>
      <w:lvlJc w:val="left"/>
      <w:pPr>
        <w:ind w:left="5040" w:hanging="360"/>
      </w:pPr>
      <w:rPr>
        <w:rFonts w:ascii="Symbol" w:hAnsi="Symbol" w:hint="default"/>
      </w:rPr>
    </w:lvl>
    <w:lvl w:ilvl="7" w:tplc="A858DD5A" w:tentative="1">
      <w:start w:val="1"/>
      <w:numFmt w:val="bullet"/>
      <w:lvlText w:val="o"/>
      <w:lvlJc w:val="left"/>
      <w:pPr>
        <w:ind w:left="5760" w:hanging="360"/>
      </w:pPr>
      <w:rPr>
        <w:rFonts w:ascii="Courier New" w:hAnsi="Courier New" w:cs="Courier New" w:hint="default"/>
      </w:rPr>
    </w:lvl>
    <w:lvl w:ilvl="8" w:tplc="89C0EE48" w:tentative="1">
      <w:start w:val="1"/>
      <w:numFmt w:val="bullet"/>
      <w:lvlText w:val=""/>
      <w:lvlJc w:val="left"/>
      <w:pPr>
        <w:ind w:left="6480" w:hanging="360"/>
      </w:pPr>
      <w:rPr>
        <w:rFonts w:ascii="Wingdings" w:hAnsi="Wingdings" w:hint="default"/>
      </w:rPr>
    </w:lvl>
  </w:abstractNum>
  <w:abstractNum w:abstractNumId="17">
    <w:nsid w:val="52083510"/>
    <w:multiLevelType w:val="hybridMultilevel"/>
    <w:tmpl w:val="BE6E19F6"/>
    <w:lvl w:ilvl="0" w:tplc="22CA186A">
      <w:start w:val="1"/>
      <w:numFmt w:val="bullet"/>
      <w:pStyle w:val="a"/>
      <w:lvlText w:val=""/>
      <w:lvlJc w:val="left"/>
      <w:pPr>
        <w:tabs>
          <w:tab w:val="num" w:pos="749"/>
        </w:tabs>
        <w:ind w:left="749" w:hanging="259"/>
      </w:pPr>
      <w:rPr>
        <w:rFonts w:ascii="Symbol" w:hAnsi="Symbol" w:hint="default"/>
        <w:color w:val="000000" w:themeColor="text1"/>
        <w:w w:val="100"/>
      </w:rPr>
    </w:lvl>
    <w:lvl w:ilvl="1" w:tplc="1E12F668">
      <w:start w:val="1"/>
      <w:numFmt w:val="bullet"/>
      <w:lvlText w:val="o"/>
      <w:lvlJc w:val="left"/>
      <w:pPr>
        <w:ind w:left="1440" w:hanging="360"/>
      </w:pPr>
      <w:rPr>
        <w:rFonts w:ascii="Courier New" w:hAnsi="Courier New" w:cs="Courier New" w:hint="default"/>
      </w:rPr>
    </w:lvl>
    <w:lvl w:ilvl="2" w:tplc="916C5C8E" w:tentative="1">
      <w:start w:val="1"/>
      <w:numFmt w:val="bullet"/>
      <w:lvlText w:val=""/>
      <w:lvlJc w:val="left"/>
      <w:pPr>
        <w:ind w:left="2160" w:hanging="360"/>
      </w:pPr>
      <w:rPr>
        <w:rFonts w:ascii="Wingdings" w:hAnsi="Wingdings" w:hint="default"/>
      </w:rPr>
    </w:lvl>
    <w:lvl w:ilvl="3" w:tplc="32CACCD2" w:tentative="1">
      <w:start w:val="1"/>
      <w:numFmt w:val="bullet"/>
      <w:lvlText w:val=""/>
      <w:lvlJc w:val="left"/>
      <w:pPr>
        <w:ind w:left="2880" w:hanging="360"/>
      </w:pPr>
      <w:rPr>
        <w:rFonts w:ascii="Symbol" w:hAnsi="Symbol" w:hint="default"/>
      </w:rPr>
    </w:lvl>
    <w:lvl w:ilvl="4" w:tplc="4DF04DF6" w:tentative="1">
      <w:start w:val="1"/>
      <w:numFmt w:val="bullet"/>
      <w:lvlText w:val="o"/>
      <w:lvlJc w:val="left"/>
      <w:pPr>
        <w:ind w:left="3600" w:hanging="360"/>
      </w:pPr>
      <w:rPr>
        <w:rFonts w:ascii="Courier New" w:hAnsi="Courier New" w:cs="Courier New" w:hint="default"/>
      </w:rPr>
    </w:lvl>
    <w:lvl w:ilvl="5" w:tplc="6F242AB4" w:tentative="1">
      <w:start w:val="1"/>
      <w:numFmt w:val="bullet"/>
      <w:lvlText w:val=""/>
      <w:lvlJc w:val="left"/>
      <w:pPr>
        <w:ind w:left="4320" w:hanging="360"/>
      </w:pPr>
      <w:rPr>
        <w:rFonts w:ascii="Wingdings" w:hAnsi="Wingdings" w:hint="default"/>
      </w:rPr>
    </w:lvl>
    <w:lvl w:ilvl="6" w:tplc="9C1A1D5C" w:tentative="1">
      <w:start w:val="1"/>
      <w:numFmt w:val="bullet"/>
      <w:lvlText w:val=""/>
      <w:lvlJc w:val="left"/>
      <w:pPr>
        <w:ind w:left="5040" w:hanging="360"/>
      </w:pPr>
      <w:rPr>
        <w:rFonts w:ascii="Symbol" w:hAnsi="Symbol" w:hint="default"/>
      </w:rPr>
    </w:lvl>
    <w:lvl w:ilvl="7" w:tplc="AD4488F8" w:tentative="1">
      <w:start w:val="1"/>
      <w:numFmt w:val="bullet"/>
      <w:lvlText w:val="o"/>
      <w:lvlJc w:val="left"/>
      <w:pPr>
        <w:ind w:left="5760" w:hanging="360"/>
      </w:pPr>
      <w:rPr>
        <w:rFonts w:ascii="Courier New" w:hAnsi="Courier New" w:cs="Courier New" w:hint="default"/>
      </w:rPr>
    </w:lvl>
    <w:lvl w:ilvl="8" w:tplc="00A894BC" w:tentative="1">
      <w:start w:val="1"/>
      <w:numFmt w:val="bullet"/>
      <w:lvlText w:val=""/>
      <w:lvlJc w:val="left"/>
      <w:pPr>
        <w:ind w:left="6480" w:hanging="360"/>
      </w:pPr>
      <w:rPr>
        <w:rFonts w:ascii="Wingdings" w:hAnsi="Wingdings" w:hint="default"/>
      </w:rPr>
    </w:lvl>
  </w:abstractNum>
  <w:abstractNum w:abstractNumId="18">
    <w:nsid w:val="54620BD6"/>
    <w:multiLevelType w:val="hybridMultilevel"/>
    <w:tmpl w:val="6E2E5F26"/>
    <w:lvl w:ilvl="0" w:tplc="0409000F">
      <w:start w:val="1"/>
      <w:numFmt w:val="decimal"/>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9">
    <w:nsid w:val="5B226C1F"/>
    <w:multiLevelType w:val="hybridMultilevel"/>
    <w:tmpl w:val="49ACD974"/>
    <w:lvl w:ilvl="0" w:tplc="0E5C2340">
      <w:start w:val="1"/>
      <w:numFmt w:val="bullet"/>
      <w:lvlText w:val=""/>
      <w:lvlJc w:val="left"/>
      <w:pPr>
        <w:ind w:left="850" w:hanging="360"/>
      </w:pPr>
      <w:rPr>
        <w:rFonts w:ascii="Symbol" w:hAnsi="Symbol" w:hint="default"/>
        <w:color w:val="000000" w:themeColor="text1"/>
        <w:w w:val="100"/>
      </w:rPr>
    </w:lvl>
    <w:lvl w:ilvl="1" w:tplc="BCEE8DB4" w:tentative="1">
      <w:start w:val="1"/>
      <w:numFmt w:val="bullet"/>
      <w:lvlText w:val="o"/>
      <w:lvlJc w:val="left"/>
      <w:pPr>
        <w:ind w:left="1440" w:hanging="360"/>
      </w:pPr>
      <w:rPr>
        <w:rFonts w:ascii="Courier New" w:hAnsi="Courier New" w:cs="Courier New" w:hint="default"/>
      </w:rPr>
    </w:lvl>
    <w:lvl w:ilvl="2" w:tplc="AD1CA480" w:tentative="1">
      <w:start w:val="1"/>
      <w:numFmt w:val="bullet"/>
      <w:lvlText w:val=""/>
      <w:lvlJc w:val="left"/>
      <w:pPr>
        <w:ind w:left="2160" w:hanging="360"/>
      </w:pPr>
      <w:rPr>
        <w:rFonts w:ascii="Wingdings" w:hAnsi="Wingdings" w:hint="default"/>
      </w:rPr>
    </w:lvl>
    <w:lvl w:ilvl="3" w:tplc="38F435A8" w:tentative="1">
      <w:start w:val="1"/>
      <w:numFmt w:val="bullet"/>
      <w:lvlText w:val=""/>
      <w:lvlJc w:val="left"/>
      <w:pPr>
        <w:ind w:left="2880" w:hanging="360"/>
      </w:pPr>
      <w:rPr>
        <w:rFonts w:ascii="Symbol" w:hAnsi="Symbol" w:hint="default"/>
      </w:rPr>
    </w:lvl>
    <w:lvl w:ilvl="4" w:tplc="D9BE0F2E" w:tentative="1">
      <w:start w:val="1"/>
      <w:numFmt w:val="bullet"/>
      <w:lvlText w:val="o"/>
      <w:lvlJc w:val="left"/>
      <w:pPr>
        <w:ind w:left="3600" w:hanging="360"/>
      </w:pPr>
      <w:rPr>
        <w:rFonts w:ascii="Courier New" w:hAnsi="Courier New" w:cs="Courier New" w:hint="default"/>
      </w:rPr>
    </w:lvl>
    <w:lvl w:ilvl="5" w:tplc="93F0DFD2" w:tentative="1">
      <w:start w:val="1"/>
      <w:numFmt w:val="bullet"/>
      <w:lvlText w:val=""/>
      <w:lvlJc w:val="left"/>
      <w:pPr>
        <w:ind w:left="4320" w:hanging="360"/>
      </w:pPr>
      <w:rPr>
        <w:rFonts w:ascii="Wingdings" w:hAnsi="Wingdings" w:hint="default"/>
      </w:rPr>
    </w:lvl>
    <w:lvl w:ilvl="6" w:tplc="365E0316" w:tentative="1">
      <w:start w:val="1"/>
      <w:numFmt w:val="bullet"/>
      <w:lvlText w:val=""/>
      <w:lvlJc w:val="left"/>
      <w:pPr>
        <w:ind w:left="5040" w:hanging="360"/>
      </w:pPr>
      <w:rPr>
        <w:rFonts w:ascii="Symbol" w:hAnsi="Symbol" w:hint="default"/>
      </w:rPr>
    </w:lvl>
    <w:lvl w:ilvl="7" w:tplc="CA0CA38E" w:tentative="1">
      <w:start w:val="1"/>
      <w:numFmt w:val="bullet"/>
      <w:lvlText w:val="o"/>
      <w:lvlJc w:val="left"/>
      <w:pPr>
        <w:ind w:left="5760" w:hanging="360"/>
      </w:pPr>
      <w:rPr>
        <w:rFonts w:ascii="Courier New" w:hAnsi="Courier New" w:cs="Courier New" w:hint="default"/>
      </w:rPr>
    </w:lvl>
    <w:lvl w:ilvl="8" w:tplc="0002C21E" w:tentative="1">
      <w:start w:val="1"/>
      <w:numFmt w:val="bullet"/>
      <w:lvlText w:val=""/>
      <w:lvlJc w:val="left"/>
      <w:pPr>
        <w:ind w:left="6480" w:hanging="360"/>
      </w:pPr>
      <w:rPr>
        <w:rFonts w:ascii="Wingdings" w:hAnsi="Wingdings" w:hint="default"/>
      </w:rPr>
    </w:lvl>
  </w:abstractNum>
  <w:abstractNum w:abstractNumId="20">
    <w:nsid w:val="661F7E2A"/>
    <w:multiLevelType w:val="hybridMultilevel"/>
    <w:tmpl w:val="B67C60B6"/>
    <w:lvl w:ilvl="0" w:tplc="04090011">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nsid w:val="6C901CF9"/>
    <w:multiLevelType w:val="hybridMultilevel"/>
    <w:tmpl w:val="2F4A75D8"/>
    <w:lvl w:ilvl="0" w:tplc="ACFCC016">
      <w:start w:val="1"/>
      <w:numFmt w:val="decimal"/>
      <w:pStyle w:val="a0"/>
      <w:lvlText w:val="%1."/>
      <w:lvlJc w:val="left"/>
      <w:pPr>
        <w:ind w:left="720" w:hanging="360"/>
      </w:pPr>
    </w:lvl>
    <w:lvl w:ilvl="1" w:tplc="C3F296B2">
      <w:start w:val="1"/>
      <w:numFmt w:val="lowerLetter"/>
      <w:lvlText w:val="%2."/>
      <w:lvlJc w:val="left"/>
      <w:pPr>
        <w:ind w:left="1440" w:hanging="360"/>
      </w:pPr>
    </w:lvl>
    <w:lvl w:ilvl="2" w:tplc="CC544BA6">
      <w:start w:val="1"/>
      <w:numFmt w:val="lowerRoman"/>
      <w:lvlText w:val="%3."/>
      <w:lvlJc w:val="right"/>
      <w:pPr>
        <w:ind w:left="2160" w:hanging="180"/>
      </w:pPr>
    </w:lvl>
    <w:lvl w:ilvl="3" w:tplc="8F726BD2">
      <w:start w:val="1"/>
      <w:numFmt w:val="decimal"/>
      <w:lvlText w:val="%4."/>
      <w:lvlJc w:val="left"/>
      <w:pPr>
        <w:ind w:left="2880" w:hanging="360"/>
      </w:pPr>
    </w:lvl>
    <w:lvl w:ilvl="4" w:tplc="CAB872C6" w:tentative="1">
      <w:start w:val="1"/>
      <w:numFmt w:val="lowerLetter"/>
      <w:lvlText w:val="%5."/>
      <w:lvlJc w:val="left"/>
      <w:pPr>
        <w:ind w:left="3600" w:hanging="360"/>
      </w:pPr>
    </w:lvl>
    <w:lvl w:ilvl="5" w:tplc="B06EF2DE" w:tentative="1">
      <w:start w:val="1"/>
      <w:numFmt w:val="lowerRoman"/>
      <w:lvlText w:val="%6."/>
      <w:lvlJc w:val="right"/>
      <w:pPr>
        <w:ind w:left="4320" w:hanging="180"/>
      </w:pPr>
    </w:lvl>
    <w:lvl w:ilvl="6" w:tplc="BD4C87DA" w:tentative="1">
      <w:start w:val="1"/>
      <w:numFmt w:val="decimal"/>
      <w:lvlText w:val="%7."/>
      <w:lvlJc w:val="left"/>
      <w:pPr>
        <w:ind w:left="5040" w:hanging="360"/>
      </w:pPr>
    </w:lvl>
    <w:lvl w:ilvl="7" w:tplc="5F7C9806" w:tentative="1">
      <w:start w:val="1"/>
      <w:numFmt w:val="lowerLetter"/>
      <w:lvlText w:val="%8."/>
      <w:lvlJc w:val="left"/>
      <w:pPr>
        <w:ind w:left="5760" w:hanging="360"/>
      </w:pPr>
    </w:lvl>
    <w:lvl w:ilvl="8" w:tplc="C76C376E" w:tentative="1">
      <w:start w:val="1"/>
      <w:numFmt w:val="lowerRoman"/>
      <w:lvlText w:val="%9."/>
      <w:lvlJc w:val="right"/>
      <w:pPr>
        <w:ind w:left="6480" w:hanging="180"/>
      </w:pPr>
    </w:lvl>
  </w:abstractNum>
  <w:abstractNum w:abstractNumId="22">
    <w:nsid w:val="7D2B39C3"/>
    <w:multiLevelType w:val="hybridMultilevel"/>
    <w:tmpl w:val="6F6CECAC"/>
    <w:lvl w:ilvl="0" w:tplc="04090011">
      <w:start w:val="1"/>
      <w:numFmt w:val="decimal"/>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num w:numId="1">
    <w:abstractNumId w:val="10"/>
  </w:num>
  <w:num w:numId="2">
    <w:abstractNumId w:val="15"/>
  </w:num>
  <w:num w:numId="3">
    <w:abstractNumId w:val="19"/>
  </w:num>
  <w:num w:numId="4">
    <w:abstractNumId w:val="16"/>
  </w:num>
  <w:num w:numId="5">
    <w:abstractNumId w:val="12"/>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7"/>
  </w:num>
  <w:num w:numId="16">
    <w:abstractNumId w:val="21"/>
  </w:num>
  <w:num w:numId="17">
    <w:abstractNumId w:val="0"/>
  </w:num>
  <w:num w:numId="18">
    <w:abstractNumId w:val="11"/>
  </w:num>
  <w:num w:numId="19">
    <w:abstractNumId w:val="13"/>
  </w:num>
  <w:num w:numId="20">
    <w:abstractNumId w:val="14"/>
  </w:num>
  <w:num w:numId="21">
    <w:abstractNumId w:val="20"/>
  </w:num>
  <w:num w:numId="22">
    <w:abstractNumId w:val="18"/>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2FC"/>
    <w:rsid w:val="00010BD7"/>
    <w:rsid w:val="00010E1B"/>
    <w:rsid w:val="00011207"/>
    <w:rsid w:val="00021D45"/>
    <w:rsid w:val="00025097"/>
    <w:rsid w:val="000308A3"/>
    <w:rsid w:val="000360D5"/>
    <w:rsid w:val="00041044"/>
    <w:rsid w:val="0005270C"/>
    <w:rsid w:val="000578A5"/>
    <w:rsid w:val="00057DFC"/>
    <w:rsid w:val="00064ABF"/>
    <w:rsid w:val="00076D15"/>
    <w:rsid w:val="00086C07"/>
    <w:rsid w:val="00096BD0"/>
    <w:rsid w:val="000A5403"/>
    <w:rsid w:val="000B30A9"/>
    <w:rsid w:val="000C3E3D"/>
    <w:rsid w:val="000F641D"/>
    <w:rsid w:val="000F6E06"/>
    <w:rsid w:val="00102AB9"/>
    <w:rsid w:val="00131E88"/>
    <w:rsid w:val="001340BD"/>
    <w:rsid w:val="001348C5"/>
    <w:rsid w:val="00152722"/>
    <w:rsid w:val="0015363C"/>
    <w:rsid w:val="001616A9"/>
    <w:rsid w:val="00166EA8"/>
    <w:rsid w:val="001736D0"/>
    <w:rsid w:val="001A5B2A"/>
    <w:rsid w:val="001C41BD"/>
    <w:rsid w:val="001C43B3"/>
    <w:rsid w:val="0020004B"/>
    <w:rsid w:val="002159D5"/>
    <w:rsid w:val="002221D1"/>
    <w:rsid w:val="002308EB"/>
    <w:rsid w:val="0026615A"/>
    <w:rsid w:val="002751E7"/>
    <w:rsid w:val="002852A3"/>
    <w:rsid w:val="002930FA"/>
    <w:rsid w:val="002B3A79"/>
    <w:rsid w:val="002C2458"/>
    <w:rsid w:val="002E50CB"/>
    <w:rsid w:val="002F3A8B"/>
    <w:rsid w:val="003037A3"/>
    <w:rsid w:val="00312F66"/>
    <w:rsid w:val="00330B76"/>
    <w:rsid w:val="00331FF5"/>
    <w:rsid w:val="00333D28"/>
    <w:rsid w:val="003341A6"/>
    <w:rsid w:val="00372872"/>
    <w:rsid w:val="00394B5C"/>
    <w:rsid w:val="003A440D"/>
    <w:rsid w:val="003A68E2"/>
    <w:rsid w:val="003B0792"/>
    <w:rsid w:val="003C7D83"/>
    <w:rsid w:val="003E6F7F"/>
    <w:rsid w:val="003F5354"/>
    <w:rsid w:val="003F5703"/>
    <w:rsid w:val="00432498"/>
    <w:rsid w:val="00432AB7"/>
    <w:rsid w:val="00433833"/>
    <w:rsid w:val="00436847"/>
    <w:rsid w:val="00442202"/>
    <w:rsid w:val="00447937"/>
    <w:rsid w:val="004711EF"/>
    <w:rsid w:val="00471240"/>
    <w:rsid w:val="004824FD"/>
    <w:rsid w:val="00486677"/>
    <w:rsid w:val="00487203"/>
    <w:rsid w:val="004A7F7F"/>
    <w:rsid w:val="004B3DDB"/>
    <w:rsid w:val="004B5F9E"/>
    <w:rsid w:val="004C25DF"/>
    <w:rsid w:val="004C3B47"/>
    <w:rsid w:val="004D38AD"/>
    <w:rsid w:val="004D534C"/>
    <w:rsid w:val="004E54E3"/>
    <w:rsid w:val="00500477"/>
    <w:rsid w:val="005033FB"/>
    <w:rsid w:val="00503B62"/>
    <w:rsid w:val="005350DE"/>
    <w:rsid w:val="0054236B"/>
    <w:rsid w:val="0055184D"/>
    <w:rsid w:val="0055306E"/>
    <w:rsid w:val="0055750A"/>
    <w:rsid w:val="005633C0"/>
    <w:rsid w:val="00571124"/>
    <w:rsid w:val="0057446F"/>
    <w:rsid w:val="00583826"/>
    <w:rsid w:val="00591344"/>
    <w:rsid w:val="0059661F"/>
    <w:rsid w:val="005B0380"/>
    <w:rsid w:val="005B56CF"/>
    <w:rsid w:val="005B7A3B"/>
    <w:rsid w:val="005B7DF6"/>
    <w:rsid w:val="005D3D51"/>
    <w:rsid w:val="005D6DD7"/>
    <w:rsid w:val="005F45AC"/>
    <w:rsid w:val="005F6AAF"/>
    <w:rsid w:val="006063E3"/>
    <w:rsid w:val="00652EF8"/>
    <w:rsid w:val="00654062"/>
    <w:rsid w:val="0066153A"/>
    <w:rsid w:val="006653F9"/>
    <w:rsid w:val="00673536"/>
    <w:rsid w:val="006866DE"/>
    <w:rsid w:val="00687265"/>
    <w:rsid w:val="006A6E85"/>
    <w:rsid w:val="006B5C80"/>
    <w:rsid w:val="006C4501"/>
    <w:rsid w:val="006E3DA9"/>
    <w:rsid w:val="006F078A"/>
    <w:rsid w:val="006F093F"/>
    <w:rsid w:val="006F6BF8"/>
    <w:rsid w:val="00700E40"/>
    <w:rsid w:val="00704FE8"/>
    <w:rsid w:val="00706A54"/>
    <w:rsid w:val="00706CAB"/>
    <w:rsid w:val="0072292F"/>
    <w:rsid w:val="00740881"/>
    <w:rsid w:val="007472FC"/>
    <w:rsid w:val="007548B9"/>
    <w:rsid w:val="007548DB"/>
    <w:rsid w:val="00757D20"/>
    <w:rsid w:val="007608C8"/>
    <w:rsid w:val="00762CCC"/>
    <w:rsid w:val="00763A51"/>
    <w:rsid w:val="00781927"/>
    <w:rsid w:val="0078239E"/>
    <w:rsid w:val="00784CA3"/>
    <w:rsid w:val="007B21FC"/>
    <w:rsid w:val="007C7C5A"/>
    <w:rsid w:val="007F3455"/>
    <w:rsid w:val="008109ED"/>
    <w:rsid w:val="008234D6"/>
    <w:rsid w:val="00823A7D"/>
    <w:rsid w:val="0082694B"/>
    <w:rsid w:val="008307EC"/>
    <w:rsid w:val="008342B7"/>
    <w:rsid w:val="00854BEF"/>
    <w:rsid w:val="00855390"/>
    <w:rsid w:val="00864DB0"/>
    <w:rsid w:val="008803AD"/>
    <w:rsid w:val="00893CE7"/>
    <w:rsid w:val="008962A9"/>
    <w:rsid w:val="008A4F2C"/>
    <w:rsid w:val="008B6CE0"/>
    <w:rsid w:val="008C37FA"/>
    <w:rsid w:val="008D03C6"/>
    <w:rsid w:val="008F72C3"/>
    <w:rsid w:val="00901CE1"/>
    <w:rsid w:val="009029B0"/>
    <w:rsid w:val="00904117"/>
    <w:rsid w:val="00910CB5"/>
    <w:rsid w:val="00914581"/>
    <w:rsid w:val="00922643"/>
    <w:rsid w:val="00923D3E"/>
    <w:rsid w:val="00924BA9"/>
    <w:rsid w:val="00932F30"/>
    <w:rsid w:val="00950D77"/>
    <w:rsid w:val="009639AA"/>
    <w:rsid w:val="0096541D"/>
    <w:rsid w:val="00966ABD"/>
    <w:rsid w:val="00991582"/>
    <w:rsid w:val="00995646"/>
    <w:rsid w:val="009A1466"/>
    <w:rsid w:val="009A6623"/>
    <w:rsid w:val="009A6CFB"/>
    <w:rsid w:val="009B1B53"/>
    <w:rsid w:val="009C7256"/>
    <w:rsid w:val="009D16E3"/>
    <w:rsid w:val="00A03FDE"/>
    <w:rsid w:val="00A17750"/>
    <w:rsid w:val="00A34C6C"/>
    <w:rsid w:val="00A37401"/>
    <w:rsid w:val="00A45FF0"/>
    <w:rsid w:val="00A4761C"/>
    <w:rsid w:val="00A567FE"/>
    <w:rsid w:val="00A5750D"/>
    <w:rsid w:val="00A61264"/>
    <w:rsid w:val="00A64BC1"/>
    <w:rsid w:val="00AA1704"/>
    <w:rsid w:val="00AB38A5"/>
    <w:rsid w:val="00AC3687"/>
    <w:rsid w:val="00AE6920"/>
    <w:rsid w:val="00B07E83"/>
    <w:rsid w:val="00B248A7"/>
    <w:rsid w:val="00B2523D"/>
    <w:rsid w:val="00B353D5"/>
    <w:rsid w:val="00B35EB3"/>
    <w:rsid w:val="00B52DC2"/>
    <w:rsid w:val="00B77D9F"/>
    <w:rsid w:val="00B80524"/>
    <w:rsid w:val="00B861C3"/>
    <w:rsid w:val="00B916C8"/>
    <w:rsid w:val="00B97267"/>
    <w:rsid w:val="00BB10A0"/>
    <w:rsid w:val="00BC3322"/>
    <w:rsid w:val="00BC5EB8"/>
    <w:rsid w:val="00BD1BC4"/>
    <w:rsid w:val="00BD48C0"/>
    <w:rsid w:val="00BE2B1B"/>
    <w:rsid w:val="00BE777C"/>
    <w:rsid w:val="00C03D84"/>
    <w:rsid w:val="00C1324A"/>
    <w:rsid w:val="00C176D7"/>
    <w:rsid w:val="00C251BC"/>
    <w:rsid w:val="00C32EC8"/>
    <w:rsid w:val="00C47B53"/>
    <w:rsid w:val="00C52FAC"/>
    <w:rsid w:val="00C64690"/>
    <w:rsid w:val="00C65F48"/>
    <w:rsid w:val="00C77427"/>
    <w:rsid w:val="00CA7C3A"/>
    <w:rsid w:val="00CE1C89"/>
    <w:rsid w:val="00CE6BB6"/>
    <w:rsid w:val="00CE7677"/>
    <w:rsid w:val="00CF6A48"/>
    <w:rsid w:val="00D12546"/>
    <w:rsid w:val="00D22D82"/>
    <w:rsid w:val="00D236A2"/>
    <w:rsid w:val="00D25588"/>
    <w:rsid w:val="00D2760B"/>
    <w:rsid w:val="00D3001C"/>
    <w:rsid w:val="00D33253"/>
    <w:rsid w:val="00D34034"/>
    <w:rsid w:val="00D3591C"/>
    <w:rsid w:val="00D547A0"/>
    <w:rsid w:val="00D70E31"/>
    <w:rsid w:val="00D71B29"/>
    <w:rsid w:val="00D75F37"/>
    <w:rsid w:val="00DA577C"/>
    <w:rsid w:val="00DB06C6"/>
    <w:rsid w:val="00DB5729"/>
    <w:rsid w:val="00DE514D"/>
    <w:rsid w:val="00E002F9"/>
    <w:rsid w:val="00E0091A"/>
    <w:rsid w:val="00E04F4C"/>
    <w:rsid w:val="00E05D6A"/>
    <w:rsid w:val="00E068A5"/>
    <w:rsid w:val="00E118D0"/>
    <w:rsid w:val="00E26472"/>
    <w:rsid w:val="00E31226"/>
    <w:rsid w:val="00E374B4"/>
    <w:rsid w:val="00E61D9A"/>
    <w:rsid w:val="00E62B55"/>
    <w:rsid w:val="00E6309C"/>
    <w:rsid w:val="00E66BEF"/>
    <w:rsid w:val="00E70E43"/>
    <w:rsid w:val="00E76888"/>
    <w:rsid w:val="00E77B34"/>
    <w:rsid w:val="00E971A0"/>
    <w:rsid w:val="00EB0D19"/>
    <w:rsid w:val="00EC17C0"/>
    <w:rsid w:val="00EC194C"/>
    <w:rsid w:val="00ED7C3D"/>
    <w:rsid w:val="00EE14A1"/>
    <w:rsid w:val="00EE2425"/>
    <w:rsid w:val="00EE72BB"/>
    <w:rsid w:val="00EF09D7"/>
    <w:rsid w:val="00F04D0D"/>
    <w:rsid w:val="00F1410B"/>
    <w:rsid w:val="00F14C7B"/>
    <w:rsid w:val="00F35B14"/>
    <w:rsid w:val="00F42662"/>
    <w:rsid w:val="00F43EA0"/>
    <w:rsid w:val="00F4411E"/>
    <w:rsid w:val="00F543BC"/>
    <w:rsid w:val="00F70A30"/>
    <w:rsid w:val="00F77B8B"/>
    <w:rsid w:val="00F86902"/>
    <w:rsid w:val="00F86EC0"/>
    <w:rsid w:val="00F90CDB"/>
    <w:rsid w:val="00F919D2"/>
    <w:rsid w:val="00FB6E28"/>
    <w:rsid w:val="00FC21DA"/>
    <w:rsid w:val="00FC4965"/>
    <w:rsid w:val="00FC7B43"/>
    <w:rsid w:val="00FD189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A7C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atentStyles>
  <w:style w:type="paragraph" w:default="1" w:styleId="a1">
    <w:name w:val="Normal"/>
    <w:qFormat/>
    <w:rsid w:val="008745ED"/>
    <w:rPr>
      <w:lang w:val="en-GB" w:eastAsia="zh-CN"/>
    </w:rPr>
  </w:style>
  <w:style w:type="paragraph" w:styleId="1">
    <w:name w:val="heading 1"/>
    <w:basedOn w:val="a1"/>
    <w:next w:val="a1"/>
    <w:link w:val="10"/>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2">
    <w:name w:val="heading 2"/>
    <w:basedOn w:val="a1"/>
    <w:next w:val="a1"/>
    <w:link w:val="20"/>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3">
    <w:name w:val="heading 3"/>
    <w:basedOn w:val="a1"/>
    <w:next w:val="a1"/>
    <w:link w:val="30"/>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4">
    <w:name w:val="heading 4"/>
    <w:basedOn w:val="a1"/>
    <w:next w:val="a1"/>
    <w:link w:val="40"/>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5">
    <w:name w:val="heading 5"/>
    <w:basedOn w:val="a1"/>
    <w:next w:val="a1"/>
    <w:link w:val="50"/>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6">
    <w:name w:val="heading 6"/>
    <w:basedOn w:val="a1"/>
    <w:next w:val="a1"/>
    <w:link w:val="60"/>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7">
    <w:name w:val="heading 7"/>
    <w:basedOn w:val="a1"/>
    <w:next w:val="a1"/>
    <w:link w:val="70"/>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8">
    <w:name w:val="heading 8"/>
    <w:basedOn w:val="a1"/>
    <w:next w:val="a1"/>
    <w:link w:val="80"/>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9">
    <w:name w:val="heading 9"/>
    <w:basedOn w:val="a1"/>
    <w:next w:val="a1"/>
    <w:link w:val="90"/>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Subtitle"/>
    <w:basedOn w:val="a1"/>
    <w:link w:val="a6"/>
    <w:uiPriority w:val="2"/>
    <w:qFormat/>
    <w:pPr>
      <w:numPr>
        <w:ilvl w:val="1"/>
      </w:numPr>
      <w:spacing w:after="300" w:line="240" w:lineRule="auto"/>
      <w:contextualSpacing/>
    </w:pPr>
    <w:rPr>
      <w:sz w:val="32"/>
    </w:rPr>
  </w:style>
  <w:style w:type="character" w:customStyle="1" w:styleId="a6">
    <w:name w:val="副标题字符"/>
    <w:basedOn w:val="a2"/>
    <w:link w:val="a5"/>
    <w:uiPriority w:val="2"/>
    <w:rPr>
      <w:rFonts w:eastAsiaTheme="minorEastAsia"/>
      <w:sz w:val="32"/>
    </w:rPr>
  </w:style>
  <w:style w:type="paragraph" w:styleId="a7">
    <w:name w:val="Title"/>
    <w:basedOn w:val="a1"/>
    <w:link w:val="a8"/>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a8">
    <w:name w:val="标题字符"/>
    <w:basedOn w:val="a2"/>
    <w:link w:val="a7"/>
    <w:uiPriority w:val="1"/>
    <w:rPr>
      <w:rFonts w:asciiTheme="majorHAnsi" w:eastAsiaTheme="majorEastAsia" w:hAnsiTheme="majorHAnsi" w:cstheme="majorBidi"/>
      <w:kern w:val="28"/>
      <w:sz w:val="56"/>
      <w:szCs w:val="56"/>
    </w:rPr>
  </w:style>
  <w:style w:type="character" w:customStyle="1" w:styleId="10">
    <w:name w:val="标题 1字符"/>
    <w:basedOn w:val="a2"/>
    <w:link w:val="1"/>
    <w:uiPriority w:val="9"/>
    <w:rPr>
      <w:rFonts w:asciiTheme="majorHAnsi" w:eastAsiaTheme="majorEastAsia" w:hAnsiTheme="majorHAnsi" w:cstheme="majorBidi"/>
      <w:sz w:val="42"/>
      <w:szCs w:val="32"/>
    </w:rPr>
  </w:style>
  <w:style w:type="paragraph" w:styleId="a0">
    <w:name w:val="List Number"/>
    <w:basedOn w:val="a1"/>
    <w:uiPriority w:val="13"/>
    <w:qFormat/>
    <w:pPr>
      <w:numPr>
        <w:numId w:val="16"/>
      </w:numPr>
    </w:pPr>
  </w:style>
  <w:style w:type="paragraph" w:styleId="a9">
    <w:name w:val="Intense Quote"/>
    <w:basedOn w:val="a1"/>
    <w:next w:val="a1"/>
    <w:link w:val="aa"/>
    <w:uiPriority w:val="30"/>
    <w:semiHidden/>
    <w:unhideWhenUsed/>
    <w:qFormat/>
    <w:pPr>
      <w:spacing w:before="240"/>
      <w:ind w:left="490" w:right="490"/>
      <w:contextualSpacing/>
    </w:pPr>
    <w:rPr>
      <w:i/>
      <w:iCs/>
      <w:sz w:val="30"/>
    </w:rPr>
  </w:style>
  <w:style w:type="paragraph" w:styleId="ab">
    <w:name w:val="Quote"/>
    <w:basedOn w:val="a1"/>
    <w:next w:val="a1"/>
    <w:link w:val="ac"/>
    <w:uiPriority w:val="29"/>
    <w:qFormat/>
    <w:pPr>
      <w:spacing w:before="240"/>
      <w:ind w:left="490" w:right="490"/>
    </w:pPr>
    <w:rPr>
      <w:i/>
      <w:iCs/>
      <w:color w:val="404040" w:themeColor="text1" w:themeTint="BF"/>
    </w:rPr>
  </w:style>
  <w:style w:type="character" w:customStyle="1" w:styleId="ac">
    <w:name w:val="引用字符"/>
    <w:basedOn w:val="a2"/>
    <w:link w:val="ab"/>
    <w:uiPriority w:val="29"/>
    <w:rPr>
      <w:i/>
      <w:iCs/>
      <w:color w:val="404040" w:themeColor="text1" w:themeTint="BF"/>
    </w:rPr>
  </w:style>
  <w:style w:type="paragraph" w:styleId="a">
    <w:name w:val="List Bullet"/>
    <w:basedOn w:val="a1"/>
    <w:uiPriority w:val="12"/>
    <w:qFormat/>
    <w:pPr>
      <w:numPr>
        <w:numId w:val="15"/>
      </w:numPr>
    </w:pPr>
  </w:style>
  <w:style w:type="table" w:styleId="ad">
    <w:name w:val="Table Grid"/>
    <w:basedOn w:val="a3"/>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作者"/>
    <w:basedOn w:val="a1"/>
    <w:uiPriority w:val="3"/>
    <w:qFormat/>
    <w:pPr>
      <w:pBdr>
        <w:bottom w:val="single" w:sz="8" w:space="17" w:color="000000" w:themeColor="text1"/>
      </w:pBdr>
      <w:spacing w:after="640" w:line="240" w:lineRule="auto"/>
      <w:contextualSpacing/>
    </w:pPr>
  </w:style>
  <w:style w:type="character" w:customStyle="1" w:styleId="50">
    <w:name w:val="标题 5字符"/>
    <w:basedOn w:val="a2"/>
    <w:link w:val="5"/>
    <w:uiPriority w:val="9"/>
    <w:semiHidden/>
    <w:rPr>
      <w:rFonts w:asciiTheme="majorHAnsi" w:eastAsiaTheme="majorEastAsia" w:hAnsiTheme="majorHAnsi" w:cstheme="majorBidi"/>
      <w:b/>
      <w:color w:val="595959" w:themeColor="text1" w:themeTint="A6"/>
      <w:sz w:val="30"/>
    </w:rPr>
  </w:style>
  <w:style w:type="character" w:customStyle="1" w:styleId="60">
    <w:name w:val="标题 6字符"/>
    <w:basedOn w:val="a2"/>
    <w:link w:val="6"/>
    <w:uiPriority w:val="9"/>
    <w:semiHidden/>
    <w:rPr>
      <w:rFonts w:asciiTheme="majorHAnsi" w:eastAsiaTheme="majorEastAsia" w:hAnsiTheme="majorHAnsi" w:cstheme="majorBidi"/>
      <w:b/>
      <w:i/>
      <w:color w:val="595959" w:themeColor="text1" w:themeTint="A6"/>
      <w:sz w:val="30"/>
    </w:rPr>
  </w:style>
  <w:style w:type="character" w:customStyle="1" w:styleId="70">
    <w:name w:val="标题 7字符"/>
    <w:basedOn w:val="a2"/>
    <w:link w:val="7"/>
    <w:uiPriority w:val="9"/>
    <w:semiHidden/>
    <w:rPr>
      <w:rFonts w:asciiTheme="majorHAnsi" w:eastAsiaTheme="majorEastAsia" w:hAnsiTheme="majorHAnsi" w:cstheme="majorBidi"/>
      <w:iCs/>
      <w:color w:val="595959" w:themeColor="text1" w:themeTint="A6"/>
      <w:sz w:val="30"/>
    </w:rPr>
  </w:style>
  <w:style w:type="character" w:customStyle="1" w:styleId="80">
    <w:name w:val="标题 8字符"/>
    <w:basedOn w:val="a2"/>
    <w:link w:val="8"/>
    <w:uiPriority w:val="9"/>
    <w:semiHidden/>
    <w:rPr>
      <w:rFonts w:asciiTheme="majorHAnsi" w:eastAsiaTheme="majorEastAsia" w:hAnsiTheme="majorHAnsi" w:cstheme="majorBidi"/>
      <w:i/>
      <w:color w:val="595959" w:themeColor="text1" w:themeTint="A6"/>
      <w:sz w:val="30"/>
      <w:szCs w:val="21"/>
    </w:rPr>
  </w:style>
  <w:style w:type="character" w:customStyle="1" w:styleId="90">
    <w:name w:val="标题 9字符"/>
    <w:basedOn w:val="a2"/>
    <w:link w:val="9"/>
    <w:uiPriority w:val="9"/>
    <w:semiHidden/>
    <w:rPr>
      <w:rFonts w:asciiTheme="majorHAnsi" w:eastAsiaTheme="majorEastAsia" w:hAnsiTheme="majorHAnsi" w:cstheme="majorBidi"/>
      <w:b/>
      <w:iCs/>
      <w:color w:val="595959" w:themeColor="text1" w:themeTint="A6"/>
      <w:sz w:val="26"/>
      <w:szCs w:val="21"/>
    </w:rPr>
  </w:style>
  <w:style w:type="character" w:styleId="af">
    <w:name w:val="Subtle Emphasis"/>
    <w:basedOn w:val="a2"/>
    <w:uiPriority w:val="19"/>
    <w:semiHidden/>
    <w:unhideWhenUsed/>
    <w:qFormat/>
    <w:rPr>
      <w:i/>
      <w:iCs/>
      <w:color w:val="000000" w:themeColor="text1"/>
    </w:rPr>
  </w:style>
  <w:style w:type="character" w:styleId="af0">
    <w:name w:val="Emphasis"/>
    <w:basedOn w:val="a2"/>
    <w:uiPriority w:val="20"/>
    <w:semiHidden/>
    <w:unhideWhenUsed/>
    <w:qFormat/>
    <w:rPr>
      <w:b/>
      <w:i/>
      <w:iCs/>
    </w:rPr>
  </w:style>
  <w:style w:type="character" w:styleId="af1">
    <w:name w:val="Intense Emphasis"/>
    <w:basedOn w:val="a2"/>
    <w:uiPriority w:val="21"/>
    <w:semiHidden/>
    <w:unhideWhenUsed/>
    <w:qFormat/>
    <w:rPr>
      <w:b/>
      <w:iCs/>
      <w:caps/>
      <w:smallCaps w:val="0"/>
      <w:color w:val="000000" w:themeColor="text1"/>
    </w:rPr>
  </w:style>
  <w:style w:type="character" w:styleId="af2">
    <w:name w:val="Subtle Reference"/>
    <w:basedOn w:val="a2"/>
    <w:uiPriority w:val="31"/>
    <w:semiHidden/>
    <w:unhideWhenUsed/>
    <w:qFormat/>
    <w:rPr>
      <w:caps/>
      <w:smallCaps w:val="0"/>
      <w:color w:val="000000" w:themeColor="text1"/>
    </w:rPr>
  </w:style>
  <w:style w:type="character" w:styleId="af3">
    <w:name w:val="Intense Reference"/>
    <w:basedOn w:val="a2"/>
    <w:uiPriority w:val="32"/>
    <w:semiHidden/>
    <w:unhideWhenUsed/>
    <w:qFormat/>
    <w:rPr>
      <w:b/>
      <w:bCs/>
      <w:i/>
      <w:caps/>
      <w:smallCaps w:val="0"/>
      <w:color w:val="000000" w:themeColor="text1"/>
      <w:spacing w:val="0"/>
    </w:rPr>
  </w:style>
  <w:style w:type="character" w:styleId="af4">
    <w:name w:val="Book Title"/>
    <w:basedOn w:val="a2"/>
    <w:uiPriority w:val="33"/>
    <w:semiHidden/>
    <w:unhideWhenUsed/>
    <w:qFormat/>
    <w:rPr>
      <w:b w:val="0"/>
      <w:bCs/>
      <w:i w:val="0"/>
      <w:iCs/>
      <w:spacing w:val="0"/>
      <w:u w:val="single"/>
    </w:rPr>
  </w:style>
  <w:style w:type="paragraph" w:styleId="af5">
    <w:name w:val="caption"/>
    <w:basedOn w:val="a1"/>
    <w:next w:val="a1"/>
    <w:uiPriority w:val="35"/>
    <w:semiHidden/>
    <w:unhideWhenUsed/>
    <w:qFormat/>
    <w:pPr>
      <w:spacing w:after="200" w:line="240" w:lineRule="auto"/>
    </w:pPr>
    <w:rPr>
      <w:i/>
      <w:iCs/>
      <w:sz w:val="20"/>
      <w:szCs w:val="18"/>
    </w:rPr>
  </w:style>
  <w:style w:type="character" w:styleId="af6">
    <w:name w:val="Placeholder Text"/>
    <w:basedOn w:val="a2"/>
    <w:uiPriority w:val="99"/>
    <w:semiHidden/>
    <w:rPr>
      <w:color w:val="808080"/>
    </w:rPr>
  </w:style>
  <w:style w:type="paragraph" w:styleId="af7">
    <w:name w:val="footer"/>
    <w:basedOn w:val="a1"/>
    <w:link w:val="af8"/>
    <w:uiPriority w:val="99"/>
    <w:unhideWhenUsed/>
    <w:qFormat/>
    <w:pPr>
      <w:spacing w:after="0" w:line="240" w:lineRule="auto"/>
    </w:pPr>
  </w:style>
  <w:style w:type="character" w:customStyle="1" w:styleId="af8">
    <w:name w:val="页脚字符"/>
    <w:basedOn w:val="a2"/>
    <w:link w:val="af7"/>
    <w:uiPriority w:val="99"/>
  </w:style>
  <w:style w:type="paragraph" w:styleId="af9">
    <w:name w:val="TOC Heading"/>
    <w:basedOn w:val="1"/>
    <w:next w:val="a1"/>
    <w:uiPriority w:val="39"/>
    <w:semiHidden/>
    <w:unhideWhenUsed/>
    <w:qFormat/>
    <w:pPr>
      <w:outlineLvl w:val="9"/>
    </w:pPr>
  </w:style>
  <w:style w:type="table" w:customStyle="1" w:styleId="ReportTable">
    <w:name w:val="Report Table"/>
    <w:basedOn w:val="a3"/>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aa">
    <w:name w:val="明显引用字符"/>
    <w:basedOn w:val="a2"/>
    <w:link w:val="a9"/>
    <w:uiPriority w:val="30"/>
    <w:semiHidden/>
    <w:rPr>
      <w:i/>
      <w:iCs/>
      <w:sz w:val="30"/>
    </w:rPr>
  </w:style>
  <w:style w:type="character" w:customStyle="1" w:styleId="20">
    <w:name w:val="标题 2字符"/>
    <w:basedOn w:val="a2"/>
    <w:link w:val="2"/>
    <w:uiPriority w:val="9"/>
    <w:rPr>
      <w:rFonts w:asciiTheme="majorHAnsi" w:eastAsiaTheme="majorEastAsia" w:hAnsiTheme="majorHAnsi" w:cstheme="majorBidi"/>
      <w:sz w:val="36"/>
      <w:szCs w:val="26"/>
    </w:rPr>
  </w:style>
  <w:style w:type="paragraph" w:styleId="afa">
    <w:name w:val="header"/>
    <w:basedOn w:val="a1"/>
    <w:link w:val="afb"/>
    <w:uiPriority w:val="99"/>
    <w:qFormat/>
    <w:pPr>
      <w:spacing w:after="0" w:line="240" w:lineRule="auto"/>
    </w:pPr>
  </w:style>
  <w:style w:type="character" w:customStyle="1" w:styleId="30">
    <w:name w:val="标题 3字符"/>
    <w:basedOn w:val="a2"/>
    <w:link w:val="3"/>
    <w:uiPriority w:val="9"/>
    <w:semiHidden/>
    <w:rPr>
      <w:rFonts w:asciiTheme="majorHAnsi" w:eastAsiaTheme="majorEastAsia" w:hAnsiTheme="majorHAnsi" w:cstheme="majorBidi"/>
      <w:sz w:val="30"/>
    </w:rPr>
  </w:style>
  <w:style w:type="character" w:customStyle="1" w:styleId="afb">
    <w:name w:val="页眉字符"/>
    <w:basedOn w:val="a2"/>
    <w:link w:val="afa"/>
    <w:uiPriority w:val="99"/>
  </w:style>
  <w:style w:type="character" w:customStyle="1" w:styleId="40">
    <w:name w:val="标题 4字符"/>
    <w:basedOn w:val="a2"/>
    <w:link w:val="4"/>
    <w:uiPriority w:val="9"/>
    <w:semiHidden/>
    <w:rPr>
      <w:rFonts w:asciiTheme="majorHAnsi" w:eastAsiaTheme="majorEastAsia" w:hAnsiTheme="majorHAnsi" w:cstheme="majorBidi"/>
      <w:i/>
      <w:iCs/>
      <w:sz w:val="30"/>
    </w:rPr>
  </w:style>
  <w:style w:type="paragraph" w:styleId="afc">
    <w:name w:val="List Paragraph"/>
    <w:basedOn w:val="a1"/>
    <w:uiPriority w:val="34"/>
    <w:unhideWhenUsed/>
    <w:qFormat/>
    <w:rsid w:val="00E768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45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1E930E004C0A148B567045F6DEB8D40"/>
        <w:category>
          <w:name w:val="常规"/>
          <w:gallery w:val="placeholder"/>
        </w:category>
        <w:types>
          <w:type w:val="bbPlcHdr"/>
        </w:types>
        <w:behaviors>
          <w:behavior w:val="content"/>
        </w:behaviors>
        <w:guid w:val="{6209B47A-88C8-0847-BB7E-45266BE38A22}"/>
      </w:docPartPr>
      <w:docPartBody>
        <w:p w:rsidR="000908ED" w:rsidRDefault="00C92065">
          <w:pPr>
            <w:pStyle w:val="41E930E004C0A148B567045F6DEB8D40"/>
          </w:pPr>
          <w:r>
            <w:rPr>
              <w:noProof/>
            </w:rPr>
            <w:t>作者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083510"/>
    <w:multiLevelType w:val="hybridMultilevel"/>
    <w:tmpl w:val="BE6E19F6"/>
    <w:lvl w:ilvl="0" w:tplc="D0D070BC">
      <w:start w:val="1"/>
      <w:numFmt w:val="bullet"/>
      <w:pStyle w:val="a"/>
      <w:lvlText w:val=""/>
      <w:lvlJc w:val="left"/>
      <w:pPr>
        <w:tabs>
          <w:tab w:val="num" w:pos="749"/>
        </w:tabs>
        <w:ind w:left="749" w:hanging="259"/>
      </w:pPr>
      <w:rPr>
        <w:rFonts w:ascii="Symbol" w:hAnsi="Symbol" w:hint="default"/>
        <w:color w:val="000000" w:themeColor="text1"/>
        <w:w w:val="100"/>
      </w:rPr>
    </w:lvl>
    <w:lvl w:ilvl="1" w:tplc="76DE8216">
      <w:start w:val="1"/>
      <w:numFmt w:val="bullet"/>
      <w:lvlText w:val="o"/>
      <w:lvlJc w:val="left"/>
      <w:pPr>
        <w:ind w:left="1440" w:hanging="360"/>
      </w:pPr>
      <w:rPr>
        <w:rFonts w:ascii="Courier New" w:hAnsi="Courier New" w:cs="Courier New" w:hint="default"/>
      </w:rPr>
    </w:lvl>
    <w:lvl w:ilvl="2" w:tplc="2FCADCA6" w:tentative="1">
      <w:start w:val="1"/>
      <w:numFmt w:val="bullet"/>
      <w:lvlText w:val=""/>
      <w:lvlJc w:val="left"/>
      <w:pPr>
        <w:ind w:left="2160" w:hanging="360"/>
      </w:pPr>
      <w:rPr>
        <w:rFonts w:ascii="Wingdings" w:hAnsi="Wingdings" w:hint="default"/>
      </w:rPr>
    </w:lvl>
    <w:lvl w:ilvl="3" w:tplc="72C8BF3E" w:tentative="1">
      <w:start w:val="1"/>
      <w:numFmt w:val="bullet"/>
      <w:lvlText w:val=""/>
      <w:lvlJc w:val="left"/>
      <w:pPr>
        <w:ind w:left="2880" w:hanging="360"/>
      </w:pPr>
      <w:rPr>
        <w:rFonts w:ascii="Symbol" w:hAnsi="Symbol" w:hint="default"/>
      </w:rPr>
    </w:lvl>
    <w:lvl w:ilvl="4" w:tplc="62AA96BC" w:tentative="1">
      <w:start w:val="1"/>
      <w:numFmt w:val="bullet"/>
      <w:lvlText w:val="o"/>
      <w:lvlJc w:val="left"/>
      <w:pPr>
        <w:ind w:left="3600" w:hanging="360"/>
      </w:pPr>
      <w:rPr>
        <w:rFonts w:ascii="Courier New" w:hAnsi="Courier New" w:cs="Courier New" w:hint="default"/>
      </w:rPr>
    </w:lvl>
    <w:lvl w:ilvl="5" w:tplc="0E52E55A" w:tentative="1">
      <w:start w:val="1"/>
      <w:numFmt w:val="bullet"/>
      <w:lvlText w:val=""/>
      <w:lvlJc w:val="left"/>
      <w:pPr>
        <w:ind w:left="4320" w:hanging="360"/>
      </w:pPr>
      <w:rPr>
        <w:rFonts w:ascii="Wingdings" w:hAnsi="Wingdings" w:hint="default"/>
      </w:rPr>
    </w:lvl>
    <w:lvl w:ilvl="6" w:tplc="4782DDDC" w:tentative="1">
      <w:start w:val="1"/>
      <w:numFmt w:val="bullet"/>
      <w:lvlText w:val=""/>
      <w:lvlJc w:val="left"/>
      <w:pPr>
        <w:ind w:left="5040" w:hanging="360"/>
      </w:pPr>
      <w:rPr>
        <w:rFonts w:ascii="Symbol" w:hAnsi="Symbol" w:hint="default"/>
      </w:rPr>
    </w:lvl>
    <w:lvl w:ilvl="7" w:tplc="D07A9696" w:tentative="1">
      <w:start w:val="1"/>
      <w:numFmt w:val="bullet"/>
      <w:lvlText w:val="o"/>
      <w:lvlJc w:val="left"/>
      <w:pPr>
        <w:ind w:left="5760" w:hanging="360"/>
      </w:pPr>
      <w:rPr>
        <w:rFonts w:ascii="Courier New" w:hAnsi="Courier New" w:cs="Courier New" w:hint="default"/>
      </w:rPr>
    </w:lvl>
    <w:lvl w:ilvl="8" w:tplc="7D862428"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065"/>
    <w:rsid w:val="000908ED"/>
    <w:rsid w:val="000C7CD6"/>
    <w:rsid w:val="000D38D2"/>
    <w:rsid w:val="00360C60"/>
    <w:rsid w:val="00967121"/>
    <w:rsid w:val="00C92065"/>
    <w:rsid w:val="00E06E4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5BBBA42CCD283040B3A6C719EA587177">
    <w:name w:val="5BBBA42CCD283040B3A6C719EA587177"/>
    <w:pPr>
      <w:widowControl w:val="0"/>
      <w:jc w:val="both"/>
    </w:pPr>
  </w:style>
  <w:style w:type="paragraph" w:customStyle="1" w:styleId="6A761953D32BE84DB925BBD63650518A">
    <w:name w:val="6A761953D32BE84DB925BBD63650518A"/>
    <w:pPr>
      <w:widowControl w:val="0"/>
      <w:jc w:val="both"/>
    </w:pPr>
  </w:style>
  <w:style w:type="paragraph" w:customStyle="1" w:styleId="41E930E004C0A148B567045F6DEB8D40">
    <w:name w:val="41E930E004C0A148B567045F6DEB8D40"/>
    <w:pPr>
      <w:widowControl w:val="0"/>
      <w:jc w:val="both"/>
    </w:pPr>
  </w:style>
  <w:style w:type="paragraph" w:customStyle="1" w:styleId="6B8CE3F06AD1A64F9E2FFE00BE378A31">
    <w:name w:val="6B8CE3F06AD1A64F9E2FFE00BE378A31"/>
    <w:pPr>
      <w:widowControl w:val="0"/>
      <w:jc w:val="both"/>
    </w:pPr>
  </w:style>
  <w:style w:type="paragraph" w:customStyle="1" w:styleId="D55C0D651E2414479096ED9065AF7FF4">
    <w:name w:val="D55C0D651E2414479096ED9065AF7FF4"/>
    <w:pPr>
      <w:widowControl w:val="0"/>
      <w:jc w:val="both"/>
    </w:pPr>
  </w:style>
  <w:style w:type="paragraph" w:styleId="a">
    <w:name w:val="List Bullet"/>
    <w:basedOn w:val="a0"/>
    <w:uiPriority w:val="12"/>
    <w:qFormat/>
    <w:pPr>
      <w:widowControl/>
      <w:numPr>
        <w:numId w:val="1"/>
      </w:numPr>
      <w:spacing w:after="240" w:line="312" w:lineRule="auto"/>
      <w:jc w:val="left"/>
    </w:pPr>
    <w:rPr>
      <w:color w:val="000000" w:themeColor="text1"/>
      <w:kern w:val="0"/>
      <w:lang w:val="en-GB"/>
    </w:rPr>
  </w:style>
  <w:style w:type="paragraph" w:customStyle="1" w:styleId="B0BE063432ABF84CA7F7098F5A5FBB1C">
    <w:name w:val="B0BE063432ABF84CA7F7098F5A5FBB1C"/>
    <w:pPr>
      <w:widowControl w:val="0"/>
      <w:jc w:val="both"/>
    </w:pPr>
  </w:style>
  <w:style w:type="paragraph" w:customStyle="1" w:styleId="130384D701839D45BE448F9A0C751F43">
    <w:name w:val="130384D701839D45BE448F9A0C751F43"/>
    <w:pPr>
      <w:widowControl w:val="0"/>
      <w:jc w:val="both"/>
    </w:pPr>
  </w:style>
  <w:style w:type="paragraph" w:customStyle="1" w:styleId="99A14E9629E9004DABF0787322251719">
    <w:name w:val="99A14E9629E9004DABF0787322251719"/>
    <w:pPr>
      <w:widowControl w:val="0"/>
      <w:jc w:val="both"/>
    </w:pPr>
  </w:style>
  <w:style w:type="paragraph" w:customStyle="1" w:styleId="0EC1D0BBE02AFB40AC8F64C8EAB4E39E">
    <w:name w:val="0EC1D0BBE02AFB40AC8F64C8EAB4E39E"/>
    <w:pPr>
      <w:widowControl w:val="0"/>
      <w:jc w:val="both"/>
    </w:pPr>
  </w:style>
  <w:style w:type="paragraph" w:customStyle="1" w:styleId="CA067CBCD3F5554E9033850FAE8C1A6E">
    <w:name w:val="CA067CBCD3F5554E9033850FAE8C1A6E"/>
    <w:pPr>
      <w:widowControl w:val="0"/>
      <w:jc w:val="both"/>
    </w:pPr>
  </w:style>
  <w:style w:type="paragraph" w:customStyle="1" w:styleId="3639C1F64CFA4D4890C56B4C5658211D">
    <w:name w:val="3639C1F64CFA4D4890C56B4C5658211D"/>
    <w:pPr>
      <w:widowControl w:val="0"/>
      <w:jc w:val="both"/>
    </w:pPr>
  </w:style>
  <w:style w:type="paragraph" w:customStyle="1" w:styleId="B7C48415E43D1646A133AA3EA27D02A4">
    <w:name w:val="B7C48415E43D1646A133AA3EA27D02A4"/>
    <w:pPr>
      <w:widowControl w:val="0"/>
      <w:jc w:val="both"/>
    </w:pPr>
  </w:style>
  <w:style w:type="paragraph" w:customStyle="1" w:styleId="12259C7C81053F4E990957FD44610B2A">
    <w:name w:val="12259C7C81053F4E990957FD44610B2A"/>
    <w:pPr>
      <w:widowControl w:val="0"/>
      <w:jc w:val="both"/>
    </w:pPr>
  </w:style>
  <w:style w:type="paragraph" w:customStyle="1" w:styleId="153C1E5863085C4EB0227FF68D7B35A4">
    <w:name w:val="153C1E5863085C4EB0227FF68D7B35A4"/>
    <w:pPr>
      <w:widowControl w:val="0"/>
      <w:jc w:val="both"/>
    </w:pPr>
  </w:style>
  <w:style w:type="paragraph" w:customStyle="1" w:styleId="1EB9AEC26DB906439538707025FF15DC">
    <w:name w:val="1EB9AEC26DB906439538707025FF15DC"/>
    <w:pPr>
      <w:widowControl w:val="0"/>
      <w:jc w:val="both"/>
    </w:pPr>
  </w:style>
  <w:style w:type="paragraph" w:customStyle="1" w:styleId="39E1F0D12F872042823252F91E23C51D">
    <w:name w:val="39E1F0D12F872042823252F91E23C51D"/>
    <w:pPr>
      <w:widowControl w:val="0"/>
      <w:jc w:val="both"/>
    </w:pPr>
  </w:style>
  <w:style w:type="paragraph" w:customStyle="1" w:styleId="B0216BF54A0CF1498D9847BD3A9E0511">
    <w:name w:val="B0216BF54A0CF1498D9847BD3A9E0511"/>
    <w:pPr>
      <w:widowControl w:val="0"/>
      <w:jc w:val="both"/>
    </w:pPr>
  </w:style>
  <w:style w:type="paragraph" w:customStyle="1" w:styleId="A5418C63811EB841BB524A4005B2D5AB">
    <w:name w:val="A5418C63811EB841BB524A4005B2D5A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1033</TotalTime>
  <Pages>6</Pages>
  <Words>796</Words>
  <Characters>4538</Characters>
  <Application>Microsoft Macintosh Word</Application>
  <DocSecurity>0</DocSecurity>
  <Lines>37</Lines>
  <Paragraphs>10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2540203829@qq.com</dc:creator>
  <cp:lastModifiedBy>2540203829@qq.com</cp:lastModifiedBy>
  <cp:revision>259</cp:revision>
  <dcterms:created xsi:type="dcterms:W3CDTF">2021-12-27T08:31:00Z</dcterms:created>
  <dcterms:modified xsi:type="dcterms:W3CDTF">2022-01-06T08:23:00Z</dcterms:modified>
</cp:coreProperties>
</file>