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116" w:rsidRDefault="009315EE">
      <w:pPr>
        <w:rPr>
          <w:rFonts w:ascii="PingFang SC Semibold" w:eastAsia="PingFang SC Semibold" w:hAnsi="PingFang SC Semibold" w:cs="PingFang SC Semibold" w:hint="default"/>
        </w:rPr>
      </w:pPr>
      <w:r>
        <w:rPr>
          <w:rFonts w:eastAsia="PingFang SC Semibold"/>
        </w:rPr>
        <w:t>边缘计算的起源</w:t>
      </w:r>
    </w:p>
    <w:p w:rsidR="007E4116" w:rsidRDefault="009315EE">
      <w:pPr>
        <w:rPr>
          <w:rFonts w:hint="default"/>
        </w:rPr>
      </w:pPr>
      <w:r>
        <w:tab/>
      </w:r>
      <w:r>
        <w:t>自</w:t>
      </w:r>
      <w:r>
        <w:rPr>
          <w:rFonts w:ascii="PingFang SC Regular" w:eastAsia="Arial Unicode MS" w:hAnsi="PingFang SC Regular"/>
        </w:rPr>
        <w:t>2015</w:t>
      </w:r>
      <w:r>
        <w:t>年，《</w:t>
      </w:r>
      <w:r>
        <w:rPr>
          <w:rFonts w:ascii="PingFang SC Regular" w:eastAsia="Arial Unicode MS" w:hAnsi="PingFang SC Regular"/>
          <w:lang w:val="en-US"/>
        </w:rPr>
        <w:t>Edge-centric computing: Vision and challenges</w:t>
      </w:r>
      <w:r>
        <w:t>》</w:t>
      </w:r>
      <w:r>
        <w:rPr>
          <w:rFonts w:ascii="PingFang SC Regular" w:eastAsia="Arial Unicode MS" w:hAnsi="PingFang SC Regular"/>
          <w:lang w:val="it-IT"/>
        </w:rPr>
        <w:t>Garcia Lopez, P., Montresor, A., Epema, D., Datta, A.</w:t>
      </w:r>
      <w:r>
        <w:t>等人提出边缘为中心的计算以来，边缘计算连续多年被全球领先的信息技术研究和顾问公司</w:t>
      </w:r>
      <w:r>
        <w:rPr>
          <w:rFonts w:ascii="PingFang SC Regular" w:eastAsia="Arial Unicode MS" w:hAnsi="PingFang SC Regular"/>
        </w:rPr>
        <w:t>Gartner</w:t>
      </w:r>
      <w:r>
        <w:t>评为会十大战略科技发展趋势之一。</w:t>
      </w:r>
    </w:p>
    <w:p w:rsidR="007E4116" w:rsidRDefault="009315EE">
      <w:pPr>
        <w:rPr>
          <w:rFonts w:ascii="PingFang SC Semibold" w:eastAsia="PingFang SC Semibold" w:hAnsi="PingFang SC Semibold" w:cs="PingFang SC Semibold" w:hint="default"/>
        </w:rPr>
      </w:pPr>
      <w:r>
        <w:rPr>
          <w:rFonts w:eastAsia="PingFang SC Semibold"/>
        </w:rPr>
        <w:t>边缘计算被提出的背景</w:t>
      </w:r>
    </w:p>
    <w:p w:rsidR="007E4116" w:rsidRDefault="009315EE">
      <w:pPr>
        <w:rPr>
          <w:rFonts w:hint="default"/>
        </w:rPr>
      </w:pPr>
      <w:r>
        <w:tab/>
      </w:r>
      <w:r>
        <w:t>随着</w:t>
      </w:r>
      <w:r>
        <w:rPr>
          <w:rFonts w:ascii="PingFang SC Regular" w:eastAsia="Arial Unicode MS" w:hAnsi="PingFang SC Regular"/>
        </w:rPr>
        <w:t>5G</w:t>
      </w:r>
      <w:r>
        <w:rPr>
          <w:lang w:val="zh-TW" w:eastAsia="zh-TW"/>
        </w:rPr>
        <w:t>、</w:t>
      </w:r>
      <w:r>
        <w:rPr>
          <w:rFonts w:ascii="PingFang SC Regular" w:eastAsia="Arial Unicode MS" w:hAnsi="PingFang SC Regular"/>
        </w:rPr>
        <w:t>AR/VR</w:t>
      </w:r>
      <w:r>
        <w:t>、高清视频、自动驾驶等新业务的孕育兴起，电信</w:t>
      </w:r>
      <w:r>
        <w:t xml:space="preserve"> </w:t>
      </w:r>
      <w:r>
        <w:t>网络正在面临实时计算能力、超低时延、超大带宽等新的挑战。促进边缘计算产业发展，构建健康的生态环境，才能使终端用户获取新业务带来的极致体验，更加丰富的应用以及更安全可靠的使用。近年来，包括移动运营商、网络设备供应商、应用开发商，内容提供商在内的产业链各方纷纷加速移动边缘计算推进，促使这一技术获得了快速发展。移动边缘计算源自技术实践和商业实践，不仅是一项新兴技术和部署方式，更是很多行业实现弯道超车的机遇。</w:t>
      </w:r>
    </w:p>
    <w:p w:rsidR="007E4116" w:rsidRDefault="009315EE">
      <w:pPr>
        <w:rPr>
          <w:rFonts w:hint="default"/>
        </w:rPr>
      </w:pPr>
      <w:r>
        <w:tab/>
      </w:r>
      <w:r>
        <w:t>目前很多研究机构制定了针对边缘计算的专项计划，斯坦佛大学的</w:t>
      </w:r>
      <w:r>
        <w:rPr>
          <w:rFonts w:ascii="PingFang SC Regular" w:eastAsia="Arial Unicode MS" w:hAnsi="PingFang SC Regular"/>
        </w:rPr>
        <w:t>PlatformLab</w:t>
      </w:r>
      <w:r>
        <w:t>、卡内基梅陇大学的</w:t>
      </w:r>
      <w:r>
        <w:rPr>
          <w:rFonts w:ascii="PingFang SC Regular" w:eastAsia="Arial Unicode MS" w:hAnsi="PingFang SC Regular"/>
          <w:lang w:val="en-US"/>
        </w:rPr>
        <w:t>Ope</w:t>
      </w:r>
      <w:r>
        <w:rPr>
          <w:rFonts w:ascii="PingFang SC Regular" w:eastAsia="Arial Unicode MS" w:hAnsi="PingFang SC Regular"/>
          <w:lang w:val="en-US"/>
        </w:rPr>
        <w:t>n Edge Computing</w:t>
      </w:r>
      <w:r>
        <w:t>基金会等；互联网企业也针对边缘计算推出了相关产品，亚马逊的</w:t>
      </w:r>
      <w:r>
        <w:rPr>
          <w:rFonts w:ascii="PingFang SC Regular" w:eastAsia="Arial Unicode MS" w:hAnsi="PingFang SC Regular"/>
          <w:lang w:val="en-US"/>
        </w:rPr>
        <w:t>AWS GreenGrass Core</w:t>
      </w:r>
      <w:r>
        <w:t>、微软的</w:t>
      </w:r>
      <w:r>
        <w:rPr>
          <w:rFonts w:ascii="PingFang SC Regular" w:eastAsia="Arial Unicode MS" w:hAnsi="PingFang SC Regular"/>
          <w:lang w:val="en-US"/>
        </w:rPr>
        <w:t>Azure Functions on IoI Edge</w:t>
      </w:r>
      <w:r>
        <w:rPr>
          <w:lang w:val="zh-TW" w:eastAsia="zh-TW"/>
        </w:rPr>
        <w:t>、阿里巴巴的</w:t>
      </w:r>
      <w:r>
        <w:rPr>
          <w:rFonts w:ascii="PingFang SC Regular" w:eastAsia="Arial Unicode MS" w:hAnsi="PingFang SC Regular"/>
          <w:lang w:val="en-US"/>
        </w:rPr>
        <w:t>Link Edge</w:t>
      </w:r>
      <w:r>
        <w:rPr>
          <w:lang w:val="zh-TW" w:eastAsia="zh-TW"/>
        </w:rPr>
        <w:t>、百度的</w:t>
      </w:r>
      <w:r>
        <w:rPr>
          <w:rFonts w:ascii="PingFang SC Regular" w:eastAsia="Arial Unicode MS" w:hAnsi="PingFang SC Regular"/>
          <w:lang w:val="nl-NL"/>
        </w:rPr>
        <w:t>IoT Intelligent Edge</w:t>
      </w:r>
      <w:r>
        <w:t>。除此之外，全球范围的各大通信运营商也都陆续发布了边缘计算白皮书。</w:t>
      </w:r>
    </w:p>
    <w:p w:rsidR="007E4116" w:rsidRDefault="009315EE">
      <w:pPr>
        <w:rPr>
          <w:rFonts w:ascii="PingFang SC Semibold" w:eastAsia="PingFang SC Semibold" w:hAnsi="PingFang SC Semibold" w:cs="PingFang SC Semibold" w:hint="default"/>
        </w:rPr>
      </w:pPr>
      <w:r>
        <w:rPr>
          <w:rFonts w:eastAsia="PingFang SC Semibold"/>
        </w:rPr>
        <w:t>边缘计算现状</w:t>
      </w:r>
    </w:p>
    <w:p w:rsidR="007E4116" w:rsidRDefault="009315EE">
      <w:pPr>
        <w:rPr>
          <w:rFonts w:ascii="PingFang SC Semibold" w:eastAsia="PingFang SC Semibold" w:hAnsi="PingFang SC Semibold" w:cs="PingFang SC Semibold" w:hint="default"/>
        </w:rPr>
      </w:pPr>
      <w:r>
        <w:rPr>
          <w:rFonts w:ascii="PingFang SC Semibold" w:eastAsia="PingFang SC Semibold" w:hAnsi="PingFang SC Semibold" w:cs="PingFang SC Semibold"/>
        </w:rPr>
        <w:tab/>
      </w:r>
      <w:r>
        <w:rPr>
          <w:rFonts w:ascii="PingFang SC Semibold" w:eastAsia="PingFang SC Semibold" w:hAnsi="PingFang SC Semibold" w:cs="PingFang SC Semibold"/>
        </w:rPr>
        <w:t>边缘计算的作用</w:t>
      </w:r>
    </w:p>
    <w:p w:rsidR="007E4116" w:rsidRDefault="009315EE">
      <w:pPr>
        <w:rPr>
          <w:rFonts w:ascii="PingFang SC Regular" w:hAnsi="PingFang SC Regular" w:cs="PingFang SC Regular" w:hint="default"/>
        </w:rPr>
      </w:pPr>
      <w:r>
        <w:rPr>
          <w:rFonts w:ascii="PingFang SC Semibold" w:eastAsia="PingFang SC Semibold" w:hAnsi="PingFang SC Semibold" w:cs="PingFang SC Semibold"/>
        </w:rPr>
        <w:tab/>
      </w:r>
      <w:r>
        <w:rPr>
          <w:rFonts w:ascii="PingFang SC Semibold" w:eastAsia="PingFang SC Semibold" w:hAnsi="PingFang SC Semibold" w:cs="PingFang SC Semibold"/>
        </w:rPr>
        <w:tab/>
      </w:r>
      <w:r>
        <w:t>边缘计算是在联网设备越来越多的趋势下，在靠近数据源的地方就进处理数据的，这样无需将所有的数据都传到云端去，从而节省了带宽，降低了网络传输的压</w:t>
      </w:r>
      <w:r>
        <w:t>力；数据就近处理，省去了数据在网络上来回传输时间，从而降低了延迟，给用户带来更极致的体验；不将数据传输到公网去处理，从而降低了数据被泄漏的风险，更好地保护了用户数据的隐私；</w:t>
      </w:r>
    </w:p>
    <w:p w:rsidR="007E4116" w:rsidRDefault="009315EE">
      <w:pPr>
        <w:rPr>
          <w:rFonts w:ascii="PingFang SC Semibold" w:eastAsia="PingFang SC Semibold" w:hAnsi="PingFang SC Semibold" w:cs="PingFang SC Semibold" w:hint="default"/>
        </w:rPr>
      </w:pPr>
      <w:r>
        <w:rPr>
          <w:rFonts w:ascii="PingFang SC Regular" w:hAnsi="PingFang SC Regular" w:cs="PingFang SC Regular"/>
        </w:rPr>
        <w:tab/>
      </w:r>
      <w:r>
        <w:rPr>
          <w:rFonts w:eastAsia="PingFang SC Semibold"/>
        </w:rPr>
        <w:t>边缘计算的分类</w:t>
      </w:r>
    </w:p>
    <w:p w:rsidR="007E4116" w:rsidRDefault="009315EE">
      <w:pPr>
        <w:rPr>
          <w:rFonts w:ascii="PingFang SC Regular" w:hAnsi="PingFang SC Regular" w:cs="PingFang SC Regular" w:hint="default"/>
        </w:rPr>
      </w:pPr>
      <w:r>
        <w:rPr>
          <w:rFonts w:ascii="PingFang SC Semibold" w:eastAsia="PingFang SC Semibold" w:hAnsi="PingFang SC Semibold" w:cs="PingFang SC Semibold"/>
        </w:rPr>
        <w:tab/>
      </w:r>
      <w:r>
        <w:rPr>
          <w:rFonts w:ascii="PingFang SC Semibold" w:eastAsia="PingFang SC Semibold" w:hAnsi="PingFang SC Semibold" w:cs="PingFang SC Semibold"/>
        </w:rPr>
        <w:tab/>
      </w:r>
      <w:r>
        <w:t>从实现方式的维度，边缘计算业界大致可以分为如下</w:t>
      </w:r>
      <w:r>
        <w:rPr>
          <w:rFonts w:ascii="PingFang SC Regular" w:hAnsi="PingFang SC Regular"/>
        </w:rPr>
        <w:t>3</w:t>
      </w:r>
      <w:r>
        <w:t>类：</w:t>
      </w:r>
    </w:p>
    <w:p w:rsidR="007E4116" w:rsidRDefault="009315EE">
      <w:pPr>
        <w:rPr>
          <w:rFonts w:ascii="PingFang SC Regular" w:hAnsi="PingFang SC Regular" w:cs="PingFang SC Regular" w:hint="default"/>
        </w:rPr>
      </w:pPr>
      <w:r>
        <w:rPr>
          <w:rFonts w:ascii="PingFang SC Regular" w:hAnsi="PingFang SC Regular" w:cs="PingFang SC Regular"/>
        </w:rPr>
        <w:tab/>
      </w:r>
      <w:r>
        <w:rPr>
          <w:rFonts w:ascii="PingFang SC Regular" w:hAnsi="PingFang SC Regular" w:cs="PingFang SC Regular"/>
        </w:rPr>
        <w:tab/>
      </w:r>
      <w:r>
        <w:t>云</w:t>
      </w:r>
      <w:r>
        <w:rPr>
          <w:rFonts w:ascii="PingFang SC Regular" w:hAnsi="PingFang SC Regular"/>
        </w:rPr>
        <w:t>+</w:t>
      </w:r>
      <w:r>
        <w:t>端</w:t>
      </w:r>
      <w:r>
        <w:t xml:space="preserve"> </w:t>
      </w:r>
      <w:r>
        <w:t>：边缘和终端的设备全部连接到云上去，云作为控制平面管理边缘上的所有负载；在这种方案下，边缘上的计算能力比较弱，其实更像传统的物联网；</w:t>
      </w:r>
    </w:p>
    <w:p w:rsidR="007E4116" w:rsidRDefault="009315EE">
      <w:pPr>
        <w:rPr>
          <w:rFonts w:ascii="PingFang SC Regular" w:hAnsi="PingFang SC Regular" w:cs="PingFang SC Regular" w:hint="default"/>
        </w:rPr>
      </w:pPr>
      <w:r>
        <w:rPr>
          <w:rFonts w:ascii="PingFang SC Regular" w:hAnsi="PingFang SC Regular" w:cs="PingFang SC Regular"/>
        </w:rPr>
        <w:tab/>
      </w:r>
      <w:r>
        <w:rPr>
          <w:rFonts w:ascii="PingFang SC Regular" w:hAnsi="PingFang SC Regular" w:cs="PingFang SC Regular"/>
        </w:rPr>
        <w:tab/>
      </w:r>
      <w:r>
        <w:t>云</w:t>
      </w:r>
      <w:r>
        <w:rPr>
          <w:rFonts w:ascii="PingFang SC Regular" w:hAnsi="PingFang SC Regular"/>
        </w:rPr>
        <w:t>+</w:t>
      </w:r>
      <w:r>
        <w:t>移植的边</w:t>
      </w:r>
      <w:r>
        <w:rPr>
          <w:rFonts w:ascii="PingFang SC Regular" w:hAnsi="PingFang SC Regular"/>
        </w:rPr>
        <w:t>+</w:t>
      </w:r>
      <w:r>
        <w:t>端：各厂商根据各自在云技术栈的积累，将云的框架移植到边缘上来，从而实现了云、边、端协同的功能，使边缘有了较强的计算能力，同时也具有了在边缘上的集群管理和编排功能；但这种方案都是厂商各自为政，很难统一；</w:t>
      </w:r>
    </w:p>
    <w:p w:rsidR="007E4116" w:rsidRDefault="009315EE">
      <w:pPr>
        <w:rPr>
          <w:rFonts w:ascii="PingFang SC Regular" w:hAnsi="PingFang SC Regular" w:cs="PingFang SC Regular" w:hint="default"/>
        </w:rPr>
      </w:pPr>
      <w:r>
        <w:rPr>
          <w:rFonts w:ascii="PingFang SC Regular" w:hAnsi="PingFang SC Regular" w:cs="PingFang SC Regular"/>
        </w:rPr>
        <w:tab/>
      </w:r>
      <w:r>
        <w:rPr>
          <w:rFonts w:ascii="PingFang SC Regular" w:hAnsi="PingFang SC Regular" w:cs="PingFang SC Regular"/>
        </w:rPr>
        <w:tab/>
      </w:r>
      <w:r>
        <w:t>云</w:t>
      </w:r>
      <w:r>
        <w:rPr>
          <w:rFonts w:ascii="PingFang SC Regular" w:hAnsi="PingFang SC Regular"/>
        </w:rPr>
        <w:t>+</w:t>
      </w:r>
      <w:r>
        <w:t>移植的边</w:t>
      </w:r>
      <w:r>
        <w:rPr>
          <w:rFonts w:ascii="PingFang SC Regular" w:hAnsi="PingFang SC Regular"/>
        </w:rPr>
        <w:t>+</w:t>
      </w:r>
      <w:r>
        <w:t>端：各厂商根据各自在云技术栈的积累，将云的框架移植到边缘上来，从而实现了云、边、端协同的功能，使边缘有了较强的计算能力，同时也具有了在边缘上的集群管理和编排功能；但这种方案都是厂商各自为政，很难统一；</w:t>
      </w:r>
    </w:p>
    <w:p w:rsidR="007E4116" w:rsidRDefault="009315EE">
      <w:pPr>
        <w:rPr>
          <w:rFonts w:ascii="PingFang SC Semibold" w:eastAsia="PingFang SC Semibold" w:hAnsi="PingFang SC Semibold" w:cs="PingFang SC Semibold" w:hint="default"/>
        </w:rPr>
      </w:pPr>
      <w:r>
        <w:rPr>
          <w:rFonts w:eastAsia="PingFang SC Semibold"/>
        </w:rPr>
        <w:t>边缘计算的优势</w:t>
      </w:r>
    </w:p>
    <w:p w:rsidR="007E4116" w:rsidRDefault="009315EE">
      <w:pPr>
        <w:rPr>
          <w:rFonts w:ascii="PingFang SC Regular" w:hAnsi="PingFang SC Regular" w:cs="PingFang SC Regular" w:hint="default"/>
        </w:rPr>
      </w:pPr>
      <w:r>
        <w:rPr>
          <w:rFonts w:ascii="PingFang SC Semibold" w:eastAsia="PingFang SC Semibold" w:hAnsi="PingFang SC Semibold" w:cs="PingFang SC Semibold"/>
        </w:rPr>
        <w:tab/>
      </w:r>
      <w:r>
        <w:t>边缘计算模型将原有云计算中心的部分或全部</w:t>
      </w:r>
      <w:r>
        <w:t xml:space="preserve"> </w:t>
      </w:r>
      <w:r>
        <w:t>计算任务迁移到数据源的附近执行</w:t>
      </w:r>
      <w:r>
        <w:rPr>
          <w:rFonts w:ascii="PingFang SC Regular" w:hAnsi="PingFang SC Regular"/>
        </w:rPr>
        <w:t>.</w:t>
      </w:r>
      <w:r>
        <w:t>根据大数据的</w:t>
      </w:r>
      <w:r>
        <w:t xml:space="preserve"> </w:t>
      </w:r>
      <w:r>
        <w:rPr>
          <w:rFonts w:ascii="PingFang SC Regular" w:hAnsi="PingFang SC Regular"/>
        </w:rPr>
        <w:t>3V</w:t>
      </w:r>
      <w:r>
        <w:t>特点，即数据量</w:t>
      </w:r>
      <w:r>
        <w:rPr>
          <w:rFonts w:ascii="PingFang SC Regular" w:hAnsi="PingFang SC Regular"/>
          <w:lang w:val="it-IT"/>
        </w:rPr>
        <w:t>(volume)</w:t>
      </w:r>
      <w:r>
        <w:rPr>
          <w:lang w:val="zh-TW" w:eastAsia="zh-TW"/>
        </w:rPr>
        <w:t>、时效性</w:t>
      </w:r>
      <w:r>
        <w:rPr>
          <w:rFonts w:ascii="PingFang SC Regular" w:hAnsi="PingFang SC Regular"/>
          <w:lang w:val="it-IT"/>
        </w:rPr>
        <w:t>(velocity)</w:t>
      </w:r>
      <w:r>
        <w:t>、多</w:t>
      </w:r>
      <w:r>
        <w:t xml:space="preserve"> </w:t>
      </w:r>
      <w:r>
        <w:t>样性</w:t>
      </w:r>
      <w:r>
        <w:rPr>
          <w:rFonts w:ascii="PingFang SC Regular" w:hAnsi="PingFang SC Regular"/>
          <w:lang w:val="en-US"/>
        </w:rPr>
        <w:t>(variety)</w:t>
      </w:r>
      <w:r>
        <w:t>，通过对比云计算模型为代表的集中</w:t>
      </w:r>
      <w:r>
        <w:t xml:space="preserve"> </w:t>
      </w:r>
      <w:r>
        <w:t>式大数据处理</w:t>
      </w:r>
      <w:r>
        <w:rPr>
          <w:rFonts w:ascii="PingFang SC Regular" w:hAnsi="PingFang SC Regular"/>
        </w:rPr>
        <w:t>(</w:t>
      </w:r>
      <w:r>
        <w:t>如图</w:t>
      </w:r>
      <w:r>
        <w:rPr>
          <w:rFonts w:ascii="PingFang SC Regular" w:hAnsi="PingFang SC Regular"/>
        </w:rPr>
        <w:t>3</w:t>
      </w:r>
      <w:r>
        <w:t>所示</w:t>
      </w:r>
      <w:r>
        <w:rPr>
          <w:rFonts w:ascii="PingFang SC Regular" w:hAnsi="PingFang SC Regular"/>
        </w:rPr>
        <w:t>)</w:t>
      </w:r>
      <w:r>
        <w:t>和以边缘计算模型为代表的边缘式大数据处理</w:t>
      </w:r>
      <w:r>
        <w:rPr>
          <w:rFonts w:ascii="PingFang SC Regular" w:hAnsi="PingFang SC Regular"/>
        </w:rPr>
        <w:t>(</w:t>
      </w:r>
      <w:r>
        <w:t>如图</w:t>
      </w:r>
      <w:r>
        <w:rPr>
          <w:rFonts w:ascii="PingFang SC Regular" w:hAnsi="PingFang SC Regular"/>
        </w:rPr>
        <w:t>4</w:t>
      </w:r>
      <w:r>
        <w:t>所示</w:t>
      </w:r>
      <w:r>
        <w:rPr>
          <w:rFonts w:ascii="PingFang SC Regular" w:hAnsi="PingFang SC Regular"/>
        </w:rPr>
        <w:t>)</w:t>
      </w:r>
      <w:r>
        <w:t>时代不同数据</w:t>
      </w:r>
      <w:r>
        <w:t xml:space="preserve"> </w:t>
      </w:r>
      <w:r>
        <w:t>特征来阐述边缘计算模型的优势</w:t>
      </w:r>
      <w:r>
        <w:rPr>
          <w:rFonts w:ascii="PingFang SC Regular" w:hAnsi="PingFang SC Regular"/>
        </w:rPr>
        <w:t>.</w:t>
      </w:r>
    </w:p>
    <w:p w:rsidR="007E4116" w:rsidRDefault="009315EE">
      <w:pPr>
        <w:rPr>
          <w:rFonts w:ascii="PingFang SC Regular" w:hAnsi="PingFang SC Regular" w:cs="PingFang SC Regular" w:hint="default"/>
        </w:rPr>
      </w:pPr>
      <w:r>
        <w:rPr>
          <w:rFonts w:ascii="PingFang SC Regular" w:hAnsi="PingFang SC Regular" w:cs="PingFang SC Regular"/>
        </w:rPr>
        <w:tab/>
      </w:r>
      <w:r>
        <w:t>集中式大数据处理时代，数据的类型主要以文本、音视频、图片以及结构化数据库等为主，数据量维持在</w:t>
      </w:r>
      <w:r>
        <w:rPr>
          <w:rFonts w:ascii="PingFang SC Regular" w:hAnsi="PingFang SC Regular"/>
        </w:rPr>
        <w:t>PB</w:t>
      </w:r>
      <w:r>
        <w:t>级别，云计算模型下的数据处理对实时</w:t>
      </w:r>
      <w:r>
        <w:t xml:space="preserve"> </w:t>
      </w:r>
      <w:r>
        <w:t>性要求不高</w:t>
      </w:r>
      <w:r>
        <w:rPr>
          <w:rFonts w:ascii="PingFang SC Regular" w:hAnsi="PingFang SC Regular"/>
        </w:rPr>
        <w:t>.</w:t>
      </w:r>
      <w:r>
        <w:t>万物互联背景下的边缘式大数据处理</w:t>
      </w:r>
      <w:r>
        <w:t xml:space="preserve"> </w:t>
      </w:r>
      <w:r>
        <w:t>时代，数据类型变得更加负责多样，其中万物互联设</w:t>
      </w:r>
      <w:r>
        <w:t xml:space="preserve"> </w:t>
      </w:r>
      <w:r>
        <w:t>备的感知数据急剧增</w:t>
      </w:r>
      <w:r>
        <w:t>加，原有作为数据消费者的用</w:t>
      </w:r>
      <w:r>
        <w:t xml:space="preserve"> </w:t>
      </w:r>
      <w:r>
        <w:t>户终端已变成了具有可产生数据的生产者终端，并</w:t>
      </w:r>
      <w:r>
        <w:t xml:space="preserve"> </w:t>
      </w:r>
      <w:r>
        <w:t>且边缘式大数据处理时代，数据处理的实时性要求</w:t>
      </w:r>
      <w:r>
        <w:t xml:space="preserve"> </w:t>
      </w:r>
      <w:r>
        <w:t>较高，此外，该时期的数据量已超过</w:t>
      </w:r>
      <w:r>
        <w:rPr>
          <w:rFonts w:ascii="PingFang SC Regular" w:hAnsi="PingFang SC Regular"/>
          <w:lang w:val="de-DE"/>
        </w:rPr>
        <w:t>ZB</w:t>
      </w:r>
      <w:r>
        <w:t>级</w:t>
      </w:r>
      <w:r>
        <w:rPr>
          <w:rFonts w:ascii="PingFang SC Regular" w:hAnsi="PingFang SC Regular"/>
        </w:rPr>
        <w:t>.</w:t>
      </w:r>
      <w:r>
        <w:t>针对此，</w:t>
      </w:r>
      <w:r>
        <w:t xml:space="preserve"> </w:t>
      </w:r>
      <w:r>
        <w:t>边缘式大数据处理时代，由于数据量的增加以及对</w:t>
      </w:r>
      <w:r>
        <w:t xml:space="preserve"> </w:t>
      </w:r>
      <w:r>
        <w:t>实时性的需求，需将原有云中心的计算任务部分迁移到网络边缘设备</w:t>
      </w:r>
      <w:r>
        <w:rPr>
          <w:rFonts w:ascii="PingFang SC Regular" w:hAnsi="PingFang SC Regular"/>
        </w:rPr>
        <w:t>(</w:t>
      </w:r>
      <w:r>
        <w:t>如图</w:t>
      </w:r>
      <w:r>
        <w:rPr>
          <w:rFonts w:ascii="PingFang SC Regular" w:hAnsi="PingFang SC Regular"/>
        </w:rPr>
        <w:t>4</w:t>
      </w:r>
      <w:r>
        <w:t>的边缘云</w:t>
      </w:r>
      <w:r>
        <w:rPr>
          <w:rFonts w:ascii="PingFang SC Regular" w:hAnsi="PingFang SC Regular"/>
        </w:rPr>
        <w:t>)</w:t>
      </w:r>
      <w:r>
        <w:t>上，以提高数</w:t>
      </w:r>
      <w:r>
        <w:t xml:space="preserve"> </w:t>
      </w:r>
      <w:r>
        <w:t>据传输性能，保证处理的实时性，同时降低云计算中</w:t>
      </w:r>
      <w:r>
        <w:t xml:space="preserve"> </w:t>
      </w:r>
      <w:r>
        <w:t>心的计算负载</w:t>
      </w:r>
      <w:r>
        <w:rPr>
          <w:rFonts w:ascii="PingFang SC Regular" w:hAnsi="PingFang SC Regular"/>
        </w:rPr>
        <w:t>.</w:t>
      </w:r>
    </w:p>
    <w:p w:rsidR="007E4116" w:rsidRDefault="009315EE">
      <w:pPr>
        <w:rPr>
          <w:rFonts w:ascii="PingFang SC Regular" w:hAnsi="PingFang SC Regular" w:cs="PingFang SC Regular" w:hint="default"/>
        </w:rPr>
      </w:pPr>
      <w:r>
        <w:rPr>
          <w:rFonts w:ascii="PingFang SC Regular" w:hAnsi="PingFang SC Regular" w:cs="PingFang SC Regular"/>
        </w:rPr>
        <w:tab/>
      </w:r>
      <w:r>
        <w:t>为此，边缘式大数据处理时代的数据特征催生</w:t>
      </w:r>
      <w:r>
        <w:t xml:space="preserve"> </w:t>
      </w:r>
      <w:r>
        <w:t>了边缘计算模型</w:t>
      </w:r>
      <w:r>
        <w:rPr>
          <w:rFonts w:ascii="PingFang SC Regular" w:hAnsi="PingFang SC Regular"/>
        </w:rPr>
        <w:t>.</w:t>
      </w:r>
      <w:r>
        <w:t>然而，边缘计算模型与云计算模型</w:t>
      </w:r>
      <w:r>
        <w:t xml:space="preserve"> </w:t>
      </w:r>
      <w:r>
        <w:t>并不是非此即彼的关系，而是相辅相成的关系，边缘式大数据处理时代是边缘计算模型与云计算模型的</w:t>
      </w:r>
      <w:r>
        <w:t xml:space="preserve"> </w:t>
      </w:r>
      <w:r>
        <w:t>相互结合的时代，二者的有机结合将为万物互联时</w:t>
      </w:r>
      <w:r>
        <w:t xml:space="preserve"> </w:t>
      </w:r>
      <w:r>
        <w:t>代的信息处理提供较为完美的软硬件支撑平台</w:t>
      </w:r>
      <w:r>
        <w:rPr>
          <w:rFonts w:ascii="PingFang SC Regular" w:hAnsi="PingFang SC Regular"/>
        </w:rPr>
        <w:t>.</w:t>
      </w:r>
    </w:p>
    <w:p w:rsidR="007E4116" w:rsidRDefault="009315EE">
      <w:pPr>
        <w:rPr>
          <w:rFonts w:ascii="PingFang SC Semibold" w:eastAsia="PingFang SC Semibold" w:hAnsi="PingFang SC Semibold" w:cs="PingFang SC Semibold" w:hint="default"/>
        </w:rPr>
      </w:pPr>
      <w:r>
        <w:rPr>
          <w:rFonts w:eastAsia="PingFang SC Semibold"/>
        </w:rPr>
        <w:t>边缘计算的典型应用实例</w:t>
      </w:r>
    </w:p>
    <w:p w:rsidR="007E4116" w:rsidRDefault="009315EE">
      <w:pPr>
        <w:rPr>
          <w:rFonts w:ascii="PingFang SC Semibold" w:eastAsia="PingFang SC Semibold" w:hAnsi="PingFang SC Semibold" w:cs="PingFang SC Semibold" w:hint="default"/>
        </w:rPr>
      </w:pPr>
      <w:r>
        <w:rPr>
          <w:rFonts w:ascii="PingFang SC Semibold" w:eastAsia="PingFang SC Semibold" w:hAnsi="PingFang SC Semibold" w:cs="PingFang SC Semibold"/>
        </w:rPr>
        <w:tab/>
      </w:r>
      <w:r>
        <w:rPr>
          <w:rFonts w:eastAsia="PingFang SC Semibold"/>
        </w:rPr>
        <w:t>云计算任务迁移</w:t>
      </w:r>
    </w:p>
    <w:p w:rsidR="007E4116" w:rsidRDefault="009315EE">
      <w:pPr>
        <w:rPr>
          <w:rFonts w:ascii="PingFang SC Regular" w:hAnsi="PingFang SC Regular" w:cs="PingFang SC Regular" w:hint="default"/>
        </w:rPr>
      </w:pPr>
      <w:r>
        <w:rPr>
          <w:rFonts w:ascii="PingFang SC Semibold" w:eastAsia="PingFang SC Semibold" w:hAnsi="PingFang SC Semibold" w:cs="PingFang SC Semibold"/>
        </w:rPr>
        <w:tab/>
      </w:r>
      <w:r>
        <w:rPr>
          <w:rFonts w:ascii="PingFang SC Semibold" w:eastAsia="PingFang SC Semibold" w:hAnsi="PingFang SC Semibold" w:cs="PingFang SC Semibold"/>
        </w:rPr>
        <w:tab/>
      </w:r>
      <w:r>
        <w:t>云计算中，大多数计算任务在云计算中心执行，</w:t>
      </w:r>
      <w:r>
        <w:t xml:space="preserve"> </w:t>
      </w:r>
      <w:r>
        <w:t>这会导致响应延时较长，损害用户体验</w:t>
      </w:r>
      <w:r>
        <w:rPr>
          <w:rFonts w:ascii="PingFang SC Regular" w:hAnsi="PingFang SC Regular"/>
        </w:rPr>
        <w:t>.</w:t>
      </w:r>
      <w:r>
        <w:t>根据用户设</w:t>
      </w:r>
      <w:r>
        <w:t xml:space="preserve"> </w:t>
      </w:r>
      <w:r>
        <w:t>备的环境可确定数据分配和传输方法，</w:t>
      </w:r>
      <w:r>
        <w:rPr>
          <w:rFonts w:ascii="PingFang SC Regular" w:hAnsi="PingFang SC Regular"/>
        </w:rPr>
        <w:t>EA</w:t>
      </w:r>
      <w:r>
        <w:rPr>
          <w:rFonts w:ascii="PingFang SC Regular" w:hAnsi="PingFang SC Regular"/>
        </w:rPr>
        <w:t>W</w:t>
      </w:r>
      <w:r>
        <w:rPr>
          <w:rFonts w:ascii="PingFang SC Regular" w:hAnsi="PingFang SC Regular"/>
          <w:lang w:val="en-US"/>
        </w:rPr>
        <w:t>P(edge accelerated web platform)</w:t>
      </w:r>
      <w:r>
        <w:t>模型改</w:t>
      </w:r>
      <w:r>
        <w:lastRenderedPageBreak/>
        <w:t>善了传统云计</w:t>
      </w:r>
      <w:r>
        <w:t xml:space="preserve"> </w:t>
      </w:r>
      <w:r>
        <w:t>算模式下较长响应时间的问题</w:t>
      </w:r>
      <w:r>
        <w:rPr>
          <w:rFonts w:ascii="PingFang SC Regular" w:hAnsi="PingFang SC Regular"/>
        </w:rPr>
        <w:t>.</w:t>
      </w:r>
      <w:r>
        <w:t>许多研究团队已经开始研究解决云迁移在移动</w:t>
      </w:r>
      <w:r>
        <w:t>云环境中的能耗问题</w:t>
      </w:r>
      <w:r>
        <w:rPr>
          <w:rFonts w:ascii="PingFang SC Regular" w:hAnsi="PingFang SC Regular"/>
        </w:rPr>
        <w:t>.</w:t>
      </w:r>
      <w:r>
        <w:t>边缘计算中，边缘端设备借助其一定的计算资源</w:t>
      </w:r>
      <w:r>
        <w:t xml:space="preserve"> </w:t>
      </w:r>
      <w:r>
        <w:t>实现从云中心迁移部分或全部任务到边缘端执行</w:t>
      </w:r>
      <w:r>
        <w:rPr>
          <w:rFonts w:ascii="PingFang SC Regular" w:hAnsi="PingFang SC Regular"/>
        </w:rPr>
        <w:t>.</w:t>
      </w:r>
    </w:p>
    <w:p w:rsidR="007E4116" w:rsidRDefault="009315EE">
      <w:pPr>
        <w:rPr>
          <w:rFonts w:ascii="PingFang SC Regular" w:eastAsiaTheme="minorEastAsia" w:hAnsi="PingFang SC Regular" w:hint="default"/>
        </w:rPr>
      </w:pPr>
      <w:r>
        <w:rPr>
          <w:rFonts w:ascii="PingFang SC Regular" w:hAnsi="PingFang SC Regular" w:cs="PingFang SC Regular"/>
        </w:rPr>
        <w:tab/>
      </w:r>
      <w:r>
        <w:rPr>
          <w:rFonts w:ascii="PingFang SC Regular" w:hAnsi="PingFang SC Regular" w:cs="PingFang SC Regular"/>
        </w:rPr>
        <w:tab/>
      </w:r>
      <w:r>
        <w:t>在线购物应用中，消费者可能频繁地操作购物</w:t>
      </w:r>
      <w:r>
        <w:t xml:space="preserve"> </w:t>
      </w:r>
      <w:r>
        <w:t>车，默认条件下，用户购物车状态的改变先在云中心</w:t>
      </w:r>
      <w:r>
        <w:t xml:space="preserve"> </w:t>
      </w:r>
      <w:r>
        <w:t>完成，用户设备上购物车内产品视图再更新</w:t>
      </w:r>
      <w:r>
        <w:rPr>
          <w:rFonts w:ascii="PingFang SC Regular" w:hAnsi="PingFang SC Regular"/>
        </w:rPr>
        <w:t>.</w:t>
      </w:r>
      <w:r>
        <w:t>这个操作时间取决于网络带宽和云中心负载状况</w:t>
      </w:r>
      <w:r>
        <w:rPr>
          <w:rFonts w:ascii="PingFang SC Regular" w:hAnsi="PingFang SC Regular"/>
        </w:rPr>
        <w:t>.</w:t>
      </w:r>
      <w:r>
        <w:t>由于移动</w:t>
      </w:r>
      <w:r>
        <w:t xml:space="preserve"> </w:t>
      </w:r>
      <w:r>
        <w:t>网络的低带宽，移动端购物车的更新延时较长</w:t>
      </w:r>
      <w:r>
        <w:rPr>
          <w:rFonts w:ascii="PingFang SC Regular" w:hAnsi="PingFang SC Regular"/>
        </w:rPr>
        <w:t>.</w:t>
      </w:r>
      <w:r>
        <w:t>目前，</w:t>
      </w:r>
      <w:r>
        <w:t xml:space="preserve"> </w:t>
      </w:r>
      <w:r>
        <w:t>使用移动客户端网购变得流行，因此缩短响应延时，改善用户体验的需求日益增加。如果购物车内产品</w:t>
      </w:r>
      <w:r>
        <w:t xml:space="preserve"> </w:t>
      </w:r>
      <w:r>
        <w:t>视图的更新操作从云中心迁移到边缘节点，这样会</w:t>
      </w:r>
      <w:r>
        <w:t xml:space="preserve"> </w:t>
      </w:r>
      <w:r>
        <w:t>降低用户请求的响应延时</w:t>
      </w:r>
      <w:r>
        <w:rPr>
          <w:rFonts w:ascii="PingFang SC Regular" w:hAnsi="PingFang SC Regular"/>
        </w:rPr>
        <w:t>.</w:t>
      </w:r>
      <w:r>
        <w:t>购</w:t>
      </w:r>
      <w:r>
        <w:t>物车数据可被缓存在</w:t>
      </w:r>
      <w:r>
        <w:t xml:space="preserve"> </w:t>
      </w:r>
      <w:r>
        <w:t>边缘节点，相关的操作可在边缘节点上执行</w:t>
      </w:r>
      <w:r>
        <w:rPr>
          <w:rFonts w:ascii="PingFang SC Regular" w:hAnsi="PingFang SC Regular"/>
        </w:rPr>
        <w:t>.</w:t>
      </w:r>
      <w:r>
        <w:t>当用户的请求到达边缘节点时，新的购物车视图立即推送</w:t>
      </w:r>
      <w:r>
        <w:t xml:space="preserve"> </w:t>
      </w:r>
      <w:r>
        <w:t>到用户设备</w:t>
      </w:r>
      <w:r>
        <w:rPr>
          <w:rFonts w:ascii="PingFang SC Regular" w:hAnsi="PingFang SC Regular"/>
        </w:rPr>
        <w:t>.</w:t>
      </w:r>
      <w:r>
        <w:t>边缘节点与云中心的数据同步可在后台进行</w:t>
      </w:r>
      <w:r>
        <w:rPr>
          <w:rFonts w:ascii="PingFang SC Regular" w:hAnsi="PingFang SC Regular"/>
        </w:rPr>
        <w:t>.</w:t>
      </w:r>
    </w:p>
    <w:p w:rsidR="002D177B" w:rsidRPr="002D177B" w:rsidRDefault="002D177B">
      <w:pPr>
        <w:rPr>
          <w:rFonts w:eastAsiaTheme="minorEastAsia"/>
        </w:rPr>
      </w:pPr>
      <w:r>
        <w:rPr>
          <w:rFonts w:ascii="PingFang SC Regular" w:eastAsiaTheme="minorEastAsia" w:hAnsi="PingFang SC Regular"/>
        </w:rPr>
        <w:t>3</w:t>
      </w:r>
      <w:r>
        <w:rPr>
          <w:rFonts w:ascii="PingFang SC Regular" w:eastAsiaTheme="minorEastAsia" w:hAnsi="PingFang SC Regular" w:hint="default"/>
        </w:rPr>
        <w:t>21321321321</w:t>
      </w:r>
      <w:bookmarkStart w:id="0" w:name="_GoBack"/>
      <w:bookmarkEnd w:id="0"/>
    </w:p>
    <w:sectPr w:rsidR="002D177B" w:rsidRPr="002D177B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5EE" w:rsidRDefault="009315EE">
      <w:pPr>
        <w:rPr>
          <w:rFonts w:hint="default"/>
        </w:rPr>
      </w:pPr>
      <w:r>
        <w:separator/>
      </w:r>
    </w:p>
  </w:endnote>
  <w:endnote w:type="continuationSeparator" w:id="0">
    <w:p w:rsidR="009315EE" w:rsidRDefault="009315E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PingFang SC Regular">
    <w:altName w:val="Times New Roman"/>
    <w:charset w:val="00"/>
    <w:family w:val="roman"/>
    <w:pitch w:val="default"/>
  </w:font>
  <w:font w:name="PingFang SC Semibold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5EE" w:rsidRDefault="009315EE">
      <w:pPr>
        <w:rPr>
          <w:rFonts w:hint="default"/>
        </w:rPr>
      </w:pPr>
      <w:r>
        <w:separator/>
      </w:r>
    </w:p>
  </w:footnote>
  <w:footnote w:type="continuationSeparator" w:id="0">
    <w:p w:rsidR="009315EE" w:rsidRDefault="009315EE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116"/>
    <w:rsid w:val="002D177B"/>
    <w:rsid w:val="007E4116"/>
    <w:rsid w:val="0093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CBB23"/>
  <w15:docId w15:val="{99DCC0A2-0770-49D6-9204-868AF21A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PingFang SC Regular" w:hAnsi="Arial Unicode MS" w:cs="Arial Unicode MS" w:hint="eastAsia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2D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177B"/>
    <w:rPr>
      <w:rFonts w:ascii="Arial Unicode MS" w:eastAsia="PingFang SC Regular" w:hAnsi="Arial Unicode MS" w:cs="Arial Unicode MS"/>
      <w:color w:val="000000"/>
      <w:sz w:val="18"/>
      <w:szCs w:val="18"/>
      <w:lang w:val="zh-CN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footer"/>
    <w:basedOn w:val="a"/>
    <w:link w:val="a7"/>
    <w:uiPriority w:val="99"/>
    <w:unhideWhenUsed/>
    <w:rsid w:val="002D17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177B"/>
    <w:rPr>
      <w:rFonts w:ascii="Arial Unicode MS" w:eastAsia="PingFang SC Regular" w:hAnsi="Arial Unicode MS" w:cs="Arial Unicode MS"/>
      <w:color w:val="000000"/>
      <w:sz w:val="18"/>
      <w:szCs w:val="18"/>
      <w:lang w:val="zh-C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黑体"/>
        <a:cs typeface="PingFang SC Semibold"/>
      </a:majorFont>
      <a:minorFont>
        <a:latin typeface="PingFang SC Regular"/>
        <a:ea typeface="宋体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1954</Characters>
  <Application>Microsoft Office Word</Application>
  <DocSecurity>0</DocSecurity>
  <Lines>16</Lines>
  <Paragraphs>4</Paragraphs>
  <ScaleCrop>false</ScaleCrop>
  <Company>Home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China</cp:lastModifiedBy>
  <cp:revision>2</cp:revision>
  <dcterms:created xsi:type="dcterms:W3CDTF">2021-12-16T05:26:00Z</dcterms:created>
  <dcterms:modified xsi:type="dcterms:W3CDTF">2021-12-16T05:26:00Z</dcterms:modified>
</cp:coreProperties>
</file>