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C254E" w14:textId="43FC9606" w:rsidR="00D6478C" w:rsidRDefault="00D6478C">
      <w:r>
        <w:rPr>
          <w:rFonts w:hint="eastAsia"/>
        </w:rPr>
        <w:t>经营分析月报正文内容</w:t>
      </w:r>
      <w:bookmarkStart w:id="0" w:name="_GoBack"/>
      <w:bookmarkEnd w:id="0"/>
    </w:p>
    <w:p w14:paraId="1B64363D" w14:textId="07E3E609" w:rsidR="00F073AF" w:rsidRDefault="00A32807"/>
    <w:sectPr w:rsidR="00F07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B2B0C" w14:textId="77777777" w:rsidR="00A32807" w:rsidRDefault="00A32807" w:rsidP="00D6478C">
      <w:r>
        <w:separator/>
      </w:r>
    </w:p>
  </w:endnote>
  <w:endnote w:type="continuationSeparator" w:id="0">
    <w:p w14:paraId="0F6FAD5F" w14:textId="77777777" w:rsidR="00A32807" w:rsidRDefault="00A32807" w:rsidP="00D64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0EA98" w14:textId="77777777" w:rsidR="00A32807" w:rsidRDefault="00A32807" w:rsidP="00D6478C">
      <w:r>
        <w:separator/>
      </w:r>
    </w:p>
  </w:footnote>
  <w:footnote w:type="continuationSeparator" w:id="0">
    <w:p w14:paraId="66E96E83" w14:textId="77777777" w:rsidR="00A32807" w:rsidRDefault="00A32807" w:rsidP="00D647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2C"/>
    <w:rsid w:val="00305D6E"/>
    <w:rsid w:val="00405184"/>
    <w:rsid w:val="004144E2"/>
    <w:rsid w:val="004273C4"/>
    <w:rsid w:val="005F14B8"/>
    <w:rsid w:val="00807C2C"/>
    <w:rsid w:val="00890E15"/>
    <w:rsid w:val="00A32807"/>
    <w:rsid w:val="00D6478C"/>
    <w:rsid w:val="00F6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EAAED"/>
  <w15:chartTrackingRefBased/>
  <w15:docId w15:val="{0B63C1CC-01CA-404E-80CE-B5B6555D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7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7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7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7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麦田</dc:creator>
  <cp:keywords/>
  <dc:description/>
  <cp:lastModifiedBy>段 麦田</cp:lastModifiedBy>
  <cp:revision>2</cp:revision>
  <dcterms:created xsi:type="dcterms:W3CDTF">2019-02-12T03:16:00Z</dcterms:created>
  <dcterms:modified xsi:type="dcterms:W3CDTF">2019-02-12T03:16:00Z</dcterms:modified>
</cp:coreProperties>
</file>