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5 -->
  <w:body>
    <w:p w:rsidR="007B55BE" w14:paraId="0BAEC723" w14:textId="77777777">
      <w:pPr>
        <w:spacing w:after="450" w:line="560" w:lineRule="exact"/>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委托养猪合同</w:t>
      </w:r>
    </w:p>
    <w:p w:rsidR="007B55BE" w14:paraId="4B1A432F" w14:textId="77777777">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highlight w:val="none"/>
          <w:u w:val="none"/>
        </w:rPr>
        <w:t>甲方：新田温氏畜牧有限公司</w:t>
      </w:r>
    </w:p>
    <w:p w:rsidR="007B55BE" w14:paraId="49904820" w14:textId="191EF5AB">
      <w:pPr>
        <w:spacing w:line="560" w:lineRule="exact"/>
        <w:rPr>
          <w:rFonts w:ascii="黑体" w:eastAsia="黑体" w:hAnsi="黑体" w:cs="宋体"/>
          <w:b/>
          <w:bCs/>
          <w:color w:val="000000" w:themeColor="text1"/>
          <w:kern w:val="0"/>
          <w:sz w:val="30"/>
          <w:szCs w:val="30"/>
          <w:u w:val="single"/>
        </w:rPr>
      </w:pPr>
      <w:r>
        <w:rPr>
          <w:rFonts w:ascii="Times New Roman" w:hAnsi="Times New Roman" w:cs="Times New Roman"/>
          <w:color w:val="000000" w:themeColor="text1"/>
          <w:sz w:val="30"/>
          <w:szCs w:val="30"/>
          <w:highlight w:val="none"/>
          <w:u w:val="none"/>
        </w:rPr>
        <w:t>乙方：111111111111111111</w:t>
      </w:r>
    </w:p>
    <w:p w:rsidR="00304B2F" w:rsidRPr="00304B2F" w14:paraId="53C372DE" w14:textId="75B138D9">
      <w:pPr>
        <w:spacing w:line="560" w:lineRule="exact"/>
        <w:rPr>
          <w:rFonts w:ascii="Times New Roman" w:hAnsi="Times New Roman" w:cs="Times New Roman"/>
          <w:color w:val="000000" w:themeColor="text1"/>
          <w:sz w:val="30"/>
          <w:szCs w:val="30"/>
          <w:u w:val="single"/>
        </w:rPr>
      </w:pPr>
      <w:r>
        <w:rPr>
          <w:rFonts w:ascii="黑体" w:eastAsia="黑体" w:hAnsi="黑体" w:cs="宋体" w:hint="eastAsia"/>
          <w:b/>
          <w:bCs/>
          <w:color w:val="000000" w:themeColor="text1"/>
          <w:kern w:val="0"/>
          <w:sz w:val="30"/>
          <w:szCs w:val="30"/>
          <w:highlight w:val="none"/>
          <w:u w:val="single"/>
        </w:rPr>
        <w:t>2012-01-22</w:t>
      </w:r>
    </w:p>
    <w:p w:rsidR="007B55BE" w14:paraId="3F2BDC9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甲方和乙方根据《中华人民共和国合同法》等有关法律的规定，双方本着优势互补、成果共享、风险共担的原则，在自愿、平等、互信和互利的基础上，经充分协商，就委托养猪事宜订立本合同。</w:t>
      </w:r>
    </w:p>
    <w:p w:rsidR="007B55BE" w14:paraId="10BAC5C8"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一、委托养殖的肉猪品种、数量、价格和保证金</w:t>
      </w:r>
    </w:p>
    <w:p w:rsidR="007B55BE" w14:paraId="6842483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1.品种：四元杂肉猪。以实际领苗时品种为准。</w:t>
      </w:r>
    </w:p>
    <w:p w:rsidR="007B55BE" w14:paraId="51D97FE2" w14:textId="77777777">
      <w:pPr>
        <w:spacing w:line="560" w:lineRule="exact"/>
        <w:ind w:firstLine="600" w:firstLineChars="200"/>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highlight w:val="none"/>
          <w:u w:val="none"/>
        </w:rPr>
        <w:t>2.数量：851头。数量、价格以甲、乙双方在领苗单（附件1）确定的为结算依据。</w:t>
      </w:r>
    </w:p>
    <w:p w:rsidR="007B55BE" w:rsidRPr="00C63B29" w14:paraId="200BDE64" w14:textId="77777777">
      <w:pPr>
        <w:spacing w:line="560" w:lineRule="exact"/>
        <w:ind w:firstLine="600" w:firstLineChars="200"/>
        <w:rPr>
          <w:rFonts w:ascii="Times New Roman" w:hAnsi="Times New Roman" w:cs="Times New Roman"/>
          <w:color w:val="000000" w:themeColor="text1"/>
          <w:sz w:val="30"/>
          <w:szCs w:val="30"/>
          <w:highlight w:val="yellow"/>
        </w:rPr>
      </w:pPr>
      <w:r>
        <w:rPr>
          <w:rFonts w:ascii="Times New Roman" w:hAnsi="Times New Roman" w:cs="Times New Roman"/>
          <w:color w:val="000000" w:themeColor="text1"/>
          <w:sz w:val="30"/>
          <w:szCs w:val="30"/>
          <w:highlight w:val="none"/>
          <w:u w:val="none"/>
        </w:rPr>
        <w:t>3.乙方应向甲方按每头猪  400 元的标准交付保证金，如乙方未足额交付保证金的，甲方有权在结算时扣除相应金额。</w:t>
      </w:r>
      <w:bookmarkStart w:id="0" w:name="PO_20191223Mbz0Xi"/>
      <w:bookmarkEnd w:id="0"/>
    </w:p>
    <w:p w:rsidR="007B55BE" w:rsidRPr="00C63B29" w14:paraId="025F5B47" w14:textId="77777777">
      <w:pPr>
        <w:spacing w:line="560" w:lineRule="exact"/>
        <w:ind w:firstLine="594" w:firstLineChars="198"/>
        <w:rPr>
          <w:rFonts w:ascii="Times New Roman" w:hAnsi="Times New Roman" w:cs="Times New Roman"/>
          <w:b/>
          <w:color w:val="000000" w:themeColor="text1"/>
          <w:sz w:val="30"/>
          <w:szCs w:val="30"/>
          <w:highlight w:val="yellow"/>
        </w:rPr>
      </w:pPr>
      <w:r w:rsidRPr="00C63B29">
        <w:rPr>
          <w:rFonts w:ascii="Times New Roman" w:hAnsi="Times New Roman" w:cs="Times New Roman"/>
          <w:b/>
          <w:color w:val="000000" w:themeColor="text1"/>
          <w:sz w:val="30"/>
          <w:szCs w:val="30"/>
          <w:highlight w:val="none"/>
          <w:u w:val="none"/>
        </w:rPr>
        <w:t>二、物料供应约定</w:t>
      </w:r>
    </w:p>
    <w:p w:rsidR="007B55BE" w14:paraId="1F3D6812" w14:textId="77777777">
      <w:pPr>
        <w:spacing w:line="560" w:lineRule="exact"/>
        <w:ind w:firstLine="600" w:firstLineChars="200"/>
        <w:rPr>
          <w:rFonts w:ascii="Times New Roman" w:hAnsi="Times New Roman" w:cs="Times New Roman"/>
          <w:color w:val="000000" w:themeColor="text1"/>
          <w:sz w:val="30"/>
          <w:szCs w:val="30"/>
        </w:rPr>
      </w:pPr>
      <w:r w:rsidRPr="00C63B29">
        <w:rPr>
          <w:rFonts w:ascii="Times New Roman" w:hAnsi="Times New Roman" w:cs="Times New Roman"/>
          <w:color w:val="000000" w:themeColor="text1"/>
          <w:sz w:val="30"/>
          <w:szCs w:val="30"/>
          <w:highlight w:val="none"/>
          <w:u w:val="none"/>
        </w:rPr>
        <w:t>1.甲方向乙方提供不同饲养阶段所需的合格饲料，数量及价格以甲、乙双方确认的物料领用单（附件2）为结算依据。</w:t>
      </w:r>
    </w:p>
    <w:p w:rsidR="007B55BE" w14:paraId="11CE33A4" w14:textId="0D47F694">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2.甲方向乙方提供各种合格的日期药物、疫苗，数量及价格以甲、乙双方确认的物料领用单（附件2）为结算依据。</w:t>
      </w:r>
      <w:bookmarkStart w:id="1" w:name="PO_20201021aNCfEl"/>
      <w:bookmarkEnd w:id="1"/>
    </w:p>
    <w:p w:rsidR="007B55BE" w14:paraId="2E9FCE6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3.以上物资应符合国家法律法规和行业标准规定。</w:t>
      </w:r>
    </w:p>
    <w:p w:rsidR="007B55BE" w14:paraId="43BF201C"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三、肉猪回收标准、价格及结算方式</w:t>
      </w:r>
    </w:p>
    <w:p w:rsidR="007B55BE" w14:paraId="163FBD52" w14:textId="77777777">
      <w:pPr>
        <w:spacing w:line="560" w:lineRule="exact"/>
        <w:ind w:firstLine="600" w:firstLineChars="200"/>
        <w:rPr>
          <w:rFonts w:ascii="Times New Roman" w:hAnsi="Times New Roman" w:cs="Times New Roman"/>
          <w:color w:val="000000" w:themeColor="text1"/>
          <w:sz w:val="30"/>
          <w:szCs w:val="30"/>
        </w:rPr>
      </w:pPr>
    </w:p>
    <w:p w:rsidR="007B55BE" w14:paraId="264EC2E4" w14:textId="77777777">
      <w:pPr>
        <w:spacing w:line="560" w:lineRule="exact"/>
        <w:ind w:firstLine="600" w:firstLineChars="200"/>
        <w:rPr>
          <w:rFonts w:ascii="Times New Roman" w:hAnsi="Times New Roman" w:cs="Times New Roman"/>
          <w:color w:val="000000" w:themeColor="text1"/>
          <w:sz w:val="30"/>
          <w:szCs w:val="30"/>
        </w:rPr>
      </w:pPr>
    </w:p>
    <w:p w:rsidR="007B55BE" w14:paraId="36975EF9" w14:textId="77777777">
      <w:pPr>
        <w:spacing w:line="560" w:lineRule="exact"/>
        <w:ind w:firstLine="600" w:firstLineChars="200"/>
        <w:rPr>
          <w:rFonts w:ascii="Times New Roman" w:hAnsi="Times New Roman" w:cs="Times New Roman"/>
          <w:color w:val="000000" w:themeColor="text1"/>
          <w:sz w:val="30"/>
          <w:szCs w:val="30"/>
        </w:rPr>
      </w:pPr>
    </w:p>
    <w:p w:rsidR="007B55BE" w14:paraId="68234E7F" w14:textId="77777777">
      <w:pPr>
        <w:spacing w:line="560" w:lineRule="exact"/>
        <w:ind w:firstLine="600" w:firstLineChars="200"/>
        <w:rPr>
          <w:rFonts w:ascii="Times New Roman" w:hAnsi="Times New Roman" w:cs="Times New Roman"/>
          <w:color w:val="000000" w:themeColor="text1"/>
          <w:sz w:val="30"/>
          <w:szCs w:val="30"/>
        </w:rPr>
      </w:pPr>
    </w:p>
    <w:p w:rsidR="007B55BE" w14:paraId="2D87486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1.肉猪回收标准和回收天龄。</w:t>
      </w:r>
    </w:p>
    <w:p w:rsidR="007B55BE" w14:paraId="39F0C72C" w14:textId="77777777">
      <w:pPr>
        <w:jc w:val="center"/>
        <w:rPr>
          <w:rFonts w:ascii="黑体" w:eastAsia="黑体" w:hAnsi="黑体" w:cs="Times New Roman"/>
          <w:color w:val="000000" w:themeColor="text1"/>
          <w:sz w:val="18"/>
          <w:szCs w:val="32"/>
          <w:highlight w:val="yellow"/>
        </w:rPr>
      </w:pPr>
      <w:r>
        <w:rPr>
          <w:rFonts w:asciiTheme="minorEastAsia" w:hAnsiTheme="minorEastAsia" w:cs="Times New Roman" w:hint="eastAsia"/>
          <w:color w:val="000000" w:themeColor="text1"/>
          <w:sz w:val="24"/>
          <w:szCs w:val="24"/>
          <w:highlight w:val="none"/>
          <w:u w:val="none"/>
        </w:rPr>
        <w:t>附表1：肉猪回收标准和回收天龄</w:t>
      </w:r>
    </w:p>
    <w:tbl>
      <w:tblPr>
        <w:tblStyle w:val="TableGrid"/>
        <w:tblW w:w="0" w:type="auto"/>
        <w:tblLook w:val="04A0"/>
      </w:tblPr>
      <w:tblGrid>
        <w:gridCol w:w="1789"/>
        <w:gridCol w:w="1789"/>
        <w:gridCol w:w="1789"/>
        <w:gridCol w:w="1789"/>
        <w:gridCol w:w="1790"/>
      </w:tblGrid>
      <w:tr w14:paraId="460D9BF6" w14:textId="77777777">
        <w:tblPrEx>
          <w:tblW w:w="0" w:type="auto"/>
          <w:tblLook w:val="04A0"/>
        </w:tblPrEx>
        <w:tc>
          <w:tcPr>
            <w:tcW w:w="1789" w:type="dxa"/>
            <w:vMerge w:val="restart"/>
          </w:tcPr>
          <w:p w:rsidR="007B55BE" w14:paraId="6515A837" w14:textId="77777777">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品种</w:t>
            </w:r>
          </w:p>
        </w:tc>
        <w:tc>
          <w:tcPr>
            <w:tcW w:w="1789" w:type="dxa"/>
            <w:vMerge w:val="restart"/>
          </w:tcPr>
          <w:p w:rsidR="007B55BE" w14:paraId="0AE33FE4" w14:textId="77777777">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回收天龄</w:t>
            </w:r>
          </w:p>
        </w:tc>
        <w:tc>
          <w:tcPr>
            <w:tcW w:w="5368" w:type="dxa"/>
            <w:gridSpan w:val="3"/>
          </w:tcPr>
          <w:p w:rsidR="007B55BE" w14:paraId="4B16D59C"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回收标准</w:t>
            </w:r>
          </w:p>
        </w:tc>
      </w:tr>
      <w:tr w14:paraId="230D28F8" w14:textId="77777777">
        <w:tblPrEx>
          <w:tblW w:w="0" w:type="auto"/>
          <w:tblLook w:val="04A0"/>
        </w:tblPrEx>
        <w:tc>
          <w:tcPr>
            <w:tcW w:w="1789" w:type="dxa"/>
            <w:vMerge/>
          </w:tcPr>
          <w:p w:rsidR="007B55BE" w14:paraId="1325017D" w14:textId="77777777">
            <w:pPr>
              <w:spacing w:line="560" w:lineRule="exact"/>
              <w:rPr>
                <w:rFonts w:ascii="Times New Roman" w:hAnsi="Times New Roman" w:cs="Times New Roman"/>
                <w:color w:val="000000" w:themeColor="text1"/>
                <w:sz w:val="22"/>
              </w:rPr>
            </w:pPr>
          </w:p>
        </w:tc>
        <w:tc>
          <w:tcPr>
            <w:tcW w:w="1789" w:type="dxa"/>
            <w:vMerge/>
          </w:tcPr>
          <w:p w:rsidR="007B55BE" w14:paraId="0DB6D914" w14:textId="77777777">
            <w:pPr>
              <w:spacing w:line="560" w:lineRule="exact"/>
              <w:rPr>
                <w:rFonts w:ascii="Times New Roman" w:hAnsi="Times New Roman" w:cs="Times New Roman"/>
                <w:color w:val="000000" w:themeColor="text1"/>
                <w:sz w:val="22"/>
              </w:rPr>
            </w:pPr>
          </w:p>
        </w:tc>
        <w:tc>
          <w:tcPr>
            <w:tcW w:w="1789" w:type="dxa"/>
          </w:tcPr>
          <w:p w:rsidR="007B55BE" w14:paraId="3AB27E60"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一级品</w:t>
            </w:r>
          </w:p>
        </w:tc>
        <w:tc>
          <w:tcPr>
            <w:tcW w:w="1789" w:type="dxa"/>
          </w:tcPr>
          <w:p w:rsidR="007B55BE" w14:paraId="6CA705DC"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二级品</w:t>
            </w:r>
          </w:p>
        </w:tc>
        <w:tc>
          <w:tcPr>
            <w:tcW w:w="1790" w:type="dxa"/>
          </w:tcPr>
          <w:p w:rsidR="007B55BE" w14:paraId="5E98B2B8"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三级品</w:t>
            </w:r>
          </w:p>
        </w:tc>
      </w:tr>
    </w:tbl>
    <w:p w:rsidR="007B55BE" w14:paraId="4AE969B1" w14:textId="77777777">
      <w:pPr>
        <w:spacing w:line="20" w:lineRule="exact"/>
        <w:rPr>
          <w:rFonts w:ascii="Times New Roman" w:hAnsi="Times New Roman" w:cs="Times New Roman"/>
          <w:color w:val="000000" w:themeColor="text1"/>
          <w:sz w:val="28"/>
          <w:szCs w:val="28"/>
        </w:rPr>
      </w:pPr>
    </w:p>
    <w:tbl>
      <w:tblPr>
        <w:tblStyle w:val="TableGrid"/>
        <w:tblW w:w="0" w:type="auto"/>
        <w:tblLook w:val="04A0"/>
      </w:tblPr>
      <w:tblGrid>
        <w:gridCol w:w="879"/>
        <w:gridCol w:w="514"/>
        <w:gridCol w:w="2637"/>
        <w:gridCol w:w="1324"/>
        <w:gridCol w:w="3592"/>
      </w:tblGrid>
      <w:tr w14:paraId="2D73DC00" w14:textId="77777777">
        <w:tblPrEx>
          <w:tblW w:w="0" w:type="auto"/>
          <w:tblLook w:val="04A0"/>
        </w:tblPrEx>
        <w:tc>
          <w:tcPr>
            <w:tcW w:w="1789" w:type="dxa"/>
          </w:tcPr>
          <w:p w:rsidR="007B55BE" w14:paraId="77887C98" w14:textId="77777777">
            <w:pPr>
              <w:spacing w:line="560" w:lineRule="exact"/>
              <w:jc w:val="center"/>
              <w:rPr>
                <w:rFonts w:ascii="Times New Roman" w:hAnsi="Times New Roman" w:cs="Times New Roman"/>
                <w:color w:val="000000" w:themeColor="text1"/>
                <w:sz w:val="22"/>
                <w:shd w:val="clear" w:color="auto" w:fill="FFFFFF"/>
              </w:rPr>
            </w:pPr>
            <w:bookmarkStart w:id="2" w:name="PO_20191223pmxas1"/>
            <w:r>
              <w:rPr>
                <w:rFonts w:ascii="Times New Roman" w:eastAsia="Times New Roman" w:hAnsi="Times New Roman" w:cs="Times New Roman" w:hint="eastAsia"/>
                <w:color w:val="000000" w:themeColor="text1"/>
                <w:kern w:val="0"/>
                <w:sz w:val="22"/>
                <w:highlight w:val="none"/>
                <w:shd w:val="clear" w:color="auto" w:fill="auto"/>
              </w:rPr>
              <w:t>二/三/</w:t>
            </w:r>
            <w:r>
              <w:rPr>
                <w:rFonts w:ascii="Times New Roman" w:eastAsia="Times New Roman" w:hAnsi="Times New Roman" w:cs="Times New Roman" w:hint="eastAsia"/>
                <w:color w:val="000000" w:themeColor="text1"/>
                <w:kern w:val="0"/>
                <w:sz w:val="22"/>
                <w:highlight w:val="none"/>
                <w:shd w:val="clear" w:color="auto" w:fill="auto"/>
              </w:rPr>
              <w:t>四元杂</w:t>
            </w:r>
          </w:p>
        </w:tc>
        <w:tc>
          <w:tcPr>
            <w:tcW w:w="1789" w:type="dxa"/>
          </w:tcPr>
          <w:p w:rsidR="007B55BE" w14:paraId="4A20D67E"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170天</w:t>
            </w:r>
          </w:p>
        </w:tc>
        <w:tc>
          <w:tcPr>
            <w:tcW w:w="1789" w:type="dxa"/>
          </w:tcPr>
          <w:p w:rsidR="007B55BE" w14:paraId="68D1829A"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体重在__170___斤/</w:t>
            </w:r>
            <w:r>
              <w:rPr>
                <w:rFonts w:ascii="Times New Roman" w:eastAsia="Times New Roman" w:hAnsi="Times New Roman" w:cs="Times New Roman" w:hint="eastAsia"/>
                <w:color w:val="000000" w:themeColor="text1"/>
                <w:kern w:val="0"/>
                <w:sz w:val="22"/>
                <w:highlight w:val="none"/>
                <w:shd w:val="clear" w:color="auto" w:fill="auto"/>
              </w:rPr>
              <w:t>头及以上，健康、无残缺</w:t>
            </w:r>
            <w:r>
              <w:rPr>
                <w:rFonts w:ascii="Times New Roman" w:eastAsia="Times New Roman" w:hAnsi="Times New Roman" w:cs="Times New Roman" w:hint="eastAsia"/>
                <w:color w:val="000000" w:themeColor="text1"/>
                <w:kern w:val="0"/>
                <w:sz w:val="22"/>
                <w:highlight w:val="none"/>
                <w:shd w:val="clear" w:color="auto" w:fill="auto"/>
              </w:rPr>
              <w:t>。</w:t>
            </w:r>
          </w:p>
        </w:tc>
        <w:tc>
          <w:tcPr>
            <w:tcW w:w="1789" w:type="dxa"/>
          </w:tcPr>
          <w:p w:rsidR="007B55BE" w14:paraId="488C3E30" w14:textId="77777777">
            <w:pPr>
              <w:spacing w:line="560" w:lineRule="exact"/>
              <w:rPr>
                <w:rFonts w:ascii="Times New Roman" w:hAnsi="Times New Roman" w:cs="Times New Roman"/>
                <w:color w:val="000000" w:themeColor="text1"/>
                <w:sz w:val="22"/>
                <w:shd w:val="clear" w:color="auto" w:fill="FFFFFF"/>
              </w:rPr>
            </w:pPr>
            <w:r w:rsidRPr="00D432D0">
              <w:rPr>
                <w:rFonts w:ascii="Times New Roman" w:eastAsia="Times New Roman" w:hAnsi="Times New Roman" w:cs="Times New Roman"/>
                <w:color w:val="000000" w:themeColor="text1"/>
                <w:kern w:val="0"/>
                <w:sz w:val="22"/>
                <w:highlight w:val="none"/>
                <w:shd w:val="clear" w:color="auto" w:fill="auto"/>
              </w:rPr>
              <w:t>体重在</w:t>
            </w:r>
            <w:r w:rsidRPr="00D432D0">
              <w:rPr>
                <w:rFonts w:ascii="Times New Roman" w:eastAsia="Times New Roman" w:hAnsi="Times New Roman" w:cs="Times New Roman" w:hint="eastAsia"/>
                <w:color w:val="000000" w:themeColor="text1"/>
                <w:kern w:val="0"/>
                <w:sz w:val="22"/>
                <w:highlight w:val="none"/>
                <w:u w:val="single"/>
                <w:shd w:val="clear" w:color="auto" w:fill="auto"/>
              </w:rPr>
              <w:t xml:space="preserve">  110</w:t>
            </w:r>
            <w:r w:rsidRPr="00D432D0">
              <w:rPr>
                <w:rFonts w:ascii="Times New Roman" w:eastAsia="Times New Roman" w:hAnsi="Times New Roman" w:cs="Times New Roman" w:hint="eastAsia"/>
                <w:color w:val="000000" w:themeColor="text1"/>
                <w:kern w:val="0"/>
                <w:sz w:val="22"/>
                <w:highlight w:val="none"/>
                <w:u w:val="single"/>
                <w:shd w:val="clear" w:color="auto" w:fill="auto"/>
              </w:rPr>
              <w:t xml:space="preserve"> </w:t>
            </w:r>
            <w:r w:rsidRPr="00D432D0">
              <w:rPr>
                <w:rFonts w:ascii="Times New Roman" w:eastAsia="Times New Roman" w:hAnsi="Times New Roman" w:cs="Times New Roman"/>
                <w:color w:val="000000" w:themeColor="text1"/>
                <w:kern w:val="0"/>
                <w:sz w:val="22"/>
                <w:highlight w:val="none"/>
                <w:shd w:val="clear" w:color="auto" w:fill="auto"/>
              </w:rPr>
              <w:t>斤/</w:t>
            </w:r>
            <w:r w:rsidRPr="00D432D0">
              <w:rPr>
                <w:rFonts w:ascii="Times New Roman" w:eastAsia="Times New Roman" w:hAnsi="Times New Roman" w:cs="Times New Roman"/>
                <w:color w:val="000000" w:themeColor="text1"/>
                <w:kern w:val="0"/>
                <w:sz w:val="22"/>
                <w:highlight w:val="none"/>
                <w:shd w:val="clear" w:color="auto" w:fill="auto"/>
              </w:rPr>
              <w:t>头</w:t>
            </w:r>
            <w:r w:rsidRPr="00D432D0">
              <w:rPr>
                <w:rFonts w:ascii="Times New Roman" w:eastAsia="Times New Roman" w:hAnsi="Times New Roman" w:cs="Times New Roman" w:hint="eastAsia"/>
                <w:color w:val="000000" w:themeColor="text1"/>
                <w:kern w:val="0"/>
                <w:sz w:val="22"/>
                <w:highlight w:val="none"/>
                <w:shd w:val="clear" w:color="auto" w:fill="auto"/>
              </w:rPr>
              <w:t>至</w:t>
            </w:r>
            <w:r w:rsidRPr="00D432D0">
              <w:rPr>
                <w:rFonts w:ascii="Times New Roman" w:eastAsia="Times New Roman" w:hAnsi="Times New Roman" w:cs="Times New Roman" w:hint="eastAsia"/>
                <w:color w:val="000000" w:themeColor="text1"/>
                <w:kern w:val="0"/>
                <w:sz w:val="22"/>
                <w:highlight w:val="none"/>
                <w:u w:val="single"/>
                <w:shd w:val="clear" w:color="auto" w:fill="auto"/>
              </w:rPr>
              <w:t xml:space="preserve">  170 </w:t>
            </w:r>
            <w:r w:rsidRPr="00D432D0">
              <w:rPr>
                <w:rFonts w:ascii="Times New Roman" w:eastAsia="Times New Roman" w:hAnsi="Times New Roman" w:cs="Times New Roman"/>
                <w:color w:val="000000" w:themeColor="text1"/>
                <w:kern w:val="0"/>
                <w:sz w:val="22"/>
                <w:highlight w:val="none"/>
                <w:shd w:val="clear" w:color="auto" w:fill="auto"/>
              </w:rPr>
              <w:t>斤/</w:t>
            </w:r>
            <w:r w:rsidRPr="00D432D0">
              <w:rPr>
                <w:rFonts w:ascii="Times New Roman" w:eastAsia="Times New Roman" w:hAnsi="Times New Roman" w:cs="Times New Roman"/>
                <w:color w:val="000000" w:themeColor="text1"/>
                <w:kern w:val="0"/>
                <w:sz w:val="22"/>
                <w:highlight w:val="none"/>
                <w:shd w:val="clear" w:color="auto" w:fill="auto"/>
              </w:rPr>
              <w:t>头之间，</w:t>
            </w:r>
            <w:r w:rsidRPr="00D432D0">
              <w:rPr>
                <w:rFonts w:ascii="Times New Roman" w:eastAsia="Times New Roman" w:hAnsi="Times New Roman" w:cs="Times New Roman" w:hint="eastAsia"/>
                <w:color w:val="000000" w:themeColor="text1"/>
                <w:kern w:val="0"/>
                <w:sz w:val="22"/>
                <w:highlight w:val="none"/>
                <w:shd w:val="clear" w:color="auto" w:fill="auto"/>
              </w:rPr>
              <w:t>或</w:t>
            </w:r>
            <w:r w:rsidRPr="00D432D0">
              <w:rPr>
                <w:rFonts w:ascii="Times New Roman" w:eastAsia="Times New Roman" w:hAnsi="Times New Roman" w:cs="Times New Roman" w:hint="eastAsia"/>
                <w:color w:val="000000" w:themeColor="text1"/>
                <w:kern w:val="0"/>
                <w:sz w:val="22"/>
                <w:highlight w:val="none"/>
                <w:u w:val="single"/>
                <w:shd w:val="clear" w:color="auto" w:fill="auto"/>
              </w:rPr>
              <w:t xml:space="preserve">  110 </w:t>
            </w:r>
            <w:r w:rsidRPr="00D432D0">
              <w:rPr>
                <w:rFonts w:ascii="Times New Roman" w:eastAsia="Times New Roman" w:hAnsi="Times New Roman" w:cs="Times New Roman"/>
                <w:color w:val="000000" w:themeColor="text1"/>
                <w:kern w:val="0"/>
                <w:sz w:val="22"/>
                <w:highlight w:val="none"/>
                <w:shd w:val="clear" w:color="auto" w:fill="auto"/>
              </w:rPr>
              <w:t>斤/</w:t>
            </w:r>
            <w:r w:rsidRPr="00D432D0">
              <w:rPr>
                <w:rFonts w:ascii="Times New Roman" w:eastAsia="Times New Roman" w:hAnsi="Times New Roman" w:cs="Times New Roman"/>
                <w:color w:val="000000" w:themeColor="text1"/>
                <w:kern w:val="0"/>
                <w:sz w:val="22"/>
                <w:highlight w:val="none"/>
                <w:shd w:val="clear" w:color="auto" w:fill="auto"/>
              </w:rPr>
              <w:t>头</w:t>
            </w:r>
            <w:r w:rsidRPr="00D432D0">
              <w:rPr>
                <w:rFonts w:ascii="Times New Roman" w:eastAsia="Times New Roman" w:hAnsi="Times New Roman" w:cs="Times New Roman" w:hint="eastAsia"/>
                <w:color w:val="000000" w:themeColor="text1"/>
                <w:kern w:val="0"/>
                <w:sz w:val="22"/>
                <w:highlight w:val="none"/>
                <w:shd w:val="clear" w:color="auto" w:fill="auto"/>
              </w:rPr>
              <w:t>以上</w:t>
            </w:r>
            <w:r w:rsidRPr="00D432D0">
              <w:rPr>
                <w:rFonts w:ascii="Times New Roman" w:eastAsia="Times New Roman" w:hAnsi="Times New Roman" w:cs="Times New Roman"/>
                <w:color w:val="000000" w:themeColor="text1"/>
                <w:kern w:val="0"/>
                <w:sz w:val="22"/>
                <w:highlight w:val="none"/>
                <w:shd w:val="clear" w:color="auto" w:fill="auto"/>
              </w:rPr>
              <w:t>稍有残缺</w:t>
            </w:r>
            <w:r w:rsidRPr="00D432D0">
              <w:rPr>
                <w:rFonts w:ascii="Times New Roman" w:eastAsia="Times New Roman" w:hAnsi="Times New Roman" w:cs="Times New Roman" w:hint="eastAsia"/>
                <w:color w:val="000000" w:themeColor="text1"/>
                <w:kern w:val="0"/>
                <w:sz w:val="22"/>
                <w:highlight w:val="none"/>
                <w:shd w:val="clear" w:color="auto" w:fill="auto"/>
              </w:rPr>
              <w:t>。</w:t>
            </w:r>
          </w:p>
        </w:tc>
        <w:tc>
          <w:tcPr>
            <w:tcW w:w="1790" w:type="dxa"/>
          </w:tcPr>
          <w:p w:rsidR="007B55BE" w14:paraId="473A9506"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color w:val="000000" w:themeColor="text1"/>
                <w:kern w:val="0"/>
                <w:sz w:val="22"/>
                <w:highlight w:val="none"/>
                <w:shd w:val="clear" w:color="auto" w:fill="auto"/>
              </w:rPr>
              <w:t>体重在</w:t>
            </w:r>
            <w:r>
              <w:rPr>
                <w:rFonts w:ascii="Times New Roman" w:eastAsia="Times New Roman" w:hAnsi="Times New Roman" w:cs="Times New Roman" w:hint="eastAsia"/>
                <w:color w:val="000000" w:themeColor="text1"/>
                <w:kern w:val="0"/>
                <w:sz w:val="22"/>
                <w:highlight w:val="none"/>
                <w:u w:val="single"/>
                <w:shd w:val="clear" w:color="auto" w:fill="auto"/>
              </w:rPr>
              <w:t xml:space="preserve">  110</w:t>
            </w:r>
            <w:r>
              <w:rPr>
                <w:rFonts w:ascii="Times New Roman" w:eastAsia="Times New Roman" w:hAnsi="Times New Roman" w:cs="Times New Roman" w:hint="eastAsia"/>
                <w:color w:val="000000" w:themeColor="text1"/>
                <w:kern w:val="0"/>
                <w:sz w:val="22"/>
                <w:highlight w:val="none"/>
                <w:u w:val="single"/>
                <w:shd w:val="clear" w:color="auto" w:fill="auto"/>
              </w:rPr>
              <w:t xml:space="preserve"> </w:t>
            </w:r>
            <w:r>
              <w:rPr>
                <w:rFonts w:ascii="Times New Roman" w:eastAsia="Times New Roman" w:hAnsi="Times New Roman" w:cs="Times New Roman"/>
                <w:color w:val="000000" w:themeColor="text1"/>
                <w:kern w:val="0"/>
                <w:sz w:val="22"/>
                <w:highlight w:val="none"/>
                <w:shd w:val="clear" w:color="auto" w:fill="auto"/>
              </w:rPr>
              <w:t>斤/</w:t>
            </w:r>
            <w:r>
              <w:rPr>
                <w:rFonts w:ascii="Times New Roman" w:eastAsia="Times New Roman" w:hAnsi="Times New Roman" w:cs="Times New Roman"/>
                <w:color w:val="000000" w:themeColor="text1"/>
                <w:kern w:val="0"/>
                <w:sz w:val="22"/>
                <w:highlight w:val="none"/>
                <w:shd w:val="clear" w:color="auto" w:fill="auto"/>
              </w:rPr>
              <w:t>头以下，或有严重残缺及疾病等因素影响导致客户无法接受</w:t>
            </w:r>
            <w:r>
              <w:rPr>
                <w:rFonts w:ascii="Times New Roman" w:eastAsia="Times New Roman" w:hAnsi="Times New Roman" w:cs="Times New Roman"/>
                <w:color w:val="000000" w:themeColor="text1"/>
                <w:kern w:val="0"/>
                <w:sz w:val="22"/>
                <w:highlight w:val="none"/>
                <w:shd w:val="clear" w:color="auto" w:fill="auto"/>
              </w:rPr>
              <w:t>。</w:t>
            </w:r>
            <w:r>
              <w:rPr>
                <w:rFonts w:ascii="Times New Roman" w:eastAsia="Times New Roman" w:hAnsi="Times New Roman" w:cs="Times New Roman" w:hint="eastAsia"/>
                <w:color w:val="000000" w:themeColor="text1"/>
                <w:kern w:val="0"/>
                <w:sz w:val="22"/>
                <w:highlight w:val="none"/>
                <w:shd w:val="clear" w:color="auto" w:fill="auto"/>
              </w:rPr>
              <w:t xml:space="preserve">  </w:t>
            </w:r>
          </w:p>
        </w:tc>
      </w:tr>
    </w:tbl>
    <w:bookmarkEnd w:id="2"/>
    <w:p w:rsidR="007B55BE" w14:paraId="50CBB727" w14:textId="77777777">
      <w:pPr>
        <w:spacing w:line="200" w:lineRule="exact"/>
        <w:jc w:val="left"/>
        <w:rPr>
          <w:rFonts w:ascii="Times New Roman" w:hAnsi="Times New Roman" w:cs="Times New Roman"/>
          <w:color w:val="000000" w:themeColor="text1"/>
          <w:sz w:val="16"/>
          <w:szCs w:val="30"/>
        </w:rPr>
      </w:pPr>
      <w:r>
        <w:rPr>
          <w:rFonts w:ascii="Times New Roman" w:hAnsi="Times New Roman" w:cs="Times New Roman" w:hint="eastAsia"/>
          <w:color w:val="000000" w:themeColor="text1"/>
          <w:sz w:val="16"/>
          <w:szCs w:val="30"/>
          <w:highlight w:val="none"/>
          <w:u w:val="none"/>
        </w:rPr>
        <w:t>注：回收天龄自乙方领苗之日起计算</w:t>
      </w:r>
    </w:p>
    <w:p w:rsidR="007B55BE" w14:paraId="323E342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2.肉猪回收价格。</w:t>
      </w:r>
    </w:p>
    <w:p w:rsidR="007B55BE" w14:paraId="17628B1E" w14:textId="77777777">
      <w:pPr>
        <w:spacing w:line="380" w:lineRule="exact"/>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highlight w:val="none"/>
          <w:u w:val="none"/>
        </w:rPr>
        <w:t>附表2：肉猪回收价格</w:t>
      </w:r>
    </w:p>
    <w:tbl>
      <w:tblPr>
        <w:tblStyle w:val="TableGrid"/>
        <w:tblW w:w="8940" w:type="dxa"/>
        <w:jc w:val="center"/>
        <w:tblLook w:val="04A0"/>
      </w:tblPr>
      <w:tblGrid>
        <w:gridCol w:w="996"/>
        <w:gridCol w:w="1803"/>
        <w:gridCol w:w="2000"/>
        <w:gridCol w:w="1969"/>
        <w:gridCol w:w="2172"/>
      </w:tblGrid>
      <w:tr w14:paraId="0147EBF9" w14:textId="77777777">
        <w:tblPrEx>
          <w:tblW w:w="8940" w:type="dxa"/>
          <w:jc w:val="center"/>
          <w:tblLook w:val="04A0"/>
        </w:tblPrEx>
        <w:trPr>
          <w:jc w:val="center"/>
        </w:trPr>
        <w:tc>
          <w:tcPr>
            <w:tcW w:w="996" w:type="dxa"/>
            <w:vMerge w:val="restart"/>
          </w:tcPr>
          <w:p w:rsidR="007B55BE" w14:paraId="3A7FA90F" w14:textId="77777777">
            <w:pPr>
              <w:spacing w:line="560" w:lineRule="exact"/>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品种</w:t>
            </w:r>
          </w:p>
        </w:tc>
        <w:tc>
          <w:tcPr>
            <w:tcW w:w="3803" w:type="dxa"/>
            <w:gridSpan w:val="2"/>
          </w:tcPr>
          <w:p w:rsidR="007B55BE" w14:paraId="4E856FE7"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一级品</w:t>
            </w:r>
          </w:p>
        </w:tc>
        <w:tc>
          <w:tcPr>
            <w:tcW w:w="4141" w:type="dxa"/>
            <w:gridSpan w:val="2"/>
          </w:tcPr>
          <w:p w:rsidR="007B55BE" w14:paraId="7022C762"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二级品</w:t>
            </w:r>
          </w:p>
        </w:tc>
      </w:tr>
      <w:tr w14:paraId="1110E1B2" w14:textId="77777777">
        <w:tblPrEx>
          <w:tblW w:w="8940" w:type="dxa"/>
          <w:jc w:val="center"/>
          <w:tblLook w:val="04A0"/>
        </w:tblPrEx>
        <w:trPr>
          <w:jc w:val="center"/>
        </w:trPr>
        <w:tc>
          <w:tcPr>
            <w:tcW w:w="996" w:type="dxa"/>
            <w:vMerge/>
          </w:tcPr>
          <w:p w:rsidR="007B55BE" w14:paraId="3F345C31" w14:textId="77777777">
            <w:pPr>
              <w:spacing w:line="560" w:lineRule="exact"/>
              <w:rPr>
                <w:rFonts w:ascii="Times New Roman" w:hAnsi="Times New Roman" w:cs="Times New Roman"/>
                <w:color w:val="000000" w:themeColor="text1"/>
                <w:sz w:val="22"/>
              </w:rPr>
            </w:pPr>
          </w:p>
        </w:tc>
        <w:tc>
          <w:tcPr>
            <w:tcW w:w="1803" w:type="dxa"/>
          </w:tcPr>
          <w:p w:rsidR="007B55BE" w14:paraId="56C18823" w14:textId="77777777">
            <w:pPr>
              <w:spacing w:line="560" w:lineRule="exact"/>
              <w:ind w:firstLine="220" w:firstLineChars="1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体重区间</w:t>
            </w:r>
          </w:p>
          <w:p w:rsidR="007B55BE" w14:paraId="59907ED4" w14:textId="77777777">
            <w:pPr>
              <w:spacing w:line="560" w:lineRule="exact"/>
              <w:ind w:firstLine="220" w:firstLineChars="1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（斤/头）</w:t>
            </w:r>
          </w:p>
        </w:tc>
        <w:tc>
          <w:tcPr>
            <w:tcW w:w="2000" w:type="dxa"/>
          </w:tcPr>
          <w:p w:rsidR="007B55BE" w14:paraId="175E7C3C"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回收价</w:t>
            </w:r>
          </w:p>
          <w:p w:rsidR="007B55BE" w14:paraId="1ED0CEE2"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（元/斤）</w:t>
            </w:r>
          </w:p>
        </w:tc>
        <w:tc>
          <w:tcPr>
            <w:tcW w:w="1969" w:type="dxa"/>
          </w:tcPr>
          <w:p w:rsidR="007B55BE" w14:paraId="4B9D79B6"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体重区间</w:t>
            </w:r>
          </w:p>
          <w:p w:rsidR="007B55BE" w14:paraId="73530B23"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（斤/头）</w:t>
            </w:r>
          </w:p>
        </w:tc>
        <w:tc>
          <w:tcPr>
            <w:tcW w:w="2172" w:type="dxa"/>
          </w:tcPr>
          <w:p w:rsidR="007B55BE" w14:paraId="53DF3D9E" w14:textId="77777777">
            <w:pPr>
              <w:spacing w:line="560" w:lineRule="exact"/>
              <w:ind w:firstLine="660" w:firstLineChars="3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回收价</w:t>
            </w:r>
          </w:p>
          <w:p w:rsidR="007B55BE" w14:paraId="364BB2A3"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（元/斤）</w:t>
            </w:r>
          </w:p>
        </w:tc>
      </w:tr>
    </w:tbl>
    <w:p w:rsidR="007B55BE" w14:paraId="4FAF3245" w14:textId="77777777">
      <w:pPr>
        <w:spacing w:line="20" w:lineRule="exact"/>
        <w:rPr>
          <w:rFonts w:ascii="Times New Roman" w:hAnsi="Times New Roman" w:cs="Times New Roman"/>
          <w:color w:val="000000" w:themeColor="text1"/>
          <w:sz w:val="22"/>
        </w:rPr>
      </w:pPr>
      <w:r>
        <w:rPr>
          <w:rFonts w:ascii="Times New Roman" w:hAnsi="Times New Roman" w:cs="Times New Roman" w:hint="eastAsia"/>
          <w:color w:val="000000" w:themeColor="text1"/>
          <w:sz w:val="22"/>
          <w:highlight w:val="none"/>
          <w:u w:val="none"/>
        </w:rPr>
        <w:t xml:space="preserve">  </w:t>
      </w:r>
    </w:p>
    <w:tbl>
      <w:tblPr>
        <w:tblStyle w:val="TableGrid"/>
        <w:tblW w:w="8934" w:type="dxa"/>
        <w:jc w:val="center"/>
        <w:tblLook w:val="04A0"/>
      </w:tblPr>
      <w:tblGrid>
        <w:gridCol w:w="998"/>
        <w:gridCol w:w="1808"/>
        <w:gridCol w:w="1990"/>
        <w:gridCol w:w="1967"/>
        <w:gridCol w:w="2171"/>
      </w:tblGrid>
      <w:tr w14:paraId="2429CC52" w14:textId="77777777">
        <w:tblPrEx>
          <w:tblW w:w="8934" w:type="dxa"/>
          <w:jc w:val="center"/>
          <w:tblLook w:val="04A0"/>
        </w:tblPrEx>
        <w:trPr>
          <w:trHeight w:val="235"/>
          <w:jc w:val="center"/>
        </w:trPr>
        <w:tc>
          <w:tcPr>
            <w:tcW w:w="998" w:type="dxa"/>
            <w:vMerge w:val="restart"/>
          </w:tcPr>
          <w:p w:rsidR="007B55BE" w14:paraId="0F285B49" w14:textId="77777777">
            <w:pPr>
              <w:spacing w:line="560" w:lineRule="exact"/>
              <w:rPr>
                <w:rFonts w:ascii="Times New Roman" w:hAnsi="Times New Roman" w:cs="Times New Roman"/>
                <w:color w:val="000000" w:themeColor="text1"/>
                <w:sz w:val="22"/>
                <w:shd w:val="clear" w:color="auto" w:fill="FFFFFF"/>
              </w:rPr>
            </w:pPr>
            <w:bookmarkStart w:id="3" w:name="PO_20191223Q89y2g"/>
            <w:bookmarkStart w:id="4" w:name="PO_20191223O3Q9MU"/>
            <w:bookmarkStart w:id="5" w:name="PO_201912232xjh6b"/>
          </w:p>
        </w:tc>
        <w:tc>
          <w:tcPr>
            <w:tcW w:w="1808" w:type="dxa"/>
            <w:vMerge w:val="restart"/>
          </w:tcPr>
          <w:p w:rsidR="007B55BE" w14:paraId="1A42A74F" w14:textId="77777777">
            <w:pPr>
              <w:spacing w:line="560" w:lineRule="exact"/>
              <w:rPr>
                <w:rFonts w:ascii="Times New Roman" w:hAnsi="Times New Roman" w:cs="Times New Roman"/>
                <w:color w:val="000000" w:themeColor="text1"/>
                <w:sz w:val="22"/>
                <w:shd w:val="clear" w:color="auto" w:fill="FFFFFF"/>
              </w:rPr>
            </w:pPr>
          </w:p>
        </w:tc>
        <w:tc>
          <w:tcPr>
            <w:tcW w:w="1990" w:type="dxa"/>
            <w:vMerge w:val="restart"/>
          </w:tcPr>
          <w:p w:rsidR="007B55BE" w14:paraId="0A19467D"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11元/斤</w:t>
            </w:r>
          </w:p>
        </w:tc>
        <w:tc>
          <w:tcPr>
            <w:tcW w:w="1967" w:type="dxa"/>
          </w:tcPr>
          <w:p w:rsidR="007B55BE" w14:paraId="06B1D326"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6EFE12F2"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10元/斤</w:t>
            </w:r>
          </w:p>
        </w:tc>
      </w:tr>
      <w:tr w14:paraId="6E0368DA" w14:textId="77777777">
        <w:tblPrEx>
          <w:tblW w:w="8934" w:type="dxa"/>
          <w:jc w:val="center"/>
          <w:tblLook w:val="04A0"/>
        </w:tblPrEx>
        <w:trPr>
          <w:trHeight w:val="235"/>
          <w:jc w:val="center"/>
        </w:trPr>
        <w:tc>
          <w:tcPr>
            <w:tcW w:w="998" w:type="dxa"/>
            <w:vMerge/>
          </w:tcPr>
          <w:p w:rsidR="007B55BE" w14:paraId="729029BF"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1F9E7AED"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1DDE975D"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7F618646"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5B69342C"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10元/斤</w:t>
            </w:r>
          </w:p>
        </w:tc>
      </w:tr>
      <w:tr w14:paraId="791A60F3" w14:textId="77777777">
        <w:tblPrEx>
          <w:tblW w:w="8934" w:type="dxa"/>
          <w:jc w:val="center"/>
          <w:tblLook w:val="04A0"/>
        </w:tblPrEx>
        <w:trPr>
          <w:trHeight w:val="235"/>
          <w:jc w:val="center"/>
        </w:trPr>
        <w:tc>
          <w:tcPr>
            <w:tcW w:w="998" w:type="dxa"/>
            <w:vMerge/>
          </w:tcPr>
          <w:p w:rsidR="007B55BE" w14:paraId="13DA707A"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E19C6C5"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7DEB5438"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480AF4AF"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6759BFA7"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10元/斤</w:t>
            </w:r>
          </w:p>
        </w:tc>
      </w:tr>
      <w:tr w14:paraId="7BFC222B" w14:textId="77777777">
        <w:tblPrEx>
          <w:tblW w:w="8934" w:type="dxa"/>
          <w:jc w:val="center"/>
          <w:tblLook w:val="04A0"/>
        </w:tblPrEx>
        <w:trPr>
          <w:trHeight w:val="235"/>
          <w:jc w:val="center"/>
        </w:trPr>
        <w:tc>
          <w:tcPr>
            <w:tcW w:w="998" w:type="dxa"/>
            <w:vMerge w:val="restart"/>
          </w:tcPr>
          <w:p w:rsidR="007B55BE" w14:paraId="04065114" w14:textId="77777777">
            <w:pPr>
              <w:spacing w:line="560" w:lineRule="exact"/>
              <w:rPr>
                <w:rFonts w:ascii="Times New Roman" w:hAnsi="Times New Roman" w:cs="Times New Roman"/>
                <w:color w:val="000000" w:themeColor="text1"/>
                <w:sz w:val="22"/>
                <w:shd w:val="clear" w:color="auto" w:fill="FFFFFF"/>
              </w:rPr>
            </w:pPr>
          </w:p>
        </w:tc>
        <w:tc>
          <w:tcPr>
            <w:tcW w:w="1808" w:type="dxa"/>
            <w:vMerge w:val="restart"/>
          </w:tcPr>
          <w:p w:rsidR="007B55BE" w14:paraId="0161170E" w14:textId="77777777">
            <w:pPr>
              <w:spacing w:line="560" w:lineRule="exact"/>
              <w:rPr>
                <w:rFonts w:ascii="Times New Roman" w:hAnsi="Times New Roman" w:cs="Times New Roman"/>
                <w:color w:val="000000" w:themeColor="text1"/>
                <w:sz w:val="22"/>
                <w:shd w:val="clear" w:color="auto" w:fill="FFFFFF"/>
              </w:rPr>
            </w:pPr>
          </w:p>
        </w:tc>
        <w:tc>
          <w:tcPr>
            <w:tcW w:w="1990" w:type="dxa"/>
            <w:vMerge w:val="restart"/>
          </w:tcPr>
          <w:p w:rsidR="007B55BE" w14:paraId="04BE1CB3"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0C5FC3BE"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50E4FE49" w14:textId="77777777">
            <w:pPr>
              <w:spacing w:line="560" w:lineRule="exact"/>
              <w:rPr>
                <w:rFonts w:ascii="Times New Roman" w:hAnsi="Times New Roman" w:cs="Times New Roman"/>
                <w:color w:val="000000" w:themeColor="text1"/>
                <w:sz w:val="22"/>
                <w:shd w:val="clear" w:color="auto" w:fill="FFFFFF"/>
              </w:rPr>
            </w:pPr>
          </w:p>
        </w:tc>
      </w:tr>
      <w:tr w14:paraId="0BC73E0D" w14:textId="77777777">
        <w:tblPrEx>
          <w:tblW w:w="8934" w:type="dxa"/>
          <w:jc w:val="center"/>
          <w:tblLook w:val="04A0"/>
        </w:tblPrEx>
        <w:trPr>
          <w:trHeight w:val="235"/>
          <w:jc w:val="center"/>
        </w:trPr>
        <w:tc>
          <w:tcPr>
            <w:tcW w:w="998" w:type="dxa"/>
            <w:vMerge/>
          </w:tcPr>
          <w:p w:rsidR="007B55BE" w14:paraId="12B7D45E"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15AE0A8"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066963F4"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142C2FBB"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7E2FD339" w14:textId="77777777">
            <w:pPr>
              <w:spacing w:line="560" w:lineRule="exact"/>
              <w:rPr>
                <w:rFonts w:ascii="Times New Roman" w:hAnsi="Times New Roman" w:cs="Times New Roman"/>
                <w:color w:val="000000" w:themeColor="text1"/>
                <w:sz w:val="22"/>
                <w:shd w:val="clear" w:color="auto" w:fill="FFFFFF"/>
              </w:rPr>
            </w:pPr>
          </w:p>
        </w:tc>
      </w:tr>
      <w:tr w14:paraId="706913ED" w14:textId="77777777">
        <w:tblPrEx>
          <w:tblW w:w="8934" w:type="dxa"/>
          <w:jc w:val="center"/>
          <w:tblLook w:val="04A0"/>
        </w:tblPrEx>
        <w:trPr>
          <w:trHeight w:val="235"/>
          <w:jc w:val="center"/>
        </w:trPr>
        <w:tc>
          <w:tcPr>
            <w:tcW w:w="998" w:type="dxa"/>
            <w:vMerge/>
          </w:tcPr>
          <w:p w:rsidR="007B55BE" w14:paraId="75A43470"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77CA3F9"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43AB67E4"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21BD66E7"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7A2173EC"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highlight w:val="none"/>
                <w:shd w:val="clear" w:color="auto" w:fill="auto"/>
              </w:rPr>
              <w:t xml:space="preserve">      </w:t>
            </w:r>
          </w:p>
        </w:tc>
      </w:tr>
    </w:tbl>
    <w:bookmarkEnd w:id="3"/>
    <w:bookmarkEnd w:id="4"/>
    <w:bookmarkEnd w:id="5"/>
    <w:p w:rsidR="007B55BE" w14:paraId="0A2E5A3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三级品不作回收，须进行无害化处理。</w:t>
      </w:r>
    </w:p>
    <w:p w:rsidR="007B55BE" w14:paraId="2F47D83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3.甲方提供给乙方的各种物料及肉猪回收价格，均为流程定价，用于核算甲乙双方委托养殖利润，与市场价格不具有可比性。甲方根据行业及市场变化情况，在结算时可对乙方进行浮动补贴，或对已领取的物料及肉猪回收价格调整后，确保该肉猪的回收价上下浮动不超过10%，以确保甲、乙双方利益的平稳。</w:t>
      </w:r>
    </w:p>
    <w:p w:rsidR="007B55BE" w14:paraId="723E3621"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4.结算方式：乙方应在全部肉猪回收后  5 个工作日内到甲方结算。如因乙方原因逾期结算的，由此而产生的相关责任由乙方自行承担，甲方有权自结算之日起重新安排排苗。</w:t>
      </w:r>
      <w:bookmarkStart w:id="6" w:name="PO_2019122310PZdT"/>
      <w:bookmarkEnd w:id="6"/>
    </w:p>
    <w:p w:rsidR="007B55BE" w14:paraId="57AF77C3"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四、付款方式</w:t>
      </w:r>
    </w:p>
    <w:p w:rsidR="007B55BE" w14:paraId="019263B6"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1.双方同意采用银行转账方式付款。</w:t>
      </w:r>
    </w:p>
    <w:p w:rsidR="007B55BE" w14:paraId="6807F7DC"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2.如乙方结算有利润的，甲方应在乙方结算后5个工作日内转账完毕。</w:t>
      </w:r>
    </w:p>
    <w:p w:rsidR="007B55BE" w14:paraId="14BC9C5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3.如乙方结算亏损且双方未终止合作的，甲方有权：</w:t>
      </w:r>
    </w:p>
    <w:p w:rsidR="007B55BE" w14:paraId="22C6D71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（1）直接在乙方保证金账户中扣除相应金额；</w:t>
      </w:r>
    </w:p>
    <w:p w:rsidR="007B55BE" w14:paraId="4135DE7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（2）保证金余额不足的，在下一次结算时冲抵本次亏损。</w:t>
      </w:r>
    </w:p>
    <w:p w:rsidR="007B55BE" w14:paraId="4AA3C6DB"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4.如乙方结算亏损且双方终止合作的，甲方有权按结算亏损额在乙方保证金中扣除，保证金不足以弥补亏损的，乙方仍应通过其他方式补足。</w:t>
      </w:r>
    </w:p>
    <w:p w:rsidR="007B55BE" w14:paraId="08109AAD"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五、回收时间、地点</w:t>
      </w:r>
    </w:p>
    <w:p w:rsidR="007B55BE" w14:paraId="000A8D8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1.甲方应提前1天将回收上市清单通知乙方；回收期限不得超出本合同第三条第1款约定的回收天龄，提前或推迟回收超过      5 天，甲方按本合同第八条第1款承担违约责任。</w:t>
      </w:r>
      <w:bookmarkStart w:id="7" w:name="PO_201912231YEisp"/>
      <w:bookmarkEnd w:id="7"/>
    </w:p>
    <w:p w:rsidR="007B55BE" w14:paraId="2FE4541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2.回收时间和地点：乙方与客户按上市通知单约定的时间将肉猪运送到甲方指定地点。</w:t>
      </w:r>
    </w:p>
    <w:p w:rsidR="007B55BE" w14:paraId="657B3E0A"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六、甲方的权利和义务</w:t>
      </w:r>
    </w:p>
    <w:p w:rsidR="007B55BE" w14:paraId="4407EFE2"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1.甲方负责技术指导，肉猪、物料供应及销售环节的建立和管理。</w:t>
      </w:r>
    </w:p>
    <w:p w:rsidR="007B55BE" w14:paraId="7F8A7A4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2.甲方向乙方提供的肉猪、物料均属于甲方财产，乙方不能擅自处理。</w:t>
      </w:r>
    </w:p>
    <w:p w:rsidR="007B55BE" w14:paraId="7E82EDE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3.有权了解、指导和规范乙方的各项养殖管理工作。</w:t>
      </w:r>
    </w:p>
    <w:p w:rsidR="007B55BE" w14:paraId="7FEEBD5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4.按时、按量回收委托养殖的符合上市标准的肉猪，并及时支付结算款项。</w:t>
      </w:r>
    </w:p>
    <w:p w:rsidR="007B55BE" w14:paraId="04E3AD5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5.经常征询和听取各方的意见，保证各项管理制度符合标准化管理要求以及利益分配的合理。</w:t>
      </w:r>
    </w:p>
    <w:p w:rsidR="007B55BE" w14:paraId="2D7ED07B"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6.甲方应承担技术事故风险或因市场波动所带来的经营风险。</w:t>
      </w:r>
    </w:p>
    <w:p w:rsidR="007B55BE" w14:paraId="7510D6A6" w14:textId="77777777">
      <w:pPr>
        <w:spacing w:line="560" w:lineRule="exact"/>
        <w:ind w:firstLine="600" w:firstLineChars="2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highlight w:val="none"/>
          <w:u w:val="none"/>
        </w:rPr>
        <w:t>7.若出现因重大疫情政府等相关部门对商品生猪采取扑杀等行为时，政府或相关部门给予的补贴，归甲方所有。如甲方取得上述款项的，可根据乙方养殖天龄、饲养管理情况及防疫管理水平给予适当补贴。</w:t>
      </w:r>
      <w:bookmarkStart w:id="8" w:name="PO_202035xWuGcO"/>
    </w:p>
    <w:p w:rsidR="007B55BE" w14:paraId="22078196" w14:textId="77777777">
      <w:pPr>
        <w:spacing w:line="560" w:lineRule="exact"/>
        <w:ind w:firstLine="600" w:firstLineChars="2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highlight w:val="none"/>
          <w:u w:val="none"/>
        </w:rPr>
        <w:t>8.甲方可为委托养殖的肉猪购买农业保险，对乙方因自然灾害或意外事故造成的损失可根据保险理赔酌情给予适当的补贴。</w:t>
      </w:r>
    </w:p>
    <w:bookmarkEnd w:id="8"/>
    <w:p w:rsidR="007B55BE" w14:paraId="150324E5"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七、乙方的权利和义务</w:t>
      </w:r>
    </w:p>
    <w:p w:rsidR="007B55BE" w14:paraId="34AB310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1.乙方有权对甲方提供的物料的规格和质量进行检查，如有异议，可在甲方交付物料时提出，并督促甲方改进。</w:t>
      </w:r>
    </w:p>
    <w:p w:rsidR="007B55BE" w14:paraId="26845FC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2.乙方有权对甲方制定的利益调整方案可提出建议及意见，对甲方的服务态度和服务质量有监督的权利。</w:t>
      </w:r>
    </w:p>
    <w:p w:rsidR="007B55BE" w14:paraId="3F5A989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3.乙方对甲方提供的肉猪及物料拥有管理权，并负有管理责任。乙方应按合同约定将委托养殖的肉猪交付甲方回收。</w:t>
      </w:r>
    </w:p>
    <w:p w:rsidR="007B55BE" w14:paraId="119D20D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4.乙方负责养殖的场地、设施和劳动力，以及到甲方指定地点领取物料。有权为其养殖舍购买农业保险，甲方需配合乙方办理相关手续。</w:t>
      </w:r>
    </w:p>
    <w:p w:rsidR="007B55BE" w14:paraId="5401AA3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5.乙方需确保其养殖场的生产经营符合土地、环保、食品安全、畜禽养殖等相关法律法规的要求。</w:t>
      </w:r>
    </w:p>
    <w:p w:rsidR="007B55BE" w14:paraId="5EEC4FE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6.乙方应承担因自身管理失误、自然灾害、意外事故造成的损失。</w:t>
      </w:r>
    </w:p>
    <w:p w:rsidR="007B55BE" w14:paraId="2AC2532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7.按照甲方的免疫程序进行免疫，未经甲方同意，不得使用任何第三方的饲料、疫苗及药物；严禁使用国家禁止使用的药品，对国家限制使用的药品要按规定使用。</w:t>
      </w:r>
    </w:p>
    <w:p w:rsidR="007B55BE" w14:paraId="7BFC807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8.根据实际情况认真做好肉猪饲养记录本（附件3），接受甲方技术管理员的定期检查。</w:t>
      </w:r>
    </w:p>
    <w:p w:rsidR="007B55BE" w14:paraId="20D84C4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9.不得将任何第三方的肉猪与甲方委托的肉猪混合饲养。</w:t>
      </w:r>
    </w:p>
    <w:p w:rsidR="007B55BE" w14:paraId="24F27EA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10.交付肉猪时不得掺杂任何第三方的肉猪，交付肉猪时应平肚交付，胃内容物不得超过肉猪交付当日采食量，具体以饲养记录本为准。</w:t>
      </w:r>
    </w:p>
    <w:p w:rsidR="007B55BE" w14:paraId="05F2B8F9"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八、违约责任</w:t>
      </w:r>
    </w:p>
    <w:p w:rsidR="007B55BE" w14:paraId="4BAEE12D"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1.甲方违反合同，提前或推迟回收肉猪的，在甲方回收肉猪后，按提前或推迟天数每日1元/头肉猪补偿给乙方；推迟付款的，按推迟付款总额的万分之三/日支付乙方滞纳金。</w:t>
      </w:r>
    </w:p>
    <w:p w:rsidR="007B55BE" w14:paraId="0F016872"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2.甲方违反合同，拒收乙方交付符合标准的肉猪，每拒收一头，赔偿乙方 300  元。</w:t>
      </w:r>
      <w:bookmarkStart w:id="9" w:name="PO_20191224ZyCaCB"/>
      <w:bookmarkEnd w:id="9"/>
    </w:p>
    <w:p w:rsidR="007B55BE" w14:paraId="4410A2D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3.因甲方提供的物料质量问题而导致乙方发生损失，由甲方负责赔偿（具体物料质量问题及损失额大小以甲方与乙方另行约定的标准为依据）。</w:t>
      </w:r>
    </w:p>
    <w:p w:rsidR="007B55BE" w14:paraId="4D452D76"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4.乙方未按照合同约定时间及质量交付肉猪的，甲方有权拒收并要求乙方进行赔偿；乙方私卖甲方委托养殖的肉猪及物料或用于其他用途，属于非法占有甲方财产的行为，乙方除应支付未交付、私卖或用于其他用途的肉猪的总价值（价格以当月一级品销售均价、重量以当月一级品销售均重计算）外，另行支付上述肉猪总价值的  30 %的违约金给甲方，涉嫌犯罪的，甲方有权将其移交司法机关，依法追究其刑事责任。</w:t>
      </w:r>
      <w:bookmarkStart w:id="10" w:name="PO_20191224UNSeUx"/>
      <w:bookmarkEnd w:id="10"/>
    </w:p>
    <w:p w:rsidR="007B55BE" w14:paraId="71EDE9A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5.乙方违反本合同第七条第7款、第10款的，甲方有权减扣肉猪的重量或拒收；对不按照第七条第7款规定使用药物，给甲方造成损失的，由乙方负责赔偿，造成食品安全责任的，该等责任由乙方承担。</w:t>
      </w:r>
    </w:p>
    <w:p w:rsidR="007B55BE" w14:paraId="4F2960B7"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6.乙方私自变卖饲料或用于其他用途的，除应支付全部饲料领用款外，每40公斤另行支付20元给甲方。</w:t>
      </w:r>
    </w:p>
    <w:p w:rsidR="007B55BE" w14:paraId="01703D67"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7.如果出现重大疫情，政府对疫区进行封锁或重大自然灾害、战争、国家政策改变等不可抗力因素引起市场严重萎缩，销售无法进行，双方协商解决。</w:t>
      </w:r>
    </w:p>
    <w:p w:rsidR="007B55BE" w14:paraId="49F041A1"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8.乙方违反本合同第七条第5款的，甲方有权终止与乙方的合作关系。</w:t>
      </w:r>
    </w:p>
    <w:p w:rsidR="007B55BE" w14:paraId="21129396"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九、终止合作的约定</w:t>
      </w:r>
    </w:p>
    <w:p w:rsidR="007B55BE" w14:paraId="60B4951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乙方发生以下情况的，甲方有权终止与乙方的合作关系：</w:t>
      </w:r>
    </w:p>
    <w:p w:rsidR="007B55BE" w14:paraId="0AC97F8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（1）乙方私卖甲方委托养殖的肉猪及物料的；</w:t>
      </w:r>
    </w:p>
    <w:p w:rsidR="007B55BE" w14:paraId="6F2D6F5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（2）乙方未尽到管理义务导致连续结算亏损的。</w:t>
      </w:r>
    </w:p>
    <w:p w:rsidR="007B55BE" w14:paraId="3D1684DA"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十、争议解决方式</w:t>
      </w:r>
    </w:p>
    <w:p w:rsidR="007B55BE" w14:paraId="23F3640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本合同在履行过程中发生的争议由双方协商解决，如协商不成，可依法向甲方所在地的人民法院起诉。</w:t>
      </w:r>
    </w:p>
    <w:p w:rsidR="007B55BE" w14:paraId="4B524427"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十一、本合同附件</w:t>
      </w:r>
    </w:p>
    <w:p w:rsidR="007B55BE" w14:paraId="2E0D688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附件1：领苗单</w:t>
      </w:r>
    </w:p>
    <w:p w:rsidR="007B55BE" w14:paraId="5370E80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附件2：物料领用单</w:t>
      </w:r>
    </w:p>
    <w:p w:rsidR="007B55BE" w14:paraId="2D812EB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附件3：饲养记录本</w:t>
      </w:r>
    </w:p>
    <w:p w:rsidR="007B55BE" w14:paraId="4FEA708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highlight w:val="none"/>
          <w:u w:val="none"/>
        </w:rPr>
        <w:t>本合同的附件为本合同不可分割的组成部分，与本合同具有同等的法律效力。</w:t>
      </w:r>
    </w:p>
    <w:p w:rsidR="007B55BE" w14:paraId="6FEBFEE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highlight w:val="none"/>
          <w:u w:val="none"/>
        </w:rPr>
        <w:t>十二、本合同有效期限自双方签字或盖章之日起至甲方付款之日止。</w:t>
      </w:r>
    </w:p>
    <w:p w:rsidR="007B55BE" w14:paraId="4B9DBFAD"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highlight w:val="none"/>
          <w:u w:val="none"/>
        </w:rPr>
        <w:t>十三、本合同一式两份，合同双方各执一份，具有同等法律效力。本合同自双方签字或盖章之日起生效。本合同未尽事宜，按照《中华人民共和国合同法》等法律法规，经合同双方协商，作出补充规定附后。</w:t>
      </w:r>
    </w:p>
    <w:p w:rsidR="007B55BE" w14:paraId="7DCF23B0" w14:textId="77777777">
      <w:pPr>
        <w:spacing w:line="560" w:lineRule="exact"/>
        <w:rPr>
          <w:rFonts w:ascii="Times New Roman" w:hAnsi="Times New Roman" w:cs="Times New Roman"/>
          <w:b/>
          <w:color w:val="FF0000"/>
          <w:sz w:val="30"/>
          <w:szCs w:val="30"/>
        </w:rPr>
      </w:pPr>
    </w:p>
    <w:p w:rsidR="007B55BE" w14:paraId="0E9920F5"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特别提示：</w:t>
      </w:r>
    </w:p>
    <w:p w:rsidR="007B55BE" w14:paraId="239220F6"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highlight w:val="none"/>
          <w:u w:val="none"/>
        </w:rPr>
        <w:t>乙方已仔细阅读并充分理解合同条款与知晓法律后果。</w:t>
      </w:r>
    </w:p>
    <w:p w:rsidR="007B55BE" w14:paraId="38073B8F" w14:textId="77777777">
      <w:pPr>
        <w:spacing w:line="560" w:lineRule="exact"/>
        <w:rPr>
          <w:rFonts w:ascii="Times New Roman" w:hAnsi="Times New Roman" w:cs="Times New Roman"/>
          <w:color w:val="000000" w:themeColor="text1"/>
          <w:sz w:val="30"/>
          <w:szCs w:val="30"/>
          <w:u w:val="single"/>
        </w:rPr>
      </w:pPr>
    </w:p>
    <w:p w:rsidR="007B55BE" w14:paraId="0884ADA7" w14:textId="77777777">
      <w:pPr>
        <w:spacing w:line="560" w:lineRule="exact"/>
        <w:rPr>
          <w:rFonts w:ascii="Times New Roman" w:hAnsi="Times New Roman" w:cs="Times New Roman"/>
          <w:color w:val="000000" w:themeColor="text1"/>
          <w:sz w:val="30"/>
          <w:szCs w:val="30"/>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94"/>
        <w:gridCol w:w="1322"/>
        <w:gridCol w:w="521"/>
        <w:gridCol w:w="2551"/>
      </w:tblGrid>
      <w:tr w14:paraId="7FD22C97" w14:textId="7777777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93"/>
          <w:jc w:val="center"/>
        </w:trPr>
        <w:tc>
          <w:tcPr>
            <w:tcW w:w="3794" w:type="dxa"/>
          </w:tcPr>
          <w:p w:rsidR="007B55BE" w14:paraId="650684D5" w14:textId="77777777">
            <w:pPr>
              <w:rPr>
                <w:b/>
                <w:bCs/>
                <w:sz w:val="24"/>
                <w:szCs w:val="24"/>
                <w:u w:val="single"/>
              </w:rPr>
            </w:pPr>
            <w:bookmarkStart w:id="11" w:name="_Hlk26783826"/>
            <w:r>
              <w:rPr>
                <w:rFonts w:hint="eastAsia"/>
                <w:b/>
                <w:bCs/>
                <w:kern w:val="0"/>
                <w:sz w:val="24"/>
                <w:szCs w:val="24"/>
              </w:rPr>
              <w:t>甲方：（签章）</w:t>
            </w:r>
          </w:p>
        </w:tc>
        <w:tc>
          <w:tcPr>
            <w:tcW w:w="1843" w:type="dxa"/>
            <w:gridSpan w:val="2"/>
          </w:tcPr>
          <w:p w:rsidR="007B55BE" w14:paraId="4622BCD0" w14:textId="77777777">
            <w:pPr>
              <w:rPr>
                <w:b/>
                <w:bCs/>
                <w:sz w:val="24"/>
                <w:szCs w:val="24"/>
              </w:rPr>
            </w:pPr>
            <w:r>
              <w:rPr>
                <w:rFonts w:hint="eastAsia"/>
                <w:b/>
                <w:bCs/>
                <w:kern w:val="0"/>
                <w:sz w:val="24"/>
                <w:szCs w:val="24"/>
              </w:rPr>
              <w:t>乙方：（签章）</w:t>
            </w:r>
          </w:p>
        </w:tc>
        <w:tc>
          <w:tcPr>
            <w:tcW w:w="2551" w:type="dxa"/>
          </w:tcPr>
          <w:p w:rsidR="007B55BE" w14:paraId="3DB264CF" w14:textId="77777777">
            <w:pPr>
              <w:rPr>
                <w:b/>
                <w:bCs/>
                <w:sz w:val="24"/>
                <w:szCs w:val="24"/>
              </w:rPr>
            </w:pPr>
          </w:p>
        </w:tc>
      </w:tr>
      <w:tr w14:paraId="29B0A621" w14:textId="77777777">
        <w:tblPrEx>
          <w:tblW w:w="0" w:type="auto"/>
          <w:jc w:val="center"/>
          <w:tblLayout w:type="fixed"/>
          <w:tblLook w:val="04A0"/>
        </w:tblPrEx>
        <w:trPr>
          <w:trHeight w:val="397"/>
          <w:jc w:val="center"/>
        </w:trPr>
        <w:tc>
          <w:tcPr>
            <w:tcW w:w="3794" w:type="dxa"/>
          </w:tcPr>
          <w:p w:rsidR="007B55BE" w14:paraId="3D05A36D" w14:textId="77777777">
            <w:pPr>
              <w:rPr>
                <w:b/>
                <w:bCs/>
                <w:sz w:val="24"/>
                <w:szCs w:val="24"/>
                <w:u w:val="single"/>
              </w:rPr>
            </w:pPr>
          </w:p>
        </w:tc>
        <w:tc>
          <w:tcPr>
            <w:tcW w:w="1322" w:type="dxa"/>
          </w:tcPr>
          <w:p w:rsidR="007B55BE" w14:paraId="1C5B6F22" w14:textId="77777777">
            <w:pPr>
              <w:rPr>
                <w:b/>
                <w:bCs/>
                <w:sz w:val="24"/>
                <w:szCs w:val="24"/>
              </w:rPr>
            </w:pPr>
            <w:r>
              <w:rPr>
                <w:rFonts w:hint="eastAsia"/>
                <w:b/>
                <w:bCs/>
                <w:kern w:val="0"/>
                <w:sz w:val="24"/>
                <w:szCs w:val="24"/>
              </w:rPr>
              <w:t>住所：</w:t>
            </w:r>
          </w:p>
        </w:tc>
        <w:tc>
          <w:tcPr>
            <w:tcW w:w="3072" w:type="dxa"/>
            <w:gridSpan w:val="2"/>
          </w:tcPr>
          <w:p w:rsidR="007B55BE" w14:paraId="7AC3195B" w14:textId="77777777">
            <w:pPr>
              <w:rPr>
                <w:b/>
                <w:bCs/>
                <w:sz w:val="24"/>
                <w:szCs w:val="24"/>
              </w:rPr>
            </w:pPr>
          </w:p>
        </w:tc>
      </w:tr>
      <w:tr w14:paraId="74DE6B4D" w14:textId="77777777">
        <w:tblPrEx>
          <w:tblW w:w="0" w:type="auto"/>
          <w:jc w:val="center"/>
          <w:tblLayout w:type="fixed"/>
          <w:tblLook w:val="04A0"/>
        </w:tblPrEx>
        <w:trPr>
          <w:trHeight w:val="397"/>
          <w:jc w:val="center"/>
        </w:trPr>
        <w:tc>
          <w:tcPr>
            <w:tcW w:w="3794" w:type="dxa"/>
          </w:tcPr>
          <w:p w:rsidR="007B55BE" w14:paraId="78E21361" w14:textId="77777777">
            <w:pPr>
              <w:rPr>
                <w:b/>
                <w:bCs/>
                <w:sz w:val="24"/>
                <w:szCs w:val="24"/>
                <w:u w:val="single"/>
              </w:rPr>
            </w:pPr>
          </w:p>
        </w:tc>
        <w:tc>
          <w:tcPr>
            <w:tcW w:w="1322" w:type="dxa"/>
          </w:tcPr>
          <w:p w:rsidR="007B55BE" w14:paraId="140E76D0" w14:textId="77777777">
            <w:pPr>
              <w:rPr>
                <w:b/>
                <w:bCs/>
                <w:sz w:val="24"/>
                <w:szCs w:val="24"/>
              </w:rPr>
            </w:pPr>
            <w:r>
              <w:rPr>
                <w:rFonts w:hint="eastAsia"/>
                <w:b/>
                <w:bCs/>
                <w:kern w:val="0"/>
                <w:sz w:val="24"/>
                <w:szCs w:val="24"/>
              </w:rPr>
              <w:t>身份证：</w:t>
            </w:r>
          </w:p>
        </w:tc>
        <w:tc>
          <w:tcPr>
            <w:tcW w:w="3072" w:type="dxa"/>
            <w:gridSpan w:val="2"/>
          </w:tcPr>
          <w:p w:rsidR="007B55BE" w14:paraId="09F0C5BC" w14:textId="77777777">
            <w:pPr>
              <w:rPr>
                <w:b/>
                <w:bCs/>
                <w:sz w:val="24"/>
                <w:szCs w:val="24"/>
              </w:rPr>
            </w:pPr>
            <w:r>
              <w:rPr>
                <w:rFonts w:hint="eastAsia"/>
                <w:b/>
                <w:bCs/>
                <w:kern w:val="0"/>
                <w:sz w:val="24"/>
                <w:szCs w:val="24"/>
              </w:rPr>
              <w:t>430523198903098829</w:t>
            </w:r>
          </w:p>
        </w:tc>
      </w:tr>
      <w:tr w14:paraId="1F770A4D" w14:textId="77777777">
        <w:tblPrEx>
          <w:tblW w:w="0" w:type="auto"/>
          <w:jc w:val="center"/>
          <w:tblLayout w:type="fixed"/>
          <w:tblLook w:val="04A0"/>
        </w:tblPrEx>
        <w:trPr>
          <w:trHeight w:val="397"/>
          <w:jc w:val="center"/>
        </w:trPr>
        <w:tc>
          <w:tcPr>
            <w:tcW w:w="3794" w:type="dxa"/>
          </w:tcPr>
          <w:p w:rsidR="007B55BE" w14:paraId="13C7570C" w14:textId="77777777">
            <w:pPr>
              <w:rPr>
                <w:b/>
                <w:bCs/>
                <w:sz w:val="24"/>
                <w:szCs w:val="24"/>
                <w:u w:val="single"/>
              </w:rPr>
            </w:pPr>
          </w:p>
        </w:tc>
        <w:tc>
          <w:tcPr>
            <w:tcW w:w="1322" w:type="dxa"/>
          </w:tcPr>
          <w:p w:rsidR="007B55BE" w14:paraId="61631464" w14:textId="77777777">
            <w:pPr>
              <w:rPr>
                <w:b/>
                <w:bCs/>
                <w:sz w:val="24"/>
                <w:szCs w:val="24"/>
              </w:rPr>
            </w:pPr>
            <w:r>
              <w:rPr>
                <w:rFonts w:hint="eastAsia"/>
                <w:b/>
                <w:bCs/>
                <w:kern w:val="0"/>
                <w:sz w:val="24"/>
                <w:szCs w:val="24"/>
              </w:rPr>
              <w:t>电话：</w:t>
            </w:r>
          </w:p>
        </w:tc>
        <w:tc>
          <w:tcPr>
            <w:tcW w:w="3072" w:type="dxa"/>
            <w:gridSpan w:val="2"/>
          </w:tcPr>
          <w:p w:rsidR="007B55BE" w14:paraId="3112208A" w14:textId="77777777">
            <w:pPr>
              <w:rPr>
                <w:b/>
                <w:bCs/>
                <w:sz w:val="24"/>
                <w:szCs w:val="24"/>
              </w:rPr>
            </w:pPr>
            <w:r>
              <w:rPr>
                <w:rFonts w:hint="eastAsia"/>
                <w:b/>
                <w:bCs/>
                <w:kern w:val="0"/>
                <w:sz w:val="24"/>
                <w:szCs w:val="24"/>
              </w:rPr>
              <w:t>17673419188</w:t>
            </w:r>
          </w:p>
        </w:tc>
      </w:tr>
      <w:tr w14:paraId="5483F9DC" w14:textId="77777777">
        <w:tblPrEx>
          <w:tblW w:w="0" w:type="auto"/>
          <w:jc w:val="center"/>
          <w:tblLayout w:type="fixed"/>
          <w:tblLook w:val="04A0"/>
        </w:tblPrEx>
        <w:trPr>
          <w:trHeight w:val="397"/>
          <w:jc w:val="center"/>
        </w:trPr>
        <w:tc>
          <w:tcPr>
            <w:tcW w:w="3794" w:type="dxa"/>
          </w:tcPr>
          <w:p w:rsidR="007B55BE" w14:paraId="34D30058" w14:textId="77777777">
            <w:pPr>
              <w:rPr>
                <w:b/>
                <w:bCs/>
                <w:sz w:val="24"/>
                <w:szCs w:val="24"/>
                <w:u w:val="single"/>
              </w:rPr>
            </w:pPr>
          </w:p>
        </w:tc>
        <w:tc>
          <w:tcPr>
            <w:tcW w:w="1322" w:type="dxa"/>
          </w:tcPr>
          <w:p w:rsidR="007B55BE" w14:paraId="1DC0F7AD" w14:textId="77777777">
            <w:pPr>
              <w:rPr>
                <w:b/>
                <w:bCs/>
                <w:sz w:val="24"/>
                <w:szCs w:val="24"/>
              </w:rPr>
            </w:pPr>
            <w:r>
              <w:rPr>
                <w:rFonts w:hint="eastAsia"/>
                <w:b/>
                <w:bCs/>
                <w:kern w:val="0"/>
                <w:sz w:val="24"/>
                <w:szCs w:val="24"/>
              </w:rPr>
              <w:t>开户行：</w:t>
            </w:r>
          </w:p>
        </w:tc>
        <w:tc>
          <w:tcPr>
            <w:tcW w:w="3072" w:type="dxa"/>
            <w:gridSpan w:val="2"/>
          </w:tcPr>
          <w:p w:rsidR="007B55BE" w14:paraId="0EEA7B2C" w14:textId="77777777">
            <w:pPr>
              <w:rPr>
                <w:b/>
                <w:bCs/>
                <w:sz w:val="24"/>
                <w:szCs w:val="24"/>
              </w:rPr>
            </w:pPr>
            <w:r>
              <w:rPr>
                <w:rFonts w:hint="eastAsia"/>
                <w:b/>
                <w:bCs/>
                <w:kern w:val="0"/>
                <w:sz w:val="24"/>
                <w:szCs w:val="24"/>
              </w:rPr>
              <w:t>梅州客商银行股份有限公司</w:t>
            </w:r>
          </w:p>
        </w:tc>
      </w:tr>
      <w:tr w14:paraId="1E928816" w14:textId="77777777">
        <w:tblPrEx>
          <w:tblW w:w="0" w:type="auto"/>
          <w:jc w:val="center"/>
          <w:tblLayout w:type="fixed"/>
          <w:tblLook w:val="04A0"/>
        </w:tblPrEx>
        <w:trPr>
          <w:trHeight w:val="397"/>
          <w:jc w:val="center"/>
        </w:trPr>
        <w:tc>
          <w:tcPr>
            <w:tcW w:w="3794" w:type="dxa"/>
          </w:tcPr>
          <w:p w:rsidR="007B55BE" w14:paraId="66155392" w14:textId="77777777">
            <w:pPr>
              <w:rPr>
                <w:b/>
                <w:bCs/>
                <w:sz w:val="24"/>
                <w:szCs w:val="24"/>
                <w:u w:val="single"/>
              </w:rPr>
            </w:pPr>
          </w:p>
        </w:tc>
        <w:tc>
          <w:tcPr>
            <w:tcW w:w="1322" w:type="dxa"/>
          </w:tcPr>
          <w:p w:rsidR="007B55BE" w14:paraId="5B340265" w14:textId="77777777">
            <w:pPr>
              <w:rPr>
                <w:b/>
                <w:bCs/>
                <w:sz w:val="24"/>
                <w:szCs w:val="24"/>
              </w:rPr>
            </w:pPr>
            <w:r>
              <w:rPr>
                <w:rFonts w:hint="eastAsia"/>
                <w:b/>
                <w:bCs/>
                <w:kern w:val="0"/>
                <w:sz w:val="24"/>
                <w:szCs w:val="24"/>
              </w:rPr>
              <w:t>户名：</w:t>
            </w:r>
          </w:p>
        </w:tc>
        <w:tc>
          <w:tcPr>
            <w:tcW w:w="3072" w:type="dxa"/>
            <w:gridSpan w:val="2"/>
          </w:tcPr>
          <w:p w:rsidR="007B55BE" w14:paraId="754CCE48" w14:textId="77777777">
            <w:pPr>
              <w:rPr>
                <w:b/>
                <w:bCs/>
                <w:sz w:val="24"/>
                <w:szCs w:val="24"/>
              </w:rPr>
            </w:pPr>
            <w:r>
              <w:rPr>
                <w:rFonts w:hint="eastAsia"/>
                <w:b/>
                <w:bCs/>
                <w:kern w:val="0"/>
                <w:sz w:val="24"/>
                <w:szCs w:val="24"/>
              </w:rPr>
              <w:t>王红燕</w:t>
            </w:r>
          </w:p>
        </w:tc>
      </w:tr>
      <w:tr w14:paraId="0DCFBA46" w14:textId="77777777">
        <w:tblPrEx>
          <w:tblW w:w="0" w:type="auto"/>
          <w:jc w:val="center"/>
          <w:tblLayout w:type="fixed"/>
          <w:tblLook w:val="04A0"/>
        </w:tblPrEx>
        <w:trPr>
          <w:trHeight w:val="397"/>
          <w:jc w:val="center"/>
        </w:trPr>
        <w:tc>
          <w:tcPr>
            <w:tcW w:w="3794" w:type="dxa"/>
          </w:tcPr>
          <w:p w:rsidR="007B55BE" w14:paraId="767B6511" w14:textId="77777777">
            <w:pPr>
              <w:rPr>
                <w:b/>
                <w:bCs/>
                <w:sz w:val="24"/>
                <w:szCs w:val="24"/>
                <w:u w:val="single"/>
              </w:rPr>
            </w:pPr>
          </w:p>
        </w:tc>
        <w:tc>
          <w:tcPr>
            <w:tcW w:w="1322" w:type="dxa"/>
          </w:tcPr>
          <w:p w:rsidR="007B55BE" w14:paraId="76E13C67" w14:textId="77777777">
            <w:pPr>
              <w:rPr>
                <w:b/>
                <w:bCs/>
                <w:sz w:val="24"/>
                <w:szCs w:val="24"/>
              </w:rPr>
            </w:pPr>
            <w:r>
              <w:rPr>
                <w:rFonts w:hint="eastAsia"/>
                <w:b/>
                <w:bCs/>
                <w:kern w:val="0"/>
                <w:sz w:val="24"/>
                <w:szCs w:val="24"/>
              </w:rPr>
              <w:t>账号：</w:t>
            </w:r>
          </w:p>
        </w:tc>
        <w:tc>
          <w:tcPr>
            <w:tcW w:w="3072" w:type="dxa"/>
            <w:gridSpan w:val="2"/>
          </w:tcPr>
          <w:p w:rsidR="007B55BE" w14:paraId="39D725BE" w14:textId="77777777">
            <w:pPr>
              <w:rPr>
                <w:b/>
                <w:bCs/>
                <w:sz w:val="24"/>
                <w:szCs w:val="24"/>
              </w:rPr>
            </w:pPr>
            <w:r>
              <w:rPr>
                <w:rFonts w:hint="eastAsia"/>
                <w:b/>
                <w:bCs/>
                <w:kern w:val="0"/>
                <w:sz w:val="24"/>
                <w:szCs w:val="24"/>
              </w:rPr>
              <w:t>0011562100000014269995102</w:t>
            </w:r>
          </w:p>
        </w:tc>
      </w:tr>
      <w:tr w14:paraId="507851C3" w14:textId="77777777">
        <w:tblPrEx>
          <w:tblW w:w="0" w:type="auto"/>
          <w:jc w:val="center"/>
          <w:tblLayout w:type="fixed"/>
          <w:tblLook w:val="04A0"/>
        </w:tblPrEx>
        <w:trPr>
          <w:trHeight w:val="397"/>
          <w:jc w:val="center"/>
        </w:trPr>
        <w:tc>
          <w:tcPr>
            <w:tcW w:w="3794" w:type="dxa"/>
          </w:tcPr>
          <w:p w:rsidR="007B55BE" w14:paraId="7529D782" w14:textId="389B158E">
            <w:pPr>
              <w:rPr>
                <w:b/>
                <w:bCs/>
                <w:sz w:val="24"/>
                <w:szCs w:val="24"/>
              </w:rPr>
            </w:pPr>
            <w:r>
              <w:rPr>
                <w:rFonts w:hint="eastAsia"/>
                <w:b/>
                <w:bCs/>
                <w:kern w:val="0"/>
                <w:sz w:val="24"/>
                <w:szCs w:val="24"/>
                <w:highlight w:val="none"/>
              </w:rPr>
              <w:t>签订时间：2012-01-22</w:t>
            </w:r>
          </w:p>
        </w:tc>
        <w:tc>
          <w:tcPr>
            <w:tcW w:w="1322" w:type="dxa"/>
          </w:tcPr>
          <w:p w:rsidR="007B55BE" w14:paraId="613D8C63" w14:textId="77777777">
            <w:pPr>
              <w:rPr>
                <w:b/>
                <w:bCs/>
                <w:sz w:val="24"/>
                <w:szCs w:val="24"/>
              </w:rPr>
            </w:pPr>
            <w:r>
              <w:rPr>
                <w:rFonts w:hint="eastAsia"/>
                <w:b/>
                <w:bCs/>
                <w:kern w:val="0"/>
                <w:sz w:val="24"/>
                <w:szCs w:val="24"/>
              </w:rPr>
              <w:t>签订时间：</w:t>
            </w:r>
          </w:p>
        </w:tc>
        <w:tc>
          <w:tcPr>
            <w:tcW w:w="3072" w:type="dxa"/>
            <w:gridSpan w:val="2"/>
          </w:tcPr>
          <w:p w:rsidR="007B55BE" w14:paraId="113F9D0A" w14:textId="77777777">
            <w:pPr>
              <w:rPr>
                <w:b/>
                <w:bCs/>
                <w:sz w:val="24"/>
                <w:szCs w:val="24"/>
              </w:rPr>
            </w:pPr>
            <w:r>
              <w:rPr>
                <w:rFonts w:hint="eastAsia"/>
                <w:b/>
                <w:bCs/>
                <w:kern w:val="0"/>
                <w:sz w:val="24"/>
                <w:szCs w:val="24"/>
              </w:rPr>
              <w:t>2020-07-23</w:t>
            </w:r>
          </w:p>
        </w:tc>
      </w:tr>
      <w:bookmarkEnd w:id="11"/>
    </w:tbl>
    <w:p w:rsidR="007B55BE" w14:paraId="32E58A78" w14:textId="77777777">
      <w:pPr>
        <w:spacing w:line="560" w:lineRule="exact"/>
        <w:rPr>
          <w:rFonts w:ascii="Times New Roman" w:hAnsi="Times New Roman" w:cs="Times New Roman"/>
          <w:color w:val="000000" w:themeColor="text1"/>
          <w:sz w:val="30"/>
          <w:szCs w:val="30"/>
          <w:u w:val="single"/>
        </w:rPr>
      </w:pPr>
    </w:p>
    <w:sectPr>
      <w:headerReference w:type="even" r:id="rId5"/>
      <w:headerReference w:type="default" r:id="rId6"/>
      <w:footerReference w:type="default" r:id="rId7"/>
      <w:headerReference w:type="first" r:id="rId8"/>
      <w:pgSz w:w="11906" w:h="16838"/>
      <w:pgMar w:top="1701" w:right="1588" w:bottom="158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13719036"/>
      <w:richText/>
    </w:sdtPr>
    <w:sdtContent>
      <w:sdt>
        <w:sdtPr>
          <w:id w:val="171357217"/>
          <w:richText/>
        </w:sdtPr>
        <w:sdtContent>
          <w:p w:rsidR="007B55BE" w14:paraId="702D4D10" w14:textId="77777777">
            <w:pPr>
              <w:pStyle w:val="Footer"/>
              <w:jc w:val="center"/>
            </w:pP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rsidR="007B55BE" w14:paraId="14F242D8"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200pt;margin-top:0;margin-left:0;mso-position-horizontal:center;mso-position-horizontal-relative:page;mso-position-vertical:center;mso-position-vertical-relative:page;position:absolute;rotation:-40;z-index:251660288" fillcolor="silver" strokecolor="silver">
          <v:textpath style="font-family:宋体" string="WENSCESH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200pt;margin-top:0;margin-left:0;mso-position-horizontal:center;mso-position-horizontal-relative:page;mso-position-vertical:center;mso-position-vertical-relative:page;position:absolute;rotation:-40;z-index:251658240" fillcolor="silver" strokecolor="silver">
          <v:textpath style="font-family:宋体" string="WENSCESH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200pt;margin-top:0;margin-left:0;mso-position-horizontal:center;mso-position-horizontal-relative:page;mso-position-vertical:center;mso-position-vertical-relative:page;position:absolute;rotation:-40;z-index:251659264" fillcolor="silver" strokecolor="silver">
          <v:textpath style="font-family:宋体" string="WENSCESHI"/>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comments="1" w:formatting="1" w:inkAnnotations="1" w:insDel="1" w:markup="0"/>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wrapTrailSpaces/>
    <w:adjustLineHeightInTable/>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16C3"/>
    <w:rsid w:val="00007A2E"/>
    <w:rsid w:val="00010627"/>
    <w:rsid w:val="0001165D"/>
    <w:rsid w:val="000129FB"/>
    <w:rsid w:val="00012F70"/>
    <w:rsid w:val="00014E63"/>
    <w:rsid w:val="000153C5"/>
    <w:rsid w:val="000339FA"/>
    <w:rsid w:val="00033A51"/>
    <w:rsid w:val="000443C8"/>
    <w:rsid w:val="000470FB"/>
    <w:rsid w:val="000476A7"/>
    <w:rsid w:val="00051DD8"/>
    <w:rsid w:val="00052686"/>
    <w:rsid w:val="0005465A"/>
    <w:rsid w:val="000560ED"/>
    <w:rsid w:val="00057EB7"/>
    <w:rsid w:val="0006317F"/>
    <w:rsid w:val="00064351"/>
    <w:rsid w:val="000669CF"/>
    <w:rsid w:val="00066DC4"/>
    <w:rsid w:val="00074C48"/>
    <w:rsid w:val="000767B2"/>
    <w:rsid w:val="000850C0"/>
    <w:rsid w:val="00085992"/>
    <w:rsid w:val="000A2642"/>
    <w:rsid w:val="000A383B"/>
    <w:rsid w:val="000A43FC"/>
    <w:rsid w:val="000A5059"/>
    <w:rsid w:val="000B209C"/>
    <w:rsid w:val="000B36A7"/>
    <w:rsid w:val="000C4E19"/>
    <w:rsid w:val="000D2DBB"/>
    <w:rsid w:val="000D7BF6"/>
    <w:rsid w:val="000E1646"/>
    <w:rsid w:val="000E31C5"/>
    <w:rsid w:val="000E6E6D"/>
    <w:rsid w:val="000F2674"/>
    <w:rsid w:val="000F29ED"/>
    <w:rsid w:val="00131E47"/>
    <w:rsid w:val="001326FD"/>
    <w:rsid w:val="001412D6"/>
    <w:rsid w:val="00141EB1"/>
    <w:rsid w:val="00142AE0"/>
    <w:rsid w:val="00142F44"/>
    <w:rsid w:val="001578F4"/>
    <w:rsid w:val="0016065D"/>
    <w:rsid w:val="00191168"/>
    <w:rsid w:val="00195543"/>
    <w:rsid w:val="001977D0"/>
    <w:rsid w:val="001A34A3"/>
    <w:rsid w:val="001C12CF"/>
    <w:rsid w:val="001C3FDB"/>
    <w:rsid w:val="001D412A"/>
    <w:rsid w:val="001E7867"/>
    <w:rsid w:val="001F0370"/>
    <w:rsid w:val="001F7AC4"/>
    <w:rsid w:val="002014CE"/>
    <w:rsid w:val="002065B7"/>
    <w:rsid w:val="002539E1"/>
    <w:rsid w:val="002663CF"/>
    <w:rsid w:val="002678D8"/>
    <w:rsid w:val="002913C7"/>
    <w:rsid w:val="00291C76"/>
    <w:rsid w:val="0029436B"/>
    <w:rsid w:val="002952FD"/>
    <w:rsid w:val="002960A6"/>
    <w:rsid w:val="002B5417"/>
    <w:rsid w:val="002D43C4"/>
    <w:rsid w:val="002D51C7"/>
    <w:rsid w:val="002E00C5"/>
    <w:rsid w:val="002E4EA7"/>
    <w:rsid w:val="003035B9"/>
    <w:rsid w:val="00304B2F"/>
    <w:rsid w:val="0031458D"/>
    <w:rsid w:val="00325265"/>
    <w:rsid w:val="00325A8C"/>
    <w:rsid w:val="00331109"/>
    <w:rsid w:val="0033634B"/>
    <w:rsid w:val="003363FA"/>
    <w:rsid w:val="00354563"/>
    <w:rsid w:val="00386EAA"/>
    <w:rsid w:val="00393A54"/>
    <w:rsid w:val="003A15B6"/>
    <w:rsid w:val="003A415F"/>
    <w:rsid w:val="003B6033"/>
    <w:rsid w:val="003C2DF6"/>
    <w:rsid w:val="003D49C9"/>
    <w:rsid w:val="003D5156"/>
    <w:rsid w:val="003D5E51"/>
    <w:rsid w:val="003F6ECF"/>
    <w:rsid w:val="00402350"/>
    <w:rsid w:val="00405E17"/>
    <w:rsid w:val="004234B7"/>
    <w:rsid w:val="00431D79"/>
    <w:rsid w:val="00432902"/>
    <w:rsid w:val="00437292"/>
    <w:rsid w:val="0044149B"/>
    <w:rsid w:val="0044735D"/>
    <w:rsid w:val="00450558"/>
    <w:rsid w:val="004509A8"/>
    <w:rsid w:val="004513B3"/>
    <w:rsid w:val="00451A1F"/>
    <w:rsid w:val="00461A3A"/>
    <w:rsid w:val="004663ED"/>
    <w:rsid w:val="00474947"/>
    <w:rsid w:val="00480386"/>
    <w:rsid w:val="004830A0"/>
    <w:rsid w:val="004839F5"/>
    <w:rsid w:val="004A41E2"/>
    <w:rsid w:val="004C6FCD"/>
    <w:rsid w:val="004C7683"/>
    <w:rsid w:val="004E2C2D"/>
    <w:rsid w:val="004E555C"/>
    <w:rsid w:val="004F0ED9"/>
    <w:rsid w:val="004F1145"/>
    <w:rsid w:val="004F2286"/>
    <w:rsid w:val="004F2D51"/>
    <w:rsid w:val="004F5BF9"/>
    <w:rsid w:val="004F7731"/>
    <w:rsid w:val="00507652"/>
    <w:rsid w:val="00511735"/>
    <w:rsid w:val="005117D3"/>
    <w:rsid w:val="00516ADA"/>
    <w:rsid w:val="005219D4"/>
    <w:rsid w:val="005349EB"/>
    <w:rsid w:val="005356B5"/>
    <w:rsid w:val="00540CB0"/>
    <w:rsid w:val="0054615A"/>
    <w:rsid w:val="00547257"/>
    <w:rsid w:val="00552C5C"/>
    <w:rsid w:val="00572F40"/>
    <w:rsid w:val="0059405C"/>
    <w:rsid w:val="005B4A8D"/>
    <w:rsid w:val="005C1AB9"/>
    <w:rsid w:val="005C7828"/>
    <w:rsid w:val="005C7CEE"/>
    <w:rsid w:val="005E1054"/>
    <w:rsid w:val="005E41E2"/>
    <w:rsid w:val="005F308B"/>
    <w:rsid w:val="005F6E1C"/>
    <w:rsid w:val="005F7EDD"/>
    <w:rsid w:val="00616F8D"/>
    <w:rsid w:val="0062004D"/>
    <w:rsid w:val="00623DF0"/>
    <w:rsid w:val="00632B29"/>
    <w:rsid w:val="006338BF"/>
    <w:rsid w:val="00634098"/>
    <w:rsid w:val="00634189"/>
    <w:rsid w:val="00642EAC"/>
    <w:rsid w:val="00653E2F"/>
    <w:rsid w:val="00664BE5"/>
    <w:rsid w:val="00693AFE"/>
    <w:rsid w:val="006979B3"/>
    <w:rsid w:val="006A5B68"/>
    <w:rsid w:val="006B3EFE"/>
    <w:rsid w:val="006B7566"/>
    <w:rsid w:val="006C562A"/>
    <w:rsid w:val="006C7219"/>
    <w:rsid w:val="006C783B"/>
    <w:rsid w:val="006D1E9F"/>
    <w:rsid w:val="006D50BD"/>
    <w:rsid w:val="006D68B4"/>
    <w:rsid w:val="006E409B"/>
    <w:rsid w:val="006F094B"/>
    <w:rsid w:val="006F6E6E"/>
    <w:rsid w:val="007002F5"/>
    <w:rsid w:val="00702027"/>
    <w:rsid w:val="00702EDB"/>
    <w:rsid w:val="0070327B"/>
    <w:rsid w:val="0071453A"/>
    <w:rsid w:val="00716872"/>
    <w:rsid w:val="00720684"/>
    <w:rsid w:val="00735158"/>
    <w:rsid w:val="0074677F"/>
    <w:rsid w:val="007533E9"/>
    <w:rsid w:val="00755546"/>
    <w:rsid w:val="00755549"/>
    <w:rsid w:val="00762283"/>
    <w:rsid w:val="007677FF"/>
    <w:rsid w:val="00780ECE"/>
    <w:rsid w:val="00783626"/>
    <w:rsid w:val="007925C4"/>
    <w:rsid w:val="007B55BE"/>
    <w:rsid w:val="007B7C4B"/>
    <w:rsid w:val="007C4D14"/>
    <w:rsid w:val="007C7AE7"/>
    <w:rsid w:val="007E025D"/>
    <w:rsid w:val="00800DE5"/>
    <w:rsid w:val="008157A5"/>
    <w:rsid w:val="00830EA9"/>
    <w:rsid w:val="008411C5"/>
    <w:rsid w:val="0084290D"/>
    <w:rsid w:val="00845CF6"/>
    <w:rsid w:val="008578D5"/>
    <w:rsid w:val="0087450B"/>
    <w:rsid w:val="00875DC8"/>
    <w:rsid w:val="0088277C"/>
    <w:rsid w:val="008865EC"/>
    <w:rsid w:val="008930BA"/>
    <w:rsid w:val="008A383E"/>
    <w:rsid w:val="008A3AB0"/>
    <w:rsid w:val="008A4978"/>
    <w:rsid w:val="008B7826"/>
    <w:rsid w:val="008C5A6E"/>
    <w:rsid w:val="008C7C99"/>
    <w:rsid w:val="008D1DBB"/>
    <w:rsid w:val="008D3FE8"/>
    <w:rsid w:val="008E2103"/>
    <w:rsid w:val="008E4C7D"/>
    <w:rsid w:val="008E4F46"/>
    <w:rsid w:val="008E69E3"/>
    <w:rsid w:val="008E7701"/>
    <w:rsid w:val="0090173D"/>
    <w:rsid w:val="00902483"/>
    <w:rsid w:val="00902645"/>
    <w:rsid w:val="00906C03"/>
    <w:rsid w:val="009109A9"/>
    <w:rsid w:val="009212A0"/>
    <w:rsid w:val="00935307"/>
    <w:rsid w:val="009408DE"/>
    <w:rsid w:val="00942B82"/>
    <w:rsid w:val="009550A0"/>
    <w:rsid w:val="009569E4"/>
    <w:rsid w:val="00960CB6"/>
    <w:rsid w:val="00963C02"/>
    <w:rsid w:val="00975BB5"/>
    <w:rsid w:val="00976FBD"/>
    <w:rsid w:val="00982272"/>
    <w:rsid w:val="00983A6F"/>
    <w:rsid w:val="00986957"/>
    <w:rsid w:val="00990EBD"/>
    <w:rsid w:val="0099108E"/>
    <w:rsid w:val="0099352E"/>
    <w:rsid w:val="00995B34"/>
    <w:rsid w:val="00997BDE"/>
    <w:rsid w:val="009B07CB"/>
    <w:rsid w:val="009C63D7"/>
    <w:rsid w:val="009D23DF"/>
    <w:rsid w:val="009F0B76"/>
    <w:rsid w:val="009F5C3A"/>
    <w:rsid w:val="00A0108B"/>
    <w:rsid w:val="00A01DA2"/>
    <w:rsid w:val="00A06FF9"/>
    <w:rsid w:val="00A148D2"/>
    <w:rsid w:val="00A249A0"/>
    <w:rsid w:val="00A36A5B"/>
    <w:rsid w:val="00A36AF9"/>
    <w:rsid w:val="00A375D0"/>
    <w:rsid w:val="00A46A8A"/>
    <w:rsid w:val="00A54907"/>
    <w:rsid w:val="00A5613D"/>
    <w:rsid w:val="00A56E44"/>
    <w:rsid w:val="00A66F4F"/>
    <w:rsid w:val="00A705B6"/>
    <w:rsid w:val="00A72833"/>
    <w:rsid w:val="00A820A3"/>
    <w:rsid w:val="00A82684"/>
    <w:rsid w:val="00A82C00"/>
    <w:rsid w:val="00A9480D"/>
    <w:rsid w:val="00A959C5"/>
    <w:rsid w:val="00AA5FB6"/>
    <w:rsid w:val="00AB2102"/>
    <w:rsid w:val="00AB2EBB"/>
    <w:rsid w:val="00AB43F2"/>
    <w:rsid w:val="00AB6F2D"/>
    <w:rsid w:val="00AC0092"/>
    <w:rsid w:val="00AC73AE"/>
    <w:rsid w:val="00AD2115"/>
    <w:rsid w:val="00AE1D13"/>
    <w:rsid w:val="00AF39C9"/>
    <w:rsid w:val="00B003F7"/>
    <w:rsid w:val="00B548E4"/>
    <w:rsid w:val="00B55644"/>
    <w:rsid w:val="00B802DA"/>
    <w:rsid w:val="00B83598"/>
    <w:rsid w:val="00B85BD6"/>
    <w:rsid w:val="00B8783E"/>
    <w:rsid w:val="00B91B21"/>
    <w:rsid w:val="00B93832"/>
    <w:rsid w:val="00BA1CA4"/>
    <w:rsid w:val="00BA7A11"/>
    <w:rsid w:val="00BC7626"/>
    <w:rsid w:val="00BD11CD"/>
    <w:rsid w:val="00BF514A"/>
    <w:rsid w:val="00C0044A"/>
    <w:rsid w:val="00C31320"/>
    <w:rsid w:val="00C60CA4"/>
    <w:rsid w:val="00C63B29"/>
    <w:rsid w:val="00C64F36"/>
    <w:rsid w:val="00C74B9B"/>
    <w:rsid w:val="00C82F44"/>
    <w:rsid w:val="00C8615E"/>
    <w:rsid w:val="00C930E3"/>
    <w:rsid w:val="00CA0693"/>
    <w:rsid w:val="00CA79AD"/>
    <w:rsid w:val="00CB021B"/>
    <w:rsid w:val="00CB280A"/>
    <w:rsid w:val="00CD68D9"/>
    <w:rsid w:val="00CF4331"/>
    <w:rsid w:val="00D019F3"/>
    <w:rsid w:val="00D1220A"/>
    <w:rsid w:val="00D14945"/>
    <w:rsid w:val="00D16684"/>
    <w:rsid w:val="00D209BB"/>
    <w:rsid w:val="00D34374"/>
    <w:rsid w:val="00D432D0"/>
    <w:rsid w:val="00D44053"/>
    <w:rsid w:val="00D518C5"/>
    <w:rsid w:val="00D53C13"/>
    <w:rsid w:val="00D54FCB"/>
    <w:rsid w:val="00D679C0"/>
    <w:rsid w:val="00D87E18"/>
    <w:rsid w:val="00D95C37"/>
    <w:rsid w:val="00D97D1D"/>
    <w:rsid w:val="00DC28E7"/>
    <w:rsid w:val="00DC734C"/>
    <w:rsid w:val="00DE73FD"/>
    <w:rsid w:val="00DF0705"/>
    <w:rsid w:val="00E000BD"/>
    <w:rsid w:val="00E13EA2"/>
    <w:rsid w:val="00E147F2"/>
    <w:rsid w:val="00E17BF7"/>
    <w:rsid w:val="00E25CCC"/>
    <w:rsid w:val="00E27B58"/>
    <w:rsid w:val="00E3317A"/>
    <w:rsid w:val="00E439F7"/>
    <w:rsid w:val="00E469C7"/>
    <w:rsid w:val="00E57EDE"/>
    <w:rsid w:val="00E62263"/>
    <w:rsid w:val="00E75B30"/>
    <w:rsid w:val="00E84770"/>
    <w:rsid w:val="00E84EB9"/>
    <w:rsid w:val="00E8512D"/>
    <w:rsid w:val="00E87F0A"/>
    <w:rsid w:val="00E91E12"/>
    <w:rsid w:val="00E97AB8"/>
    <w:rsid w:val="00EA489E"/>
    <w:rsid w:val="00EC6B1B"/>
    <w:rsid w:val="00ED4BF4"/>
    <w:rsid w:val="00EF0F34"/>
    <w:rsid w:val="00EF1381"/>
    <w:rsid w:val="00EF2350"/>
    <w:rsid w:val="00EF2B4A"/>
    <w:rsid w:val="00EF5B3F"/>
    <w:rsid w:val="00F00357"/>
    <w:rsid w:val="00F2227C"/>
    <w:rsid w:val="00F22362"/>
    <w:rsid w:val="00F22CC4"/>
    <w:rsid w:val="00F25F13"/>
    <w:rsid w:val="00F31D24"/>
    <w:rsid w:val="00F320A8"/>
    <w:rsid w:val="00F33239"/>
    <w:rsid w:val="00F4173D"/>
    <w:rsid w:val="00F47E44"/>
    <w:rsid w:val="00F51ABF"/>
    <w:rsid w:val="00F556F8"/>
    <w:rsid w:val="00F63538"/>
    <w:rsid w:val="00F63D7B"/>
    <w:rsid w:val="00F719F3"/>
    <w:rsid w:val="00F840BD"/>
    <w:rsid w:val="00F87414"/>
    <w:rsid w:val="00F87E2C"/>
    <w:rsid w:val="00F91738"/>
    <w:rsid w:val="00F95A4C"/>
    <w:rsid w:val="00FB2DDA"/>
    <w:rsid w:val="00FB33F4"/>
    <w:rsid w:val="00FD22D0"/>
    <w:rsid w:val="00FD5E16"/>
    <w:rsid w:val="00FE29CB"/>
    <w:rsid w:val="00FE525A"/>
    <w:rsid w:val="00FF1111"/>
    <w:rsid w:val="00FF2391"/>
    <w:rsid w:val="03DE404A"/>
    <w:rsid w:val="05E77829"/>
    <w:rsid w:val="0C7039F9"/>
    <w:rsid w:val="0F7C281B"/>
    <w:rsid w:val="13F03927"/>
    <w:rsid w:val="15926027"/>
    <w:rsid w:val="18B905CD"/>
    <w:rsid w:val="18F661B9"/>
    <w:rsid w:val="1F86388B"/>
    <w:rsid w:val="32A2609B"/>
    <w:rsid w:val="3B580DB3"/>
    <w:rsid w:val="3C2036E7"/>
    <w:rsid w:val="3E191625"/>
    <w:rsid w:val="43A97FA7"/>
    <w:rsid w:val="44C728FB"/>
    <w:rsid w:val="46172908"/>
    <w:rsid w:val="49631A78"/>
    <w:rsid w:val="4A50213C"/>
    <w:rsid w:val="56645C41"/>
    <w:rsid w:val="5E1D46F8"/>
    <w:rsid w:val="6CF938DA"/>
    <w:rsid w:val="730D7BF2"/>
    <w:rsid w:val="73742591"/>
    <w:rsid w:val="73F42C47"/>
    <w:rsid w:val="74E16570"/>
    <w:rsid w:val="76776164"/>
    <w:rsid w:val="7A651FD4"/>
    <w:rsid w:val="7F7A6524"/>
  </w:rsids>
  <m:mathPr>
    <m:mathFont m:val="Cambria Math"/>
    <m:smallFrac/>
  </m:mathPr>
  <w:themeFontLang w:val="en-US" w:eastAsia="zh-CN" w:bidi="ar-SA"/>
  <w:clrSchemeMapping w:bg1="light1" w:t1="dark1" w:bg2="light2" w:t2="dark2" w:accent1="accent1" w:accent2="accent2" w:accent3="accent3" w:accent4="accent4" w:accent5="accent5" w:accent6="accent6" w:hyperlink="hyperlink" w:followedHyperlink="followedHyperlink"/>
  <w15:docId w15:val="{8EC726B7-B812-4AC3-B033-BFC0B781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pPr>
      <w:jc w:val="left"/>
    </w:pPr>
  </w:style>
  <w:style w:type="paragraph" w:styleId="BalloonText">
    <w:name w:val="Balloon Text"/>
    <w:basedOn w:val="Normal"/>
    <w:link w:val="a1"/>
    <w:uiPriority w:val="99"/>
    <w:semiHidden/>
    <w:unhideWhenUsed/>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21"/>
      <w:szCs w:val="21"/>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paragraph" w:styleId="ListParagraph">
    <w:name w:val="List Paragraph"/>
    <w:basedOn w:val="Normal"/>
    <w:uiPriority w:val="34"/>
    <w:qFormat/>
    <w:pPr>
      <w:ind w:firstLine="420" w:firstLineChars="200"/>
    </w:pPr>
  </w:style>
  <w:style w:type="character" w:customStyle="1" w:styleId="a1">
    <w:name w:val="批注框文本 字符"/>
    <w:basedOn w:val="DefaultParagraphFont"/>
    <w:link w:val="BalloonText"/>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1604</Words>
  <Characters>1749</Characters>
  <Application>Microsoft Office Word</Application>
  <DocSecurity>0</DocSecurity>
  <Lines>134</Lines>
  <Paragraphs>124</Paragraphs>
  <ScaleCrop>false</ScaleCrop>
  <Company>微软中国</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熊彬</dc:creator>
  <cp:lastModifiedBy>460336036@QQ.com</cp:lastModifiedBy>
  <cp:revision>539</cp:revision>
  <cp:lastPrinted>2015-07-22T02:10:00Z</cp:lastPrinted>
  <dcterms:created xsi:type="dcterms:W3CDTF">2015-07-01T02:47:00Z</dcterms:created>
  <dcterms:modified xsi:type="dcterms:W3CDTF">2020-10-21T07:59:00Z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