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25B" w:rsidRDefault="0053725B" w:rsidP="0053725B">
      <w:pPr>
        <w:pStyle w:val="Heading1"/>
        <w:jc w:val="center"/>
      </w:pPr>
      <w:r>
        <w:t xml:space="preserve">MATLAB code of isolated </w:t>
      </w:r>
      <w:r w:rsidR="00711204">
        <w:t>rat lung</w:t>
      </w:r>
      <w:r>
        <w:t xml:space="preserve"> model</w:t>
      </w:r>
    </w:p>
    <w:p w:rsidR="000571C4" w:rsidRDefault="000571C4" w:rsidP="0040573D">
      <w:pPr>
        <w:pStyle w:val="Heading1"/>
      </w:pPr>
      <w:r>
        <w:t>Abstract</w:t>
      </w:r>
    </w:p>
    <w:p w:rsidR="000571C4" w:rsidRDefault="000571C4" w:rsidP="000571C4">
      <w:pPr>
        <w:rPr>
          <w:rFonts w:eastAsiaTheme="minorEastAsia"/>
          <w:kern w:val="2"/>
          <w:szCs w:val="24"/>
          <w:lang w:eastAsia="zh-CN"/>
        </w:rPr>
      </w:pPr>
      <w:r w:rsidRPr="00AC21C7">
        <w:rPr>
          <w:rFonts w:eastAsiaTheme="minorEastAsia"/>
          <w:kern w:val="2"/>
          <w:szCs w:val="24"/>
          <w:lang w:eastAsia="zh-CN"/>
        </w:rPr>
        <w:t xml:space="preserve">A wealth of information exists regarding </w:t>
      </w:r>
      <w:r>
        <w:rPr>
          <w:rFonts w:eastAsiaTheme="minorEastAsia"/>
          <w:kern w:val="2"/>
          <w:szCs w:val="24"/>
          <w:lang w:eastAsia="zh-CN"/>
        </w:rPr>
        <w:t xml:space="preserve">the </w:t>
      </w:r>
      <w:proofErr w:type="spellStart"/>
      <w:r>
        <w:rPr>
          <w:rFonts w:eastAsiaTheme="minorEastAsia"/>
          <w:kern w:val="2"/>
          <w:szCs w:val="24"/>
          <w:lang w:eastAsia="zh-CN"/>
        </w:rPr>
        <w:t>bioenergetic</w:t>
      </w:r>
      <w:proofErr w:type="spellEnd"/>
      <w:r>
        <w:rPr>
          <w:rFonts w:eastAsiaTheme="minorEastAsia"/>
          <w:kern w:val="2"/>
          <w:szCs w:val="24"/>
          <w:lang w:eastAsia="zh-CN"/>
        </w:rPr>
        <w:t xml:space="preserve"> </w:t>
      </w:r>
      <w:r w:rsidRPr="00AC21C7">
        <w:rPr>
          <w:rFonts w:eastAsiaTheme="minorEastAsia"/>
          <w:kern w:val="2"/>
          <w:szCs w:val="24"/>
          <w:lang w:eastAsia="zh-CN"/>
        </w:rPr>
        <w:t xml:space="preserve">processes in </w:t>
      </w:r>
      <w:r>
        <w:rPr>
          <w:rFonts w:eastAsiaTheme="minorEastAsia"/>
          <w:kern w:val="2"/>
          <w:szCs w:val="24"/>
          <w:lang w:eastAsia="zh-CN"/>
        </w:rPr>
        <w:t xml:space="preserve">isolated perfused </w:t>
      </w:r>
      <w:r w:rsidRPr="00AC21C7">
        <w:rPr>
          <w:rFonts w:eastAsiaTheme="minorEastAsia"/>
          <w:kern w:val="2"/>
          <w:szCs w:val="24"/>
          <w:lang w:eastAsia="zh-CN"/>
        </w:rPr>
        <w:t xml:space="preserve">rat lungs under physiological </w:t>
      </w:r>
      <w:r>
        <w:rPr>
          <w:rFonts w:eastAsiaTheme="minorEastAsia"/>
          <w:kern w:val="2"/>
          <w:szCs w:val="24"/>
          <w:lang w:eastAsia="zh-CN"/>
        </w:rPr>
        <w:t xml:space="preserve">and pathophysiological </w:t>
      </w:r>
      <w:r w:rsidRPr="00AC21C7">
        <w:rPr>
          <w:rFonts w:eastAsiaTheme="minorEastAsia"/>
          <w:kern w:val="2"/>
          <w:szCs w:val="24"/>
          <w:lang w:eastAsia="zh-CN"/>
        </w:rPr>
        <w:t>co</w:t>
      </w:r>
      <w:r>
        <w:rPr>
          <w:rFonts w:eastAsiaTheme="minorEastAsia"/>
          <w:kern w:val="2"/>
          <w:szCs w:val="24"/>
          <w:lang w:eastAsia="zh-CN"/>
        </w:rPr>
        <w:t>nditions</w:t>
      </w:r>
      <w:r w:rsidRPr="00AC21C7">
        <w:rPr>
          <w:rFonts w:eastAsiaTheme="minorEastAsia"/>
          <w:kern w:val="2"/>
          <w:szCs w:val="24"/>
          <w:lang w:eastAsia="zh-CN"/>
        </w:rPr>
        <w:t>.</w:t>
      </w:r>
      <w:r>
        <w:rPr>
          <w:rFonts w:eastAsiaTheme="minorEastAsia"/>
          <w:kern w:val="2"/>
          <w:szCs w:val="24"/>
          <w:lang w:eastAsia="zh-CN"/>
        </w:rPr>
        <w:t xml:space="preserve"> </w:t>
      </w:r>
      <w:r w:rsidRPr="00AC21C7">
        <w:rPr>
          <w:rFonts w:eastAsiaTheme="minorEastAsia"/>
          <w:kern w:val="2"/>
          <w:szCs w:val="24"/>
          <w:lang w:eastAsia="zh-CN"/>
        </w:rPr>
        <w:t xml:space="preserve">However, the interdependence of </w:t>
      </w:r>
      <w:r>
        <w:rPr>
          <w:rFonts w:eastAsiaTheme="minorEastAsia"/>
          <w:kern w:val="2"/>
          <w:szCs w:val="24"/>
          <w:lang w:eastAsia="zh-CN"/>
        </w:rPr>
        <w:t>those</w:t>
      </w:r>
      <w:r w:rsidRPr="00AC21C7">
        <w:rPr>
          <w:rFonts w:eastAsiaTheme="minorEastAsia"/>
          <w:kern w:val="2"/>
          <w:szCs w:val="24"/>
          <w:lang w:eastAsia="zh-CN"/>
        </w:rPr>
        <w:t xml:space="preserve"> processes makes it difficult to quantify the impact of a change in a single or multiple </w:t>
      </w:r>
      <w:proofErr w:type="gramStart"/>
      <w:r w:rsidRPr="00AC21C7">
        <w:rPr>
          <w:rFonts w:eastAsiaTheme="minorEastAsia"/>
          <w:kern w:val="2"/>
          <w:szCs w:val="24"/>
          <w:lang w:eastAsia="zh-CN"/>
        </w:rPr>
        <w:t>process(</w:t>
      </w:r>
      <w:proofErr w:type="spellStart"/>
      <w:proofErr w:type="gramEnd"/>
      <w:r w:rsidRPr="00AC21C7">
        <w:rPr>
          <w:rFonts w:eastAsiaTheme="minorEastAsia"/>
          <w:kern w:val="2"/>
          <w:szCs w:val="24"/>
          <w:lang w:eastAsia="zh-CN"/>
        </w:rPr>
        <w:t>es</w:t>
      </w:r>
      <w:proofErr w:type="spellEnd"/>
      <w:r w:rsidRPr="00AC21C7">
        <w:rPr>
          <w:rFonts w:eastAsiaTheme="minorEastAsia"/>
          <w:kern w:val="2"/>
          <w:szCs w:val="24"/>
          <w:lang w:eastAsia="zh-CN"/>
        </w:rPr>
        <w:t>) on overall lung tissue bioenergetics</w:t>
      </w:r>
      <w:r>
        <w:rPr>
          <w:rFonts w:eastAsiaTheme="minorEastAsia"/>
          <w:kern w:val="2"/>
          <w:szCs w:val="24"/>
          <w:lang w:eastAsia="zh-CN"/>
        </w:rPr>
        <w:t>. Integrated c</w:t>
      </w:r>
      <w:r w:rsidRPr="00AC21C7">
        <w:rPr>
          <w:rFonts w:eastAsiaTheme="minorEastAsia"/>
          <w:kern w:val="2"/>
          <w:szCs w:val="24"/>
          <w:lang w:eastAsia="zh-CN"/>
        </w:rPr>
        <w:t xml:space="preserve">omputational modeling provides a mechanistic and quantitative framework for </w:t>
      </w:r>
      <w:r>
        <w:rPr>
          <w:rFonts w:eastAsiaTheme="minorEastAsia"/>
          <w:kern w:val="2"/>
          <w:szCs w:val="24"/>
          <w:lang w:eastAsia="zh-CN"/>
        </w:rPr>
        <w:t>the</w:t>
      </w:r>
      <w:r w:rsidRPr="00AC21C7">
        <w:rPr>
          <w:rFonts w:eastAsiaTheme="minorEastAsia"/>
          <w:kern w:val="2"/>
          <w:szCs w:val="24"/>
          <w:lang w:eastAsia="zh-CN"/>
        </w:rPr>
        <w:t xml:space="preserve"> </w:t>
      </w:r>
      <w:proofErr w:type="spellStart"/>
      <w:r w:rsidRPr="00AC21C7">
        <w:rPr>
          <w:rFonts w:eastAsiaTheme="minorEastAsia"/>
          <w:kern w:val="2"/>
          <w:szCs w:val="24"/>
          <w:lang w:eastAsia="zh-CN"/>
        </w:rPr>
        <w:t>bioenergetic</w:t>
      </w:r>
      <w:proofErr w:type="spellEnd"/>
      <w:r w:rsidRPr="00AC21C7">
        <w:rPr>
          <w:rFonts w:eastAsiaTheme="minorEastAsia"/>
          <w:kern w:val="2"/>
          <w:szCs w:val="24"/>
          <w:lang w:eastAsia="zh-CN"/>
        </w:rPr>
        <w:t xml:space="preserve"> data at different levels of biological organization</w:t>
      </w:r>
      <w:r>
        <w:rPr>
          <w:rFonts w:eastAsiaTheme="minorEastAsia"/>
          <w:kern w:val="2"/>
          <w:szCs w:val="24"/>
          <w:lang w:eastAsia="zh-CN"/>
        </w:rPr>
        <w:t xml:space="preserve">. Thus, the </w:t>
      </w:r>
      <w:r w:rsidRPr="00AC21C7">
        <w:rPr>
          <w:rFonts w:eastAsiaTheme="minorEastAsia"/>
          <w:kern w:val="2"/>
          <w:szCs w:val="24"/>
          <w:lang w:eastAsia="zh-CN"/>
        </w:rPr>
        <w:t>objective of this stud</w:t>
      </w:r>
      <w:r>
        <w:rPr>
          <w:rFonts w:eastAsiaTheme="minorEastAsia"/>
          <w:kern w:val="2"/>
          <w:szCs w:val="24"/>
          <w:lang w:eastAsia="zh-CN"/>
        </w:rPr>
        <w:t xml:space="preserve">y was to develop and validate an integrated computational </w:t>
      </w:r>
      <w:r w:rsidRPr="00AC21C7">
        <w:rPr>
          <w:rFonts w:eastAsiaTheme="minorEastAsia"/>
          <w:kern w:val="2"/>
          <w:szCs w:val="24"/>
          <w:lang w:eastAsia="zh-CN"/>
        </w:rPr>
        <w:t xml:space="preserve">model of </w:t>
      </w:r>
      <w:r>
        <w:rPr>
          <w:rFonts w:eastAsiaTheme="minorEastAsia"/>
          <w:kern w:val="2"/>
          <w:szCs w:val="24"/>
          <w:lang w:eastAsia="zh-CN"/>
        </w:rPr>
        <w:t xml:space="preserve">isolated </w:t>
      </w:r>
      <w:proofErr w:type="gramStart"/>
      <w:r w:rsidRPr="00AC21C7">
        <w:rPr>
          <w:rFonts w:eastAsiaTheme="minorEastAsia"/>
          <w:kern w:val="2"/>
          <w:szCs w:val="24"/>
          <w:lang w:eastAsia="zh-CN"/>
        </w:rPr>
        <w:t xml:space="preserve">rat lung tissue </w:t>
      </w:r>
      <w:r>
        <w:rPr>
          <w:rFonts w:eastAsiaTheme="minorEastAsia"/>
          <w:kern w:val="2"/>
          <w:szCs w:val="24"/>
          <w:lang w:eastAsia="zh-CN"/>
        </w:rPr>
        <w:t>bioenergetics</w:t>
      </w:r>
      <w:proofErr w:type="gramEnd"/>
      <w:r>
        <w:rPr>
          <w:rFonts w:eastAsiaTheme="minorEastAsia"/>
          <w:kern w:val="2"/>
          <w:szCs w:val="24"/>
          <w:lang w:eastAsia="zh-CN"/>
        </w:rPr>
        <w:t xml:space="preserve"> </w:t>
      </w:r>
      <w:r w:rsidRPr="00AC21C7">
        <w:rPr>
          <w:rFonts w:eastAsiaTheme="minorEastAsia"/>
          <w:kern w:val="2"/>
          <w:szCs w:val="24"/>
          <w:lang w:eastAsia="zh-CN"/>
        </w:rPr>
        <w:t xml:space="preserve">using existing </w:t>
      </w:r>
      <w:r>
        <w:rPr>
          <w:rFonts w:eastAsiaTheme="minorEastAsia"/>
          <w:kern w:val="2"/>
          <w:szCs w:val="24"/>
          <w:lang w:eastAsia="zh-CN"/>
        </w:rPr>
        <w:t xml:space="preserve">experimental </w:t>
      </w:r>
      <w:r w:rsidRPr="00AC21C7">
        <w:rPr>
          <w:rFonts w:eastAsiaTheme="minorEastAsia"/>
          <w:kern w:val="2"/>
          <w:szCs w:val="24"/>
          <w:lang w:eastAsia="zh-CN"/>
        </w:rPr>
        <w:t xml:space="preserve">data. </w:t>
      </w:r>
    </w:p>
    <w:p w:rsidR="000571C4" w:rsidRDefault="000571C4" w:rsidP="000571C4">
      <w:pPr>
        <w:rPr>
          <w:rFonts w:eastAsiaTheme="minorEastAsia"/>
          <w:kern w:val="2"/>
          <w:szCs w:val="24"/>
          <w:lang w:eastAsia="zh-CN"/>
        </w:rPr>
      </w:pPr>
      <w:r w:rsidRPr="00AC21C7">
        <w:rPr>
          <w:rFonts w:eastAsiaTheme="minorEastAsia"/>
          <w:kern w:val="2"/>
          <w:szCs w:val="24"/>
          <w:lang w:eastAsia="zh-CN"/>
        </w:rPr>
        <w:t xml:space="preserve">The model expands </w:t>
      </w:r>
      <w:r>
        <w:rPr>
          <w:rFonts w:eastAsiaTheme="minorEastAsia"/>
          <w:kern w:val="2"/>
          <w:szCs w:val="24"/>
          <w:lang w:eastAsia="zh-CN"/>
        </w:rPr>
        <w:t>our</w:t>
      </w:r>
      <w:r w:rsidRPr="00AC21C7">
        <w:rPr>
          <w:rFonts w:eastAsiaTheme="minorEastAsia"/>
          <w:kern w:val="2"/>
          <w:szCs w:val="24"/>
          <w:lang w:eastAsia="zh-CN"/>
        </w:rPr>
        <w:t xml:space="preserve"> developed integrated </w:t>
      </w:r>
      <w:r>
        <w:rPr>
          <w:rFonts w:eastAsiaTheme="minorEastAsia"/>
          <w:kern w:val="2"/>
          <w:szCs w:val="24"/>
          <w:lang w:eastAsia="zh-CN"/>
        </w:rPr>
        <w:t xml:space="preserve">computational </w:t>
      </w:r>
      <w:r w:rsidRPr="00AC21C7">
        <w:rPr>
          <w:rFonts w:eastAsiaTheme="minorEastAsia"/>
          <w:kern w:val="2"/>
          <w:szCs w:val="24"/>
          <w:lang w:eastAsia="zh-CN"/>
        </w:rPr>
        <w:t xml:space="preserve">model of the bioenergetics of </w:t>
      </w:r>
      <w:r>
        <w:rPr>
          <w:rFonts w:eastAsiaTheme="minorEastAsia"/>
          <w:kern w:val="2"/>
          <w:szCs w:val="24"/>
          <w:lang w:eastAsia="zh-CN"/>
        </w:rPr>
        <w:t xml:space="preserve">mitochondria </w:t>
      </w:r>
      <w:r w:rsidRPr="00AC21C7">
        <w:rPr>
          <w:rFonts w:eastAsiaTheme="minorEastAsia"/>
          <w:kern w:val="2"/>
          <w:szCs w:val="24"/>
          <w:lang w:eastAsia="zh-CN"/>
        </w:rPr>
        <w:t xml:space="preserve">isolated </w:t>
      </w:r>
      <w:r>
        <w:rPr>
          <w:rFonts w:eastAsiaTheme="minorEastAsia"/>
          <w:kern w:val="2"/>
          <w:szCs w:val="24"/>
          <w:lang w:eastAsia="zh-CN"/>
        </w:rPr>
        <w:t xml:space="preserve">from rat lungs </w:t>
      </w:r>
      <w:r w:rsidRPr="00AC21C7">
        <w:rPr>
          <w:rFonts w:eastAsiaTheme="minorEastAsia"/>
          <w:kern w:val="2"/>
          <w:szCs w:val="24"/>
          <w:lang w:eastAsia="zh-CN"/>
        </w:rPr>
        <w:t>by accounting for glucose uptake and phosphorylation, glycolysis, and the pentose phosphate pathway.</w:t>
      </w:r>
      <w:r>
        <w:rPr>
          <w:rFonts w:eastAsiaTheme="minorEastAsia"/>
          <w:kern w:val="2"/>
          <w:szCs w:val="24"/>
          <w:lang w:eastAsia="zh-CN"/>
        </w:rPr>
        <w:t xml:space="preserve"> </w:t>
      </w:r>
    </w:p>
    <w:p w:rsidR="000571C4" w:rsidRDefault="000571C4" w:rsidP="000571C4">
      <w:pPr>
        <w:pStyle w:val="Heading1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Model Parameterization</w:t>
      </w:r>
    </w:p>
    <w:p w:rsidR="00F120AD" w:rsidRDefault="000571C4" w:rsidP="000571C4">
      <w:pPr>
        <w:rPr>
          <w:rFonts w:eastAsiaTheme="minorEastAsia" w:cs="Times New Roman"/>
          <w:kern w:val="2"/>
          <w:szCs w:val="24"/>
          <w:lang w:eastAsia="zh-CN"/>
        </w:rPr>
      </w:pPr>
      <w:r>
        <w:rPr>
          <w:rFonts w:eastAsiaTheme="minorEastAsia" w:cs="Times New Roman"/>
          <w:kern w:val="2"/>
          <w:szCs w:val="24"/>
          <w:lang w:eastAsia="zh-CN"/>
        </w:rPr>
        <w:t>For mitochondrial region of the model, values of kinetic p</w:t>
      </w:r>
      <w:r w:rsidRPr="008C3750">
        <w:rPr>
          <w:rFonts w:eastAsiaTheme="minorEastAsia" w:cs="Times New Roman"/>
          <w:kern w:val="2"/>
          <w:szCs w:val="24"/>
          <w:lang w:eastAsia="zh-CN"/>
        </w:rPr>
        <w:t>arameters</w:t>
      </w:r>
      <w:r>
        <w:rPr>
          <w:rFonts w:eastAsiaTheme="minorEastAsia" w:cs="Times New Roman"/>
          <w:kern w:val="2"/>
          <w:szCs w:val="24"/>
          <w:lang w:eastAsia="zh-CN"/>
        </w:rPr>
        <w:t xml:space="preserve"> </w:t>
      </w:r>
      <w:proofErr w:type="gramStart"/>
      <w:r>
        <w:rPr>
          <w:rFonts w:eastAsiaTheme="minorEastAsia" w:cs="Times New Roman"/>
          <w:kern w:val="2"/>
          <w:szCs w:val="24"/>
          <w:lang w:eastAsia="zh-CN"/>
        </w:rPr>
        <w:t>were fixed</w:t>
      </w:r>
      <w:proofErr w:type="gramEnd"/>
      <w:r>
        <w:rPr>
          <w:rFonts w:eastAsiaTheme="minorEastAsia" w:cs="Times New Roman"/>
          <w:kern w:val="2"/>
          <w:szCs w:val="24"/>
          <w:lang w:eastAsia="zh-CN"/>
        </w:rPr>
        <w:t xml:space="preserve"> at those estimated in our recent model of the </w:t>
      </w:r>
      <w:r>
        <w:rPr>
          <w:rFonts w:eastAsiaTheme="minorEastAsia"/>
          <w:kern w:val="2"/>
          <w:szCs w:val="24"/>
          <w:lang w:eastAsia="zh-CN"/>
        </w:rPr>
        <w:t>bioenergetics</w:t>
      </w:r>
      <w:r w:rsidRPr="00AC21C7">
        <w:rPr>
          <w:rFonts w:eastAsiaTheme="minorEastAsia"/>
          <w:kern w:val="2"/>
          <w:szCs w:val="24"/>
          <w:lang w:eastAsia="zh-CN"/>
        </w:rPr>
        <w:t xml:space="preserve"> </w:t>
      </w:r>
      <w:r>
        <w:rPr>
          <w:rFonts w:eastAsiaTheme="minorEastAsia"/>
          <w:kern w:val="2"/>
          <w:szCs w:val="24"/>
          <w:lang w:eastAsia="zh-CN"/>
        </w:rPr>
        <w:t xml:space="preserve">of mitochondria isolated from rat lungs. For cytosolic region of the model, </w:t>
      </w:r>
      <w:r>
        <w:rPr>
          <w:rFonts w:eastAsiaTheme="minorEastAsia" w:cs="Times New Roman"/>
          <w:kern w:val="2"/>
          <w:szCs w:val="24"/>
          <w:lang w:eastAsia="zh-CN"/>
        </w:rPr>
        <w:t>i</w:t>
      </w:r>
      <w:r w:rsidRPr="00BB22BC">
        <w:rPr>
          <w:rFonts w:eastAsiaTheme="minorEastAsia" w:cs="Times New Roman"/>
          <w:kern w:val="2"/>
          <w:szCs w:val="24"/>
          <w:lang w:eastAsia="zh-CN"/>
        </w:rPr>
        <w:t xml:space="preserve">ntrinsic parameters such as binding constants were </w:t>
      </w:r>
      <w:r>
        <w:rPr>
          <w:rFonts w:eastAsiaTheme="minorEastAsia" w:cs="Times New Roman"/>
          <w:kern w:val="2"/>
          <w:szCs w:val="24"/>
          <w:lang w:eastAsia="zh-CN"/>
        </w:rPr>
        <w:t xml:space="preserve">determined based on </w:t>
      </w:r>
      <w:r w:rsidRPr="00BB22BC">
        <w:rPr>
          <w:rFonts w:eastAsiaTheme="minorEastAsia" w:cs="Times New Roman"/>
          <w:kern w:val="2"/>
          <w:szCs w:val="24"/>
          <w:lang w:eastAsia="zh-CN"/>
        </w:rPr>
        <w:t xml:space="preserve">previously published </w:t>
      </w:r>
      <w:r>
        <w:rPr>
          <w:rFonts w:eastAsiaTheme="minorEastAsia" w:cs="Times New Roman"/>
          <w:kern w:val="2"/>
          <w:szCs w:val="24"/>
          <w:lang w:eastAsia="zh-CN"/>
        </w:rPr>
        <w:t>enzyme</w:t>
      </w:r>
      <w:r w:rsidRPr="00BB22BC">
        <w:rPr>
          <w:rFonts w:eastAsiaTheme="minorEastAsia" w:cs="Times New Roman"/>
          <w:kern w:val="2"/>
          <w:szCs w:val="24"/>
          <w:lang w:eastAsia="zh-CN"/>
        </w:rPr>
        <w:t xml:space="preserve"> </w:t>
      </w:r>
      <w:r>
        <w:rPr>
          <w:rFonts w:eastAsiaTheme="minorEastAsia" w:cs="Times New Roman"/>
          <w:kern w:val="2"/>
          <w:szCs w:val="24"/>
          <w:lang w:eastAsia="zh-CN"/>
        </w:rPr>
        <w:t>kinetics data, whereas e</w:t>
      </w:r>
      <w:r w:rsidRPr="00BB22BC">
        <w:rPr>
          <w:rFonts w:eastAsiaTheme="minorEastAsia" w:cs="Times New Roman"/>
          <w:kern w:val="2"/>
          <w:szCs w:val="24"/>
          <w:lang w:eastAsia="zh-CN"/>
        </w:rPr>
        <w:t xml:space="preserve">xtrinsic parameters such as maximal reaction and transport velocities </w:t>
      </w:r>
      <w:proofErr w:type="gramStart"/>
      <w:r w:rsidRPr="00BB22BC">
        <w:rPr>
          <w:rFonts w:eastAsiaTheme="minorEastAsia" w:cs="Times New Roman"/>
          <w:kern w:val="2"/>
          <w:szCs w:val="24"/>
          <w:lang w:eastAsia="zh-CN"/>
        </w:rPr>
        <w:t>were estimated</w:t>
      </w:r>
      <w:proofErr w:type="gramEnd"/>
      <w:r w:rsidRPr="00BB22BC">
        <w:rPr>
          <w:rFonts w:eastAsiaTheme="minorEastAsia" w:cs="Times New Roman"/>
          <w:kern w:val="2"/>
          <w:szCs w:val="24"/>
          <w:lang w:eastAsia="zh-CN"/>
        </w:rPr>
        <w:t xml:space="preserve"> by fitting </w:t>
      </w:r>
      <w:r>
        <w:rPr>
          <w:rFonts w:eastAsiaTheme="minorEastAsia" w:cs="Times New Roman"/>
          <w:kern w:val="2"/>
          <w:szCs w:val="24"/>
          <w:lang w:eastAsia="zh-CN"/>
        </w:rPr>
        <w:t>the</w:t>
      </w:r>
      <w:r w:rsidRPr="00BB22BC">
        <w:rPr>
          <w:rFonts w:eastAsiaTheme="minorEastAsia" w:cs="Times New Roman"/>
          <w:kern w:val="2"/>
          <w:szCs w:val="24"/>
          <w:lang w:eastAsia="zh-CN"/>
        </w:rPr>
        <w:t xml:space="preserve"> </w:t>
      </w:r>
      <w:r>
        <w:rPr>
          <w:rFonts w:eastAsiaTheme="minorEastAsia" w:cs="Times New Roman"/>
          <w:kern w:val="2"/>
          <w:szCs w:val="24"/>
          <w:lang w:eastAsia="zh-CN"/>
        </w:rPr>
        <w:t xml:space="preserve">model solution to published data from isolated rat lungs. </w:t>
      </w:r>
    </w:p>
    <w:p w:rsidR="000571C4" w:rsidRPr="000571C4" w:rsidRDefault="000571C4" w:rsidP="000571C4">
      <w:r>
        <w:rPr>
          <w:rFonts w:eastAsiaTheme="minorEastAsia" w:cs="Times New Roman"/>
          <w:kern w:val="2"/>
          <w:szCs w:val="24"/>
          <w:lang w:eastAsia="zh-CN"/>
        </w:rPr>
        <w:t>Units</w:t>
      </w:r>
      <w:r w:rsidR="00F120AD">
        <w:rPr>
          <w:rFonts w:eastAsiaTheme="minorEastAsia" w:cs="Times New Roman"/>
          <w:kern w:val="2"/>
          <w:szCs w:val="24"/>
          <w:lang w:eastAsia="zh-CN"/>
        </w:rPr>
        <w:t xml:space="preserve"> for the variables</w:t>
      </w:r>
      <w:r>
        <w:rPr>
          <w:rFonts w:eastAsiaTheme="minorEastAsia" w:cs="Times New Roman"/>
          <w:kern w:val="2"/>
          <w:szCs w:val="24"/>
          <w:lang w:eastAsia="zh-CN"/>
        </w:rPr>
        <w:t xml:space="preserve"> in the code: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5"/>
        <w:gridCol w:w="2315"/>
      </w:tblGrid>
      <w:tr w:rsidR="000571C4" w:rsidTr="000571C4">
        <w:trPr>
          <w:trHeight w:val="319"/>
        </w:trPr>
        <w:tc>
          <w:tcPr>
            <w:tcW w:w="2315" w:type="dxa"/>
          </w:tcPr>
          <w:p w:rsidR="000571C4" w:rsidRDefault="000571C4" w:rsidP="000571C4">
            <w:r>
              <w:t>Volumes</w:t>
            </w:r>
          </w:p>
        </w:tc>
        <w:tc>
          <w:tcPr>
            <w:tcW w:w="2315" w:type="dxa"/>
          </w:tcPr>
          <w:p w:rsidR="000571C4" w:rsidRDefault="000571C4" w:rsidP="000571C4">
            <w:r>
              <w:t>L</w:t>
            </w:r>
          </w:p>
        </w:tc>
      </w:tr>
      <w:tr w:rsidR="000571C4" w:rsidTr="000571C4">
        <w:trPr>
          <w:trHeight w:val="319"/>
        </w:trPr>
        <w:tc>
          <w:tcPr>
            <w:tcW w:w="2315" w:type="dxa"/>
          </w:tcPr>
          <w:p w:rsidR="000571C4" w:rsidRDefault="000571C4" w:rsidP="000571C4">
            <w:r>
              <w:t>Concentrations</w:t>
            </w:r>
          </w:p>
        </w:tc>
        <w:tc>
          <w:tcPr>
            <w:tcW w:w="2315" w:type="dxa"/>
          </w:tcPr>
          <w:p w:rsidR="000571C4" w:rsidRDefault="000571C4" w:rsidP="000571C4">
            <w:r>
              <w:t>M</w:t>
            </w:r>
          </w:p>
        </w:tc>
      </w:tr>
      <w:tr w:rsidR="000571C4" w:rsidTr="000571C4">
        <w:trPr>
          <w:trHeight w:val="319"/>
        </w:trPr>
        <w:tc>
          <w:tcPr>
            <w:tcW w:w="2315" w:type="dxa"/>
          </w:tcPr>
          <w:p w:rsidR="000571C4" w:rsidRDefault="000571C4" w:rsidP="000571C4">
            <w:r>
              <w:t>Time</w:t>
            </w:r>
          </w:p>
        </w:tc>
        <w:tc>
          <w:tcPr>
            <w:tcW w:w="2315" w:type="dxa"/>
          </w:tcPr>
          <w:p w:rsidR="000571C4" w:rsidRDefault="000571C4" w:rsidP="000571C4">
            <w:r>
              <w:t>minutes</w:t>
            </w:r>
          </w:p>
        </w:tc>
      </w:tr>
      <w:tr w:rsidR="000571C4" w:rsidTr="000571C4">
        <w:trPr>
          <w:trHeight w:val="319"/>
        </w:trPr>
        <w:tc>
          <w:tcPr>
            <w:tcW w:w="2315" w:type="dxa"/>
          </w:tcPr>
          <w:p w:rsidR="000571C4" w:rsidRDefault="00F120AD" w:rsidP="00F120AD">
            <w:proofErr w:type="spellStart"/>
            <w:r>
              <w:t>Vmax</w:t>
            </w:r>
            <w:proofErr w:type="spellEnd"/>
            <w:r>
              <w:t>/</w:t>
            </w:r>
            <w:proofErr w:type="spellStart"/>
            <w:r>
              <w:t>Tmax</w:t>
            </w:r>
            <w:proofErr w:type="spellEnd"/>
          </w:p>
        </w:tc>
        <w:tc>
          <w:tcPr>
            <w:tcW w:w="2315" w:type="dxa"/>
          </w:tcPr>
          <w:p w:rsidR="000571C4" w:rsidRDefault="00F120AD" w:rsidP="00F120AD">
            <w:pPr>
              <w:jc w:val="both"/>
            </w:pPr>
            <w:proofErr w:type="spellStart"/>
            <w:r>
              <w:t>Mol</w:t>
            </w:r>
            <w:proofErr w:type="spellEnd"/>
            <w:r>
              <w:t>/min/lung</w:t>
            </w:r>
          </w:p>
        </w:tc>
      </w:tr>
      <w:tr w:rsidR="00F120AD" w:rsidTr="000571C4">
        <w:trPr>
          <w:trHeight w:val="319"/>
        </w:trPr>
        <w:tc>
          <w:tcPr>
            <w:tcW w:w="2315" w:type="dxa"/>
          </w:tcPr>
          <w:p w:rsidR="00F120AD" w:rsidRDefault="00F120AD" w:rsidP="00F120AD">
            <w:r>
              <w:t>Km</w:t>
            </w:r>
          </w:p>
        </w:tc>
        <w:tc>
          <w:tcPr>
            <w:tcW w:w="2315" w:type="dxa"/>
          </w:tcPr>
          <w:p w:rsidR="00F120AD" w:rsidRDefault="00F120AD" w:rsidP="00F120AD">
            <w:pPr>
              <w:jc w:val="both"/>
            </w:pPr>
            <w:r>
              <w:t>M</w:t>
            </w:r>
          </w:p>
        </w:tc>
      </w:tr>
    </w:tbl>
    <w:p w:rsidR="000571C4" w:rsidRDefault="000571C4" w:rsidP="000571C4"/>
    <w:p w:rsidR="00F120AD" w:rsidRDefault="00F120AD" w:rsidP="000571C4">
      <w:r>
        <w:t>Model reactions and transport processes</w:t>
      </w:r>
    </w:p>
    <w:p w:rsidR="00F120AD" w:rsidRPr="008919A4" w:rsidRDefault="00F120AD" w:rsidP="00F120AD">
      <w:pPr>
        <w:pStyle w:val="Caption"/>
        <w:spacing w:line="360" w:lineRule="auto"/>
        <w:jc w:val="center"/>
        <w:rPr>
          <w:b/>
          <w:i/>
          <w:szCs w:val="24"/>
        </w:rPr>
      </w:pPr>
      <w:r w:rsidRPr="008919A4">
        <w:rPr>
          <w:b/>
          <w:i/>
          <w:noProof/>
          <w:szCs w:val="24"/>
        </w:rPr>
        <w:t xml:space="preserve">Reactions in the isolated </w:t>
      </w:r>
      <w:r>
        <w:rPr>
          <w:b/>
          <w:i/>
          <w:noProof/>
          <w:szCs w:val="24"/>
        </w:rPr>
        <w:t>perfused rat lung</w:t>
      </w:r>
      <w:r w:rsidRPr="008919A4">
        <w:rPr>
          <w:b/>
          <w:i/>
          <w:noProof/>
          <w:szCs w:val="24"/>
        </w:rPr>
        <w:t xml:space="preserve"> model</w:t>
      </w:r>
    </w:p>
    <w:tbl>
      <w:tblPr>
        <w:tblStyle w:val="PlainTable21"/>
        <w:tblW w:w="5000" w:type="pct"/>
        <w:tblLayout w:type="fixed"/>
        <w:tblLook w:val="04A0" w:firstRow="1" w:lastRow="0" w:firstColumn="1" w:lastColumn="0" w:noHBand="0" w:noVBand="1"/>
      </w:tblPr>
      <w:tblGrid>
        <w:gridCol w:w="2250"/>
        <w:gridCol w:w="1170"/>
        <w:gridCol w:w="5940"/>
      </w:tblGrid>
      <w:tr w:rsidR="00F120AD" w:rsidRPr="00C56B04" w:rsidTr="002B0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F120AD" w:rsidRPr="00C56B04" w:rsidRDefault="00F120AD" w:rsidP="002B0936">
            <w:pPr>
              <w:pStyle w:val="NoSpacing"/>
              <w:jc w:val="center"/>
            </w:pPr>
            <w:r w:rsidRPr="00C56B04">
              <w:t>Reaction number</w:t>
            </w:r>
          </w:p>
        </w:tc>
        <w:tc>
          <w:tcPr>
            <w:tcW w:w="1170" w:type="dxa"/>
            <w:noWrap/>
            <w:hideMark/>
          </w:tcPr>
          <w:p w:rsidR="00F120AD" w:rsidRPr="00C56B04" w:rsidRDefault="00F120AD" w:rsidP="002B0936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6B04">
              <w:t>Enzyme</w:t>
            </w:r>
          </w:p>
        </w:tc>
        <w:tc>
          <w:tcPr>
            <w:tcW w:w="5940" w:type="dxa"/>
            <w:noWrap/>
            <w:hideMark/>
          </w:tcPr>
          <w:p w:rsidR="00F120AD" w:rsidRPr="00C56B04" w:rsidRDefault="00F120AD" w:rsidP="002B0936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6B04">
              <w:t>Reference reactions</w:t>
            </w:r>
          </w:p>
        </w:tc>
      </w:tr>
      <w:tr w:rsidR="00F120AD" w:rsidRPr="00C56B04" w:rsidTr="002B0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F120AD" w:rsidRPr="00C56B04" w:rsidRDefault="00F120AD" w:rsidP="002B0936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170" w:type="dxa"/>
            <w:noWrap/>
          </w:tcPr>
          <w:p w:rsidR="00F120AD" w:rsidRPr="00C56B04" w:rsidRDefault="00F120AD" w:rsidP="002B093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HK</w:t>
            </w:r>
          </w:p>
        </w:tc>
        <w:tc>
          <w:tcPr>
            <w:tcW w:w="5940" w:type="dxa"/>
            <w:noWrap/>
          </w:tcPr>
          <w:p w:rsidR="00F120AD" w:rsidRPr="00B159C1" w:rsidRDefault="00F120AD" w:rsidP="002B093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GLC</w:t>
            </w:r>
            <w:r>
              <w:rPr>
                <w:vertAlign w:val="subscript"/>
              </w:rPr>
              <w:t>c</w:t>
            </w:r>
            <w:r>
              <w:t>+ATP</w:t>
            </w:r>
            <w:r>
              <w:rPr>
                <w:vertAlign w:val="subscript"/>
              </w:rPr>
              <w:t>c</w:t>
            </w:r>
            <w:proofErr w:type="spellEnd"/>
            <w:r>
              <w:t xml:space="preserve"> </w:t>
            </w:r>
            <w:r>
              <w:rPr>
                <w:rFonts w:ascii="Cambria Math" w:hAnsi="Cambria Math"/>
                <w:sz w:val="20"/>
                <w:szCs w:val="20"/>
              </w:rPr>
              <w:t>⇌</w:t>
            </w:r>
            <w:r w:rsidRPr="00C56B04">
              <w:t xml:space="preserve"> </w:t>
            </w:r>
            <w:r>
              <w:t>G6P</w:t>
            </w:r>
            <w:r>
              <w:rPr>
                <w:vertAlign w:val="subscript"/>
              </w:rPr>
              <w:t>c</w:t>
            </w:r>
            <w:r>
              <w:t>+ADP</w:t>
            </w:r>
            <w:r>
              <w:rPr>
                <w:vertAlign w:val="subscript"/>
              </w:rPr>
              <w:t>c</w:t>
            </w:r>
            <w:r>
              <w:t>+H</w:t>
            </w:r>
            <w:r>
              <w:rPr>
                <w:vertAlign w:val="subscript"/>
              </w:rPr>
              <w:t>c</w:t>
            </w:r>
          </w:p>
        </w:tc>
      </w:tr>
      <w:tr w:rsidR="00F120AD" w:rsidRPr="00C56B04" w:rsidTr="002B093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F120AD" w:rsidRPr="00C56B04" w:rsidRDefault="00F120AD" w:rsidP="002B0936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1170" w:type="dxa"/>
            <w:noWrap/>
          </w:tcPr>
          <w:p w:rsidR="00F120AD" w:rsidRPr="00C56B04" w:rsidRDefault="00F120AD" w:rsidP="002B093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PGI</w:t>
            </w:r>
          </w:p>
        </w:tc>
        <w:tc>
          <w:tcPr>
            <w:tcW w:w="5940" w:type="dxa"/>
            <w:noWrap/>
          </w:tcPr>
          <w:p w:rsidR="00F120AD" w:rsidRPr="00B159C1" w:rsidRDefault="00F120AD" w:rsidP="002B093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G6P</w:t>
            </w:r>
            <w:r>
              <w:rPr>
                <w:vertAlign w:val="subscript"/>
              </w:rPr>
              <w:t>c</w:t>
            </w:r>
            <w:r>
              <w:t xml:space="preserve"> </w:t>
            </w:r>
            <w:r>
              <w:rPr>
                <w:rFonts w:ascii="Cambria Math" w:hAnsi="Cambria Math"/>
                <w:sz w:val="20"/>
                <w:szCs w:val="20"/>
              </w:rPr>
              <w:t>⇌</w:t>
            </w:r>
            <w:r w:rsidRPr="00C56B04">
              <w:t xml:space="preserve"> </w:t>
            </w:r>
            <w:r w:rsidRPr="00B159C1">
              <w:t>F6P</w:t>
            </w:r>
            <w:r>
              <w:rPr>
                <w:vertAlign w:val="subscript"/>
              </w:rPr>
              <w:t>c</w:t>
            </w:r>
          </w:p>
        </w:tc>
      </w:tr>
      <w:tr w:rsidR="00F120AD" w:rsidRPr="00C56B04" w:rsidTr="002B0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F120AD" w:rsidRPr="00C56B04" w:rsidRDefault="00F120AD" w:rsidP="002B0936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1170" w:type="dxa"/>
            <w:noWrap/>
          </w:tcPr>
          <w:p w:rsidR="00F120AD" w:rsidRPr="00C56B04" w:rsidRDefault="00F120AD" w:rsidP="002B093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PFK</w:t>
            </w:r>
          </w:p>
        </w:tc>
        <w:tc>
          <w:tcPr>
            <w:tcW w:w="5940" w:type="dxa"/>
            <w:noWrap/>
          </w:tcPr>
          <w:p w:rsidR="00F120AD" w:rsidRPr="00B159C1" w:rsidRDefault="00F120AD" w:rsidP="002B093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F6P</w:t>
            </w:r>
            <w:r>
              <w:rPr>
                <w:vertAlign w:val="subscript"/>
              </w:rPr>
              <w:t>c</w:t>
            </w:r>
            <w:r>
              <w:t>+ATP</w:t>
            </w:r>
            <w:r>
              <w:rPr>
                <w:vertAlign w:val="subscript"/>
              </w:rPr>
              <w:t>c</w:t>
            </w:r>
            <w:r>
              <w:t xml:space="preserve"> </w:t>
            </w:r>
            <w:r>
              <w:rPr>
                <w:rFonts w:ascii="Cambria Math" w:hAnsi="Cambria Math"/>
                <w:sz w:val="20"/>
                <w:szCs w:val="20"/>
              </w:rPr>
              <w:t>⇌</w:t>
            </w:r>
            <w:r w:rsidRPr="00C56B04">
              <w:t xml:space="preserve"> </w:t>
            </w:r>
            <w:r w:rsidRPr="00B159C1">
              <w:t>F16BP+ADP</w:t>
            </w:r>
            <w:r>
              <w:rPr>
                <w:vertAlign w:val="subscript"/>
              </w:rPr>
              <w:t>c</w:t>
            </w:r>
            <w:r w:rsidRPr="00B159C1">
              <w:t>+H+</w:t>
            </w:r>
          </w:p>
        </w:tc>
      </w:tr>
      <w:tr w:rsidR="00F120AD" w:rsidRPr="00C56B04" w:rsidTr="002B093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F120AD" w:rsidRPr="00C56B04" w:rsidRDefault="00F120AD" w:rsidP="002B0936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1170" w:type="dxa"/>
            <w:noWrap/>
          </w:tcPr>
          <w:p w:rsidR="00F120AD" w:rsidRPr="00C56B04" w:rsidRDefault="00F120AD" w:rsidP="002B093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ALD</w:t>
            </w:r>
          </w:p>
        </w:tc>
        <w:tc>
          <w:tcPr>
            <w:tcW w:w="5940" w:type="dxa"/>
            <w:noWrap/>
          </w:tcPr>
          <w:p w:rsidR="00F120AD" w:rsidRPr="00B159C1" w:rsidRDefault="00F120AD" w:rsidP="002B093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F16BP</w:t>
            </w:r>
            <w:r>
              <w:rPr>
                <w:vertAlign w:val="subscript"/>
              </w:rPr>
              <w:t>c</w:t>
            </w:r>
            <w:r>
              <w:t xml:space="preserve"> </w:t>
            </w:r>
            <w:r>
              <w:rPr>
                <w:rFonts w:ascii="Cambria Math" w:hAnsi="Cambria Math"/>
                <w:sz w:val="20"/>
                <w:szCs w:val="20"/>
              </w:rPr>
              <w:t>⇌</w:t>
            </w:r>
            <w:r>
              <w:t xml:space="preserve"> 2GA</w:t>
            </w:r>
            <w:r w:rsidRPr="00B159C1">
              <w:t>P</w:t>
            </w:r>
            <w:r>
              <w:rPr>
                <w:vertAlign w:val="subscript"/>
              </w:rPr>
              <w:t>c</w:t>
            </w:r>
          </w:p>
        </w:tc>
      </w:tr>
      <w:tr w:rsidR="00F120AD" w:rsidRPr="00C56B04" w:rsidTr="002B0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F120AD" w:rsidRPr="00C56B04" w:rsidRDefault="00F120AD" w:rsidP="002B0936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1170" w:type="dxa"/>
            <w:noWrap/>
          </w:tcPr>
          <w:p w:rsidR="00F120AD" w:rsidRPr="00C56B04" w:rsidRDefault="00F120AD" w:rsidP="002B093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GAPDH</w:t>
            </w:r>
          </w:p>
        </w:tc>
        <w:tc>
          <w:tcPr>
            <w:tcW w:w="5940" w:type="dxa"/>
            <w:noWrap/>
          </w:tcPr>
          <w:p w:rsidR="00F120AD" w:rsidRPr="00B159C1" w:rsidRDefault="00F120AD" w:rsidP="002B093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GAP</w:t>
            </w:r>
            <w:r>
              <w:rPr>
                <w:vertAlign w:val="subscript"/>
              </w:rPr>
              <w:t>c</w:t>
            </w:r>
            <w:r>
              <w:t>+Pi</w:t>
            </w:r>
            <w:r>
              <w:rPr>
                <w:vertAlign w:val="subscript"/>
              </w:rPr>
              <w:t>c</w:t>
            </w:r>
            <w:r>
              <w:t>+NAD</w:t>
            </w:r>
            <w:r>
              <w:rPr>
                <w:vertAlign w:val="subscript"/>
              </w:rPr>
              <w:t>c</w:t>
            </w:r>
            <w:proofErr w:type="spellEnd"/>
            <w:r>
              <w:rPr>
                <w:rFonts w:ascii="MS Mincho" w:eastAsia="MS Mincho" w:hAnsi="MS Mincho" w:cs="MS Mincho"/>
              </w:rPr>
              <w:t xml:space="preserve"> </w:t>
            </w:r>
            <w:r>
              <w:rPr>
                <w:rFonts w:ascii="Cambria Math" w:hAnsi="Cambria Math"/>
                <w:sz w:val="20"/>
                <w:szCs w:val="20"/>
              </w:rPr>
              <w:t xml:space="preserve">⇌ </w:t>
            </w:r>
            <w:proofErr w:type="spellStart"/>
            <w:r w:rsidRPr="00B159C1">
              <w:t>BPG+NADH</w:t>
            </w:r>
            <w:r>
              <w:rPr>
                <w:vertAlign w:val="subscript"/>
              </w:rPr>
              <w:t>c</w:t>
            </w:r>
            <w:r w:rsidRPr="00B159C1">
              <w:t>+H</w:t>
            </w:r>
            <w:r>
              <w:rPr>
                <w:vertAlign w:val="subscript"/>
              </w:rPr>
              <w:t>c</w:t>
            </w:r>
            <w:proofErr w:type="spellEnd"/>
          </w:p>
        </w:tc>
      </w:tr>
      <w:tr w:rsidR="00F120AD" w:rsidRPr="00C56B04" w:rsidTr="002B093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F120AD" w:rsidRPr="00C56B04" w:rsidRDefault="00F120AD" w:rsidP="002B0936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1170" w:type="dxa"/>
            <w:noWrap/>
          </w:tcPr>
          <w:p w:rsidR="00F120AD" w:rsidRPr="00C56B04" w:rsidRDefault="00F120AD" w:rsidP="002B093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PGK</w:t>
            </w:r>
          </w:p>
        </w:tc>
        <w:tc>
          <w:tcPr>
            <w:tcW w:w="5940" w:type="dxa"/>
            <w:noWrap/>
          </w:tcPr>
          <w:p w:rsidR="00F120AD" w:rsidRPr="00B159C1" w:rsidRDefault="00F120AD" w:rsidP="002B093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proofErr w:type="spellStart"/>
            <w:r w:rsidRPr="00B159C1">
              <w:t>BPG</w:t>
            </w:r>
            <w:r>
              <w:rPr>
                <w:vertAlign w:val="subscript"/>
              </w:rPr>
              <w:t>c</w:t>
            </w:r>
            <w:proofErr w:type="spellEnd"/>
            <w:r>
              <w:rPr>
                <w:vertAlign w:val="subscript"/>
              </w:rPr>
              <w:t xml:space="preserve"> </w:t>
            </w:r>
            <w:r w:rsidRPr="00B159C1">
              <w:t xml:space="preserve">+ </w:t>
            </w:r>
            <w:proofErr w:type="spellStart"/>
            <w:r w:rsidRPr="00B159C1">
              <w:t>ADP</w:t>
            </w:r>
            <w:r>
              <w:rPr>
                <w:vertAlign w:val="subscript"/>
              </w:rPr>
              <w:t>c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rPr>
                <w:rFonts w:ascii="Cambria Math" w:hAnsi="Cambria Math"/>
                <w:sz w:val="20"/>
                <w:szCs w:val="20"/>
              </w:rPr>
              <w:t xml:space="preserve">⇌ </w:t>
            </w:r>
            <w:proofErr w:type="spellStart"/>
            <w:r w:rsidRPr="00B159C1">
              <w:t>PEP</w:t>
            </w:r>
            <w:r>
              <w:rPr>
                <w:vertAlign w:val="subscript"/>
              </w:rPr>
              <w:t>c</w:t>
            </w:r>
            <w:r w:rsidRPr="00B159C1">
              <w:t>+ATP</w:t>
            </w:r>
            <w:r>
              <w:rPr>
                <w:vertAlign w:val="subscript"/>
              </w:rPr>
              <w:t>c</w:t>
            </w:r>
            <w:proofErr w:type="spellEnd"/>
          </w:p>
        </w:tc>
      </w:tr>
      <w:tr w:rsidR="00F120AD" w:rsidRPr="00C56B04" w:rsidTr="002B0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F120AD" w:rsidRPr="00C56B04" w:rsidRDefault="00F120AD" w:rsidP="002B0936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1170" w:type="dxa"/>
            <w:noWrap/>
          </w:tcPr>
          <w:p w:rsidR="00F120AD" w:rsidRPr="00C56B04" w:rsidRDefault="00F120AD" w:rsidP="002B093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5940" w:type="dxa"/>
            <w:noWrap/>
          </w:tcPr>
          <w:p w:rsidR="00F120AD" w:rsidRPr="00B159C1" w:rsidRDefault="00F120AD" w:rsidP="002B093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proofErr w:type="spellStart"/>
            <w:r w:rsidRPr="00B159C1">
              <w:t>PEP</w:t>
            </w:r>
            <w:r>
              <w:rPr>
                <w:vertAlign w:val="subscript"/>
              </w:rPr>
              <w:t>c</w:t>
            </w:r>
            <w:r w:rsidRPr="00B159C1">
              <w:t>+ADP</w:t>
            </w:r>
            <w:r>
              <w:rPr>
                <w:vertAlign w:val="subscript"/>
              </w:rPr>
              <w:t>c</w:t>
            </w:r>
            <w:r>
              <w:t>+H</w:t>
            </w:r>
            <w:r>
              <w:rPr>
                <w:vertAlign w:val="subscript"/>
              </w:rPr>
              <w:t>c</w:t>
            </w:r>
            <w:proofErr w:type="spellEnd"/>
            <w:r>
              <w:t xml:space="preserve"> </w:t>
            </w:r>
            <w:r>
              <w:rPr>
                <w:rFonts w:ascii="Cambria Math" w:hAnsi="Cambria Math"/>
                <w:sz w:val="20"/>
                <w:szCs w:val="20"/>
              </w:rPr>
              <w:t>⇌</w:t>
            </w:r>
            <w:r>
              <w:t xml:space="preserve"> </w:t>
            </w:r>
            <w:proofErr w:type="spellStart"/>
            <w:r w:rsidRPr="00B159C1">
              <w:t>PYR</w:t>
            </w:r>
            <w:r>
              <w:rPr>
                <w:vertAlign w:val="subscript"/>
              </w:rPr>
              <w:t>c</w:t>
            </w:r>
            <w:r w:rsidRPr="00B159C1">
              <w:t>+ATP</w:t>
            </w:r>
            <w:r>
              <w:rPr>
                <w:vertAlign w:val="subscript"/>
              </w:rPr>
              <w:t>c</w:t>
            </w:r>
            <w:proofErr w:type="spellEnd"/>
          </w:p>
        </w:tc>
      </w:tr>
      <w:tr w:rsidR="00F120AD" w:rsidRPr="00C56B04" w:rsidTr="002B093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F120AD" w:rsidRPr="00C56B04" w:rsidRDefault="00F120AD" w:rsidP="002B0936">
            <w:pPr>
              <w:pStyle w:val="NoSpacing"/>
              <w:jc w:val="center"/>
            </w:pPr>
            <w:r>
              <w:lastRenderedPageBreak/>
              <w:t>8</w:t>
            </w:r>
          </w:p>
        </w:tc>
        <w:tc>
          <w:tcPr>
            <w:tcW w:w="1170" w:type="dxa"/>
            <w:noWrap/>
          </w:tcPr>
          <w:p w:rsidR="00F120AD" w:rsidRPr="00C56B04" w:rsidRDefault="00F120AD" w:rsidP="002B093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LDH</w:t>
            </w:r>
          </w:p>
        </w:tc>
        <w:tc>
          <w:tcPr>
            <w:tcW w:w="5940" w:type="dxa"/>
            <w:noWrap/>
          </w:tcPr>
          <w:p w:rsidR="00F120AD" w:rsidRPr="00B159C1" w:rsidRDefault="00F120AD" w:rsidP="002B093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PYR</w:t>
            </w:r>
            <w:r>
              <w:rPr>
                <w:vertAlign w:val="subscript"/>
              </w:rPr>
              <w:t>c</w:t>
            </w:r>
            <w:proofErr w:type="spellEnd"/>
            <w:r>
              <w:t xml:space="preserve"> + </w:t>
            </w:r>
            <w:proofErr w:type="spellStart"/>
            <w:r>
              <w:t>NADH</w:t>
            </w:r>
            <w:r>
              <w:rPr>
                <w:vertAlign w:val="subscript"/>
              </w:rPr>
              <w:t>c</w:t>
            </w:r>
            <w:proofErr w:type="spellEnd"/>
            <w:r>
              <w:t xml:space="preserve"> + </w:t>
            </w:r>
            <w:proofErr w:type="spellStart"/>
            <w:r>
              <w:t>H</w:t>
            </w:r>
            <w:r>
              <w:rPr>
                <w:vertAlign w:val="subscript"/>
              </w:rPr>
              <w:t>c</w:t>
            </w:r>
            <w:proofErr w:type="spellEnd"/>
            <w:r>
              <w:rPr>
                <w:rFonts w:ascii="Cambria Math" w:hAnsi="Cambria Math"/>
                <w:sz w:val="20"/>
                <w:szCs w:val="20"/>
              </w:rPr>
              <w:t xml:space="preserve"> ⇌</w:t>
            </w:r>
            <w:r w:rsidRPr="00C56B04">
              <w:t xml:space="preserve"> </w:t>
            </w:r>
            <w:proofErr w:type="spellStart"/>
            <w:r w:rsidRPr="00B159C1">
              <w:t>LAC</w:t>
            </w:r>
            <w:r>
              <w:rPr>
                <w:vertAlign w:val="subscript"/>
              </w:rPr>
              <w:t>c</w:t>
            </w:r>
            <w:proofErr w:type="spellEnd"/>
            <w:r w:rsidRPr="00B159C1">
              <w:t xml:space="preserve"> + </w:t>
            </w:r>
            <w:proofErr w:type="spellStart"/>
            <w:r w:rsidRPr="00B159C1">
              <w:t>NAD</w:t>
            </w:r>
            <w:r>
              <w:rPr>
                <w:vertAlign w:val="subscript"/>
              </w:rPr>
              <w:t>c</w:t>
            </w:r>
            <w:proofErr w:type="spellEnd"/>
            <w:r w:rsidRPr="00740B01">
              <w:rPr>
                <w:vertAlign w:val="superscript"/>
              </w:rPr>
              <w:t>+</w:t>
            </w:r>
          </w:p>
        </w:tc>
      </w:tr>
      <w:tr w:rsidR="00F120AD" w:rsidRPr="00C56B04" w:rsidTr="002B0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F120AD" w:rsidRPr="00C56B04" w:rsidRDefault="00F120AD" w:rsidP="002B0936">
            <w:pPr>
              <w:pStyle w:val="NoSpacing"/>
              <w:jc w:val="center"/>
            </w:pPr>
            <w:r>
              <w:t>9</w:t>
            </w:r>
          </w:p>
        </w:tc>
        <w:tc>
          <w:tcPr>
            <w:tcW w:w="1170" w:type="dxa"/>
            <w:noWrap/>
          </w:tcPr>
          <w:p w:rsidR="00F120AD" w:rsidRPr="00C56B04" w:rsidRDefault="00F120AD" w:rsidP="002B093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G6PDH</w:t>
            </w:r>
          </w:p>
        </w:tc>
        <w:tc>
          <w:tcPr>
            <w:tcW w:w="5940" w:type="dxa"/>
            <w:noWrap/>
          </w:tcPr>
          <w:p w:rsidR="00F120AD" w:rsidRPr="00B159C1" w:rsidRDefault="00F120AD" w:rsidP="002B093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 w:rsidRPr="00B159C1">
              <w:t>G6P</w:t>
            </w:r>
            <w:r>
              <w:rPr>
                <w:vertAlign w:val="subscript"/>
              </w:rPr>
              <w:t>c</w:t>
            </w:r>
            <w:r>
              <w:t xml:space="preserve"> + </w:t>
            </w:r>
            <w:proofErr w:type="spellStart"/>
            <w:r>
              <w:t>NADP</w:t>
            </w:r>
            <w:r>
              <w:rPr>
                <w:vertAlign w:val="subscript"/>
              </w:rPr>
              <w:t>c</w:t>
            </w:r>
            <w:proofErr w:type="spellEnd"/>
            <w:r>
              <w:t xml:space="preserve">  </w:t>
            </w:r>
            <w:r>
              <w:rPr>
                <w:rFonts w:ascii="Cambria Math" w:hAnsi="Cambria Math"/>
                <w:sz w:val="20"/>
                <w:szCs w:val="20"/>
              </w:rPr>
              <w:t xml:space="preserve">⇌ </w:t>
            </w:r>
            <w:r w:rsidRPr="00B159C1">
              <w:t>PG6</w:t>
            </w:r>
            <w:r>
              <w:rPr>
                <w:vertAlign w:val="subscript"/>
              </w:rPr>
              <w:t>c</w:t>
            </w:r>
            <w:r>
              <w:t xml:space="preserve"> + </w:t>
            </w:r>
            <w:proofErr w:type="spellStart"/>
            <w:r>
              <w:t>NADPH</w:t>
            </w:r>
            <w:r>
              <w:rPr>
                <w:vertAlign w:val="subscript"/>
              </w:rPr>
              <w:t>c</w:t>
            </w:r>
            <w:proofErr w:type="spellEnd"/>
            <w:r w:rsidRPr="00B159C1">
              <w:t xml:space="preserve"> + </w:t>
            </w:r>
            <w:proofErr w:type="spellStart"/>
            <w:r w:rsidRPr="00B159C1">
              <w:t>H</w:t>
            </w:r>
            <w:r>
              <w:rPr>
                <w:vertAlign w:val="subscript"/>
              </w:rPr>
              <w:t>c</w:t>
            </w:r>
            <w:proofErr w:type="spellEnd"/>
          </w:p>
        </w:tc>
      </w:tr>
      <w:tr w:rsidR="00F120AD" w:rsidRPr="00C56B04" w:rsidTr="002B093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F120AD" w:rsidRPr="00271C9E" w:rsidRDefault="00F120AD" w:rsidP="002B0936">
            <w:pPr>
              <w:pStyle w:val="NoSpacing"/>
              <w:jc w:val="center"/>
            </w:pPr>
            <w:r w:rsidRPr="00271C9E">
              <w:t>10</w:t>
            </w:r>
          </w:p>
        </w:tc>
        <w:tc>
          <w:tcPr>
            <w:tcW w:w="1170" w:type="dxa"/>
            <w:noWrap/>
          </w:tcPr>
          <w:p w:rsidR="00F120AD" w:rsidRPr="00271C9E" w:rsidRDefault="00F120AD" w:rsidP="002B093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1C9E">
              <w:t>6PGD</w:t>
            </w:r>
          </w:p>
        </w:tc>
        <w:tc>
          <w:tcPr>
            <w:tcW w:w="5940" w:type="dxa"/>
            <w:noWrap/>
          </w:tcPr>
          <w:p w:rsidR="00F120AD" w:rsidRPr="00AD4C56" w:rsidRDefault="00F120AD" w:rsidP="002B093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PG6</w:t>
            </w:r>
            <w:r>
              <w:rPr>
                <w:vertAlign w:val="subscript"/>
              </w:rPr>
              <w:t>c</w:t>
            </w:r>
            <w:r>
              <w:t xml:space="preserve"> + </w:t>
            </w:r>
            <w:proofErr w:type="spellStart"/>
            <w:r>
              <w:t>NADP</w:t>
            </w:r>
            <w:r>
              <w:rPr>
                <w:vertAlign w:val="subscript"/>
              </w:rPr>
              <w:t>c</w:t>
            </w:r>
            <w:proofErr w:type="spellEnd"/>
            <w:r>
              <w:rPr>
                <w:rFonts w:ascii="MS Mincho" w:eastAsia="MS Mincho" w:hAnsi="MS Mincho" w:cs="MS Mincho"/>
              </w:rPr>
              <w:t xml:space="preserve"> </w:t>
            </w:r>
            <w:r>
              <w:rPr>
                <w:rFonts w:ascii="Cambria Math" w:hAnsi="Cambria Math"/>
                <w:sz w:val="20"/>
                <w:szCs w:val="20"/>
              </w:rPr>
              <w:t>⇌</w:t>
            </w:r>
            <w:r w:rsidRPr="00C56B04">
              <w:t xml:space="preserve"> </w:t>
            </w:r>
            <w:r w:rsidRPr="00B159C1">
              <w:t>R5P</w:t>
            </w:r>
            <w:r>
              <w:rPr>
                <w:vertAlign w:val="subscript"/>
              </w:rPr>
              <w:t>c</w:t>
            </w:r>
            <w:r w:rsidRPr="00B159C1">
              <w:t xml:space="preserve"> + </w:t>
            </w:r>
            <w:proofErr w:type="spellStart"/>
            <w:r w:rsidRPr="00B159C1">
              <w:t>NADPH</w:t>
            </w:r>
            <w:r>
              <w:rPr>
                <w:vertAlign w:val="subscript"/>
              </w:rPr>
              <w:t>c</w:t>
            </w:r>
            <w:proofErr w:type="spellEnd"/>
            <w:r>
              <w:t xml:space="preserve"> + </w:t>
            </w:r>
            <w:proofErr w:type="spellStart"/>
            <w:r>
              <w:t>H</w:t>
            </w:r>
            <w:r>
              <w:rPr>
                <w:vertAlign w:val="subscript"/>
              </w:rPr>
              <w:t>c</w:t>
            </w:r>
            <w:proofErr w:type="spellEnd"/>
            <w:r>
              <w:t xml:space="preserve"> + CO</w:t>
            </w:r>
            <w:r>
              <w:rPr>
                <w:vertAlign w:val="subscript"/>
              </w:rPr>
              <w:t>2</w:t>
            </w:r>
          </w:p>
        </w:tc>
      </w:tr>
      <w:tr w:rsidR="00F120AD" w:rsidRPr="00C56B04" w:rsidTr="002B0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F120AD" w:rsidRPr="00C56B04" w:rsidRDefault="00F120AD" w:rsidP="002B0936">
            <w:pPr>
              <w:pStyle w:val="NoSpacing"/>
              <w:jc w:val="center"/>
            </w:pPr>
            <w:r>
              <w:t>11</w:t>
            </w:r>
          </w:p>
        </w:tc>
        <w:tc>
          <w:tcPr>
            <w:tcW w:w="1170" w:type="dxa"/>
            <w:noWrap/>
          </w:tcPr>
          <w:p w:rsidR="00F120AD" w:rsidRPr="00C56B04" w:rsidRDefault="00F120AD" w:rsidP="002B093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</w:t>
            </w:r>
          </w:p>
        </w:tc>
        <w:tc>
          <w:tcPr>
            <w:tcW w:w="5940" w:type="dxa"/>
            <w:noWrap/>
          </w:tcPr>
          <w:p w:rsidR="00F120AD" w:rsidRPr="00B159C1" w:rsidRDefault="00F120AD" w:rsidP="002B093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159C1">
              <w:t>GSSG</w:t>
            </w:r>
            <w:r>
              <w:rPr>
                <w:vertAlign w:val="subscript"/>
              </w:rPr>
              <w:t>c</w:t>
            </w:r>
            <w:proofErr w:type="spellEnd"/>
            <w:r w:rsidRPr="00B159C1">
              <w:t xml:space="preserve"> + </w:t>
            </w:r>
            <w:proofErr w:type="spellStart"/>
            <w:r w:rsidRPr="00B159C1">
              <w:t>H</w:t>
            </w:r>
            <w:r w:rsidRPr="009B25DF">
              <w:rPr>
                <w:vertAlign w:val="subscript"/>
              </w:rPr>
              <w:t>c</w:t>
            </w:r>
            <w:proofErr w:type="spellEnd"/>
            <w:r w:rsidRPr="00B159C1">
              <w:t xml:space="preserve"> + NADPH</w:t>
            </w:r>
            <w:r>
              <w:t xml:space="preserve"> </w:t>
            </w:r>
            <w:r>
              <w:rPr>
                <w:rFonts w:ascii="Cambria Math" w:hAnsi="Cambria Math"/>
                <w:sz w:val="20"/>
                <w:szCs w:val="20"/>
              </w:rPr>
              <w:t>⇌</w:t>
            </w:r>
            <w:r w:rsidRPr="00B159C1">
              <w:t xml:space="preserve"> 2GSH</w:t>
            </w:r>
            <w:r>
              <w:rPr>
                <w:vertAlign w:val="subscript"/>
              </w:rPr>
              <w:t>c</w:t>
            </w:r>
            <w:r w:rsidRPr="00B159C1">
              <w:t xml:space="preserve"> + </w:t>
            </w:r>
            <w:proofErr w:type="spellStart"/>
            <w:r w:rsidRPr="00B159C1">
              <w:t>NADP</w:t>
            </w:r>
            <w:r>
              <w:rPr>
                <w:vertAlign w:val="subscript"/>
              </w:rPr>
              <w:t>c</w:t>
            </w:r>
            <w:proofErr w:type="spellEnd"/>
            <w:r w:rsidRPr="00B159C1">
              <w:t>+</w:t>
            </w:r>
          </w:p>
        </w:tc>
      </w:tr>
      <w:tr w:rsidR="00F120AD" w:rsidRPr="00C56B04" w:rsidTr="002B093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F120AD" w:rsidRPr="00C56B04" w:rsidRDefault="00F120AD" w:rsidP="002B0936">
            <w:pPr>
              <w:pStyle w:val="NoSpacing"/>
              <w:jc w:val="center"/>
            </w:pPr>
            <w:r>
              <w:t>12</w:t>
            </w:r>
          </w:p>
        </w:tc>
        <w:tc>
          <w:tcPr>
            <w:tcW w:w="1170" w:type="dxa"/>
            <w:noWrap/>
          </w:tcPr>
          <w:p w:rsidR="00F120AD" w:rsidRPr="00C56B04" w:rsidRDefault="00F120AD" w:rsidP="002B093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GPx</w:t>
            </w:r>
            <w:proofErr w:type="spellEnd"/>
          </w:p>
        </w:tc>
        <w:tc>
          <w:tcPr>
            <w:tcW w:w="5940" w:type="dxa"/>
            <w:noWrap/>
          </w:tcPr>
          <w:p w:rsidR="00F120AD" w:rsidRPr="00B159C1" w:rsidRDefault="00F120AD" w:rsidP="002B093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Pr="00B159C1">
              <w:t>GSH</w:t>
            </w:r>
            <w:r>
              <w:rPr>
                <w:vertAlign w:val="subscript"/>
              </w:rPr>
              <w:t>c</w:t>
            </w:r>
            <w:r>
              <w:t xml:space="preserve"> + H</w:t>
            </w:r>
            <w:r w:rsidRPr="00122DB6">
              <w:rPr>
                <w:vertAlign w:val="subscript"/>
              </w:rPr>
              <w:t>2</w:t>
            </w:r>
            <w:r>
              <w:t>O</w:t>
            </w:r>
            <w:r w:rsidRPr="00122DB6">
              <w:rPr>
                <w:vertAlign w:val="subscript"/>
              </w:rPr>
              <w:t>2</w:t>
            </w:r>
            <w:r>
              <w:rPr>
                <w:vertAlign w:val="subscript"/>
              </w:rPr>
              <w:t>c</w:t>
            </w:r>
            <w:r>
              <w:rPr>
                <w:rFonts w:ascii="MS Mincho" w:eastAsia="MS Mincho" w:hAnsi="MS Mincho" w:cs="MS Mincho"/>
              </w:rPr>
              <w:t xml:space="preserve"> </w:t>
            </w:r>
            <w:r>
              <w:rPr>
                <w:rFonts w:ascii="Cambria Math" w:hAnsi="Cambria Math"/>
                <w:sz w:val="20"/>
                <w:szCs w:val="20"/>
              </w:rPr>
              <w:t>⇌</w:t>
            </w:r>
            <w:r w:rsidRPr="00C56B04">
              <w:t xml:space="preserve"> </w:t>
            </w:r>
            <w:proofErr w:type="spellStart"/>
            <w:r w:rsidRPr="00B159C1">
              <w:t>GSSG</w:t>
            </w:r>
            <w:r>
              <w:rPr>
                <w:vertAlign w:val="subscript"/>
              </w:rPr>
              <w:t>c</w:t>
            </w:r>
            <w:proofErr w:type="spellEnd"/>
            <w:r w:rsidRPr="00B159C1">
              <w:t xml:space="preserve"> + 2H</w:t>
            </w:r>
            <w:r w:rsidRPr="00122DB6">
              <w:rPr>
                <w:vertAlign w:val="subscript"/>
              </w:rPr>
              <w:t>2</w:t>
            </w:r>
            <w:r w:rsidRPr="00B159C1">
              <w:t>O</w:t>
            </w:r>
          </w:p>
        </w:tc>
      </w:tr>
      <w:tr w:rsidR="00F120AD" w:rsidRPr="00C56B04" w:rsidTr="002B0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F120AD" w:rsidRPr="00C56B04" w:rsidRDefault="00F120AD" w:rsidP="002B0936">
            <w:pPr>
              <w:pStyle w:val="NoSpacing"/>
              <w:jc w:val="center"/>
            </w:pPr>
            <w:r>
              <w:t>13</w:t>
            </w:r>
          </w:p>
        </w:tc>
        <w:tc>
          <w:tcPr>
            <w:tcW w:w="1170" w:type="dxa"/>
            <w:noWrap/>
          </w:tcPr>
          <w:p w:rsidR="00F120AD" w:rsidRPr="00C56B04" w:rsidRDefault="00F120AD" w:rsidP="002B093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ATPase</w:t>
            </w:r>
          </w:p>
        </w:tc>
        <w:tc>
          <w:tcPr>
            <w:tcW w:w="5940" w:type="dxa"/>
            <w:noWrap/>
          </w:tcPr>
          <w:p w:rsidR="00F120AD" w:rsidRPr="00AD4C56" w:rsidRDefault="00F120AD" w:rsidP="002B093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proofErr w:type="spellStart"/>
            <w:r>
              <w:t>ATP</w:t>
            </w:r>
            <w:r>
              <w:rPr>
                <w:vertAlign w:val="subscript"/>
              </w:rPr>
              <w:t>c</w:t>
            </w:r>
            <w:proofErr w:type="spellEnd"/>
            <w:r>
              <w:t xml:space="preserve"> </w:t>
            </w:r>
            <w:r>
              <w:rPr>
                <w:rFonts w:ascii="Cambria Math" w:hAnsi="Cambria Math"/>
                <w:sz w:val="20"/>
                <w:szCs w:val="20"/>
              </w:rPr>
              <w:t>⇌</w:t>
            </w:r>
            <w:r w:rsidRPr="00C56B04">
              <w:t xml:space="preserve"> </w:t>
            </w:r>
            <w:proofErr w:type="spellStart"/>
            <w:r>
              <w:t>ADP</w:t>
            </w:r>
            <w:r>
              <w:rPr>
                <w:vertAlign w:val="subscript"/>
              </w:rPr>
              <w:t>c</w:t>
            </w:r>
            <w:proofErr w:type="spellEnd"/>
            <w:r>
              <w:t xml:space="preserve"> + Pi</w:t>
            </w:r>
            <w:r>
              <w:rPr>
                <w:vertAlign w:val="subscript"/>
              </w:rPr>
              <w:t>c</w:t>
            </w:r>
            <w:r>
              <w:t xml:space="preserve">+ </w:t>
            </w:r>
            <w:proofErr w:type="spellStart"/>
            <w:r>
              <w:t>H</w:t>
            </w:r>
            <w:r>
              <w:rPr>
                <w:vertAlign w:val="subscript"/>
              </w:rPr>
              <w:t>c</w:t>
            </w:r>
            <w:proofErr w:type="spellEnd"/>
          </w:p>
        </w:tc>
      </w:tr>
      <w:tr w:rsidR="00F120AD" w:rsidRPr="00C56B04" w:rsidTr="002B093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F120AD" w:rsidRPr="00C56B04" w:rsidRDefault="00F120AD" w:rsidP="002B0936">
            <w:pPr>
              <w:pStyle w:val="NoSpacing"/>
              <w:jc w:val="center"/>
            </w:pPr>
            <w:r>
              <w:t>14</w:t>
            </w:r>
          </w:p>
        </w:tc>
        <w:tc>
          <w:tcPr>
            <w:tcW w:w="1170" w:type="dxa"/>
            <w:noWrap/>
          </w:tcPr>
          <w:p w:rsidR="00F120AD" w:rsidRPr="00C56B04" w:rsidRDefault="00F120AD" w:rsidP="002B093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</w:t>
            </w:r>
          </w:p>
        </w:tc>
        <w:tc>
          <w:tcPr>
            <w:tcW w:w="5940" w:type="dxa"/>
            <w:noWrap/>
          </w:tcPr>
          <w:p w:rsidR="00F120AD" w:rsidRPr="00AD4C56" w:rsidRDefault="00F120AD" w:rsidP="002B093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proofErr w:type="spellStart"/>
            <w:r w:rsidRPr="00B159C1">
              <w:t>ATP</w:t>
            </w:r>
            <w:r>
              <w:rPr>
                <w:vertAlign w:val="subscript"/>
              </w:rPr>
              <w:t>c</w:t>
            </w:r>
            <w:proofErr w:type="spellEnd"/>
            <w:r w:rsidRPr="00B159C1">
              <w:t xml:space="preserve">+ </w:t>
            </w:r>
            <w:proofErr w:type="spellStart"/>
            <w:r w:rsidRPr="00B159C1">
              <w:t>AMP</w:t>
            </w:r>
            <w:r>
              <w:rPr>
                <w:vertAlign w:val="subscript"/>
              </w:rPr>
              <w:t>c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rPr>
                <w:rFonts w:ascii="Cambria Math" w:hAnsi="Cambria Math"/>
                <w:sz w:val="20"/>
                <w:szCs w:val="20"/>
              </w:rPr>
              <w:t>⇌</w:t>
            </w:r>
            <w:r w:rsidRPr="00C56B04">
              <w:t xml:space="preserve"> </w:t>
            </w:r>
            <w:r w:rsidRPr="00B159C1">
              <w:t>2ADP</w:t>
            </w:r>
            <w:r>
              <w:rPr>
                <w:vertAlign w:val="subscript"/>
              </w:rPr>
              <w:t>c</w:t>
            </w:r>
          </w:p>
        </w:tc>
      </w:tr>
      <w:tr w:rsidR="00F120AD" w:rsidRPr="00C56B04" w:rsidTr="002B0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F120AD" w:rsidRDefault="00F120AD" w:rsidP="002B0936">
            <w:pPr>
              <w:pStyle w:val="NoSpacing"/>
              <w:jc w:val="center"/>
            </w:pPr>
            <w:r>
              <w:t>15</w:t>
            </w:r>
          </w:p>
        </w:tc>
        <w:tc>
          <w:tcPr>
            <w:tcW w:w="1170" w:type="dxa"/>
            <w:noWrap/>
          </w:tcPr>
          <w:p w:rsidR="00F120AD" w:rsidRDefault="00F120AD" w:rsidP="002B093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</w:t>
            </w:r>
          </w:p>
        </w:tc>
        <w:tc>
          <w:tcPr>
            <w:tcW w:w="5940" w:type="dxa"/>
            <w:noWrap/>
          </w:tcPr>
          <w:p w:rsidR="00F120AD" w:rsidRPr="00B159C1" w:rsidRDefault="00F120AD" w:rsidP="002B093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PYR</w:t>
            </w:r>
            <w:r>
              <w:rPr>
                <w:vertAlign w:val="subscript"/>
              </w:rPr>
              <w:t>c</w:t>
            </w:r>
            <w:proofErr w:type="spellEnd"/>
            <w:r w:rsidRPr="00C56B04">
              <w:t xml:space="preserve"> </w:t>
            </w:r>
            <w:r>
              <w:rPr>
                <w:rFonts w:ascii="Cambria Math" w:hAnsi="Cambria Math"/>
                <w:sz w:val="20"/>
                <w:szCs w:val="20"/>
              </w:rPr>
              <w:t>⇌</w:t>
            </w:r>
            <w:r w:rsidRPr="00C56B04">
              <w:t xml:space="preserve"> </w:t>
            </w:r>
            <w:proofErr w:type="spellStart"/>
            <w:r>
              <w:t>ALA</w:t>
            </w:r>
            <w:r>
              <w:rPr>
                <w:vertAlign w:val="subscript"/>
              </w:rPr>
              <w:t>c</w:t>
            </w:r>
            <w:proofErr w:type="spellEnd"/>
          </w:p>
        </w:tc>
      </w:tr>
      <w:tr w:rsidR="00F120AD" w:rsidRPr="00C56B04" w:rsidTr="002B093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Borders>
              <w:top w:val="double" w:sz="4" w:space="0" w:color="auto"/>
            </w:tcBorders>
          </w:tcPr>
          <w:p w:rsidR="00F120AD" w:rsidRPr="00C56B04" w:rsidRDefault="00F120AD" w:rsidP="002B0936">
            <w:pPr>
              <w:pStyle w:val="NoSpacing"/>
              <w:jc w:val="center"/>
            </w:pPr>
            <w:r w:rsidRPr="00C56B04">
              <w:t>1</w:t>
            </w:r>
            <w:r>
              <w:t>6</w:t>
            </w:r>
          </w:p>
        </w:tc>
        <w:tc>
          <w:tcPr>
            <w:tcW w:w="1170" w:type="dxa"/>
            <w:tcBorders>
              <w:top w:val="double" w:sz="4" w:space="0" w:color="auto"/>
            </w:tcBorders>
            <w:noWrap/>
            <w:hideMark/>
          </w:tcPr>
          <w:p w:rsidR="00F120AD" w:rsidRPr="00C56B04" w:rsidRDefault="00F120AD" w:rsidP="002B093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PDH</w:t>
            </w:r>
          </w:p>
        </w:tc>
        <w:tc>
          <w:tcPr>
            <w:tcW w:w="5940" w:type="dxa"/>
            <w:tcBorders>
              <w:top w:val="double" w:sz="4" w:space="0" w:color="auto"/>
            </w:tcBorders>
            <w:noWrap/>
            <w:hideMark/>
          </w:tcPr>
          <w:p w:rsidR="00F120AD" w:rsidRPr="00C56B04" w:rsidRDefault="00F120AD" w:rsidP="002B093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56B04">
              <w:t>PYR</w:t>
            </w:r>
            <w:r w:rsidRPr="00C56B04">
              <w:rPr>
                <w:vertAlign w:val="subscript"/>
              </w:rPr>
              <w:t>m</w:t>
            </w:r>
            <w:r w:rsidRPr="00C56B04">
              <w:t>+C</w:t>
            </w:r>
            <w:r>
              <w:t>o</w:t>
            </w:r>
            <w:r w:rsidRPr="00C56B04">
              <w:t>A</w:t>
            </w:r>
            <w:r w:rsidRPr="00C56B04">
              <w:rPr>
                <w:vertAlign w:val="subscript"/>
              </w:rPr>
              <w:t>m</w:t>
            </w:r>
            <w:r w:rsidRPr="00C56B04">
              <w:t>+NAD</w:t>
            </w:r>
            <w:r w:rsidRPr="00C56B04">
              <w:rPr>
                <w:vertAlign w:val="subscript"/>
              </w:rPr>
              <w:t>m</w:t>
            </w:r>
            <w:proofErr w:type="spellEnd"/>
            <w:r w:rsidRPr="00C56B04">
              <w:rPr>
                <w:vertAlign w:val="subscript"/>
              </w:rPr>
              <w:t xml:space="preserve"> </w:t>
            </w:r>
            <w:r>
              <w:rPr>
                <w:rFonts w:ascii="Cambria Math" w:hAnsi="Cambria Math"/>
                <w:sz w:val="20"/>
                <w:szCs w:val="20"/>
              </w:rPr>
              <w:t>⇌</w:t>
            </w:r>
            <w:r>
              <w:t xml:space="preserve"> </w:t>
            </w:r>
            <w:r w:rsidRPr="00C56B04">
              <w:t>AC</w:t>
            </w:r>
            <w:r>
              <w:t>o</w:t>
            </w:r>
            <w:r w:rsidRPr="00C56B04">
              <w:t>A</w:t>
            </w:r>
            <w:r w:rsidRPr="00C56B04">
              <w:rPr>
                <w:vertAlign w:val="subscript"/>
              </w:rPr>
              <w:t>m</w:t>
            </w:r>
            <w:r w:rsidRPr="00C56B04">
              <w:t>+CO</w:t>
            </w:r>
            <w:r w:rsidRPr="00C56B04">
              <w:rPr>
                <w:vertAlign w:val="subscript"/>
              </w:rPr>
              <w:t>2</w:t>
            </w:r>
            <w:r w:rsidRPr="00C56B04">
              <w:t>+NADH</w:t>
            </w:r>
            <w:r w:rsidRPr="00C56B04">
              <w:rPr>
                <w:vertAlign w:val="subscript"/>
              </w:rPr>
              <w:t>m</w:t>
            </w:r>
            <w:r w:rsidRPr="00C56B04">
              <w:t>+H</w:t>
            </w:r>
            <w:r w:rsidRPr="00C56B04">
              <w:rPr>
                <w:vertAlign w:val="subscript"/>
              </w:rPr>
              <w:t>m</w:t>
            </w:r>
          </w:p>
        </w:tc>
      </w:tr>
      <w:tr w:rsidR="00F120AD" w:rsidRPr="00C56B04" w:rsidTr="002B0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F120AD" w:rsidRPr="00C56B04" w:rsidRDefault="00F120AD" w:rsidP="002B0936">
            <w:pPr>
              <w:pStyle w:val="NoSpacing"/>
              <w:jc w:val="center"/>
            </w:pPr>
            <w:r>
              <w:t>17</w:t>
            </w:r>
          </w:p>
        </w:tc>
        <w:tc>
          <w:tcPr>
            <w:tcW w:w="1170" w:type="dxa"/>
            <w:noWrap/>
            <w:hideMark/>
          </w:tcPr>
          <w:p w:rsidR="00F120AD" w:rsidRPr="00C56B04" w:rsidRDefault="00F120AD" w:rsidP="002B093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CITS</w:t>
            </w:r>
          </w:p>
        </w:tc>
        <w:tc>
          <w:tcPr>
            <w:tcW w:w="5940" w:type="dxa"/>
            <w:noWrap/>
            <w:hideMark/>
          </w:tcPr>
          <w:p w:rsidR="00F120AD" w:rsidRPr="00C56B04" w:rsidRDefault="00F120AD" w:rsidP="002B093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56B04">
              <w:t>AC</w:t>
            </w:r>
            <w:r>
              <w:t>o</w:t>
            </w:r>
            <w:r w:rsidRPr="00C56B04">
              <w:t>A</w:t>
            </w:r>
            <w:r w:rsidRPr="00C56B04">
              <w:rPr>
                <w:vertAlign w:val="subscript"/>
              </w:rPr>
              <w:t>m</w:t>
            </w:r>
            <w:r w:rsidRPr="00C56B04">
              <w:t>+OXA</w:t>
            </w:r>
            <w:r w:rsidRPr="00C56B04">
              <w:rPr>
                <w:vertAlign w:val="subscript"/>
              </w:rPr>
              <w:t>m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rPr>
                <w:rFonts w:ascii="Cambria Math" w:hAnsi="Cambria Math"/>
                <w:sz w:val="20"/>
                <w:szCs w:val="20"/>
              </w:rPr>
              <w:t>⇌</w:t>
            </w:r>
            <w:r w:rsidRPr="00C56B04">
              <w:t xml:space="preserve"> </w:t>
            </w:r>
            <w:proofErr w:type="spellStart"/>
            <w:r w:rsidRPr="00C56B04">
              <w:t>CIT</w:t>
            </w:r>
            <w:r w:rsidRPr="00C56B04">
              <w:rPr>
                <w:vertAlign w:val="subscript"/>
              </w:rPr>
              <w:t>m</w:t>
            </w:r>
            <w:r w:rsidRPr="00C56B04">
              <w:t>+C</w:t>
            </w:r>
            <w:r>
              <w:t>o</w:t>
            </w:r>
            <w:r w:rsidRPr="00C56B04">
              <w:t>A</w:t>
            </w:r>
            <w:r w:rsidRPr="00C56B04">
              <w:rPr>
                <w:vertAlign w:val="subscript"/>
              </w:rPr>
              <w:t>m</w:t>
            </w:r>
            <w:proofErr w:type="spellEnd"/>
            <w:r w:rsidRPr="00C56B04">
              <w:t>+ 2H</w:t>
            </w:r>
            <w:r w:rsidRPr="00C56B04">
              <w:rPr>
                <w:vertAlign w:val="subscript"/>
              </w:rPr>
              <w:t>m</w:t>
            </w:r>
          </w:p>
        </w:tc>
      </w:tr>
      <w:tr w:rsidR="00F120AD" w:rsidRPr="00C56B04" w:rsidTr="002B093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F120AD" w:rsidRPr="00C56B04" w:rsidRDefault="00F120AD" w:rsidP="002B0936">
            <w:pPr>
              <w:pStyle w:val="NoSpacing"/>
              <w:jc w:val="center"/>
            </w:pPr>
            <w:r>
              <w:t>18</w:t>
            </w:r>
          </w:p>
        </w:tc>
        <w:tc>
          <w:tcPr>
            <w:tcW w:w="1170" w:type="dxa"/>
            <w:noWrap/>
            <w:hideMark/>
          </w:tcPr>
          <w:p w:rsidR="00F120AD" w:rsidRPr="00C56B04" w:rsidRDefault="00F120AD" w:rsidP="002B093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ICDH</w:t>
            </w:r>
          </w:p>
        </w:tc>
        <w:tc>
          <w:tcPr>
            <w:tcW w:w="5940" w:type="dxa"/>
            <w:noWrap/>
            <w:hideMark/>
          </w:tcPr>
          <w:p w:rsidR="00F120AD" w:rsidRPr="00C56B04" w:rsidRDefault="00F120AD" w:rsidP="002B093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20394">
              <w:t>CIT</w:t>
            </w:r>
            <w:r w:rsidRPr="00120394">
              <w:rPr>
                <w:vertAlign w:val="subscript"/>
              </w:rPr>
              <w:t>m</w:t>
            </w:r>
            <w:r w:rsidRPr="00120394">
              <w:t>+NAD</w:t>
            </w:r>
            <w:r w:rsidRPr="00120394">
              <w:rPr>
                <w:vertAlign w:val="subscript"/>
              </w:rPr>
              <w:t>m</w:t>
            </w:r>
            <w:proofErr w:type="spellEnd"/>
            <w:r w:rsidRPr="00120394">
              <w:rPr>
                <w:vertAlign w:val="subscript"/>
              </w:rPr>
              <w:t xml:space="preserve"> </w:t>
            </w:r>
            <w:r w:rsidRPr="00120394">
              <w:rPr>
                <w:rFonts w:ascii="Cambria Math" w:hAnsi="Cambria Math" w:cs="Cambria Math"/>
              </w:rPr>
              <w:t>⇌</w:t>
            </w:r>
            <w:r w:rsidRPr="00120394">
              <w:t xml:space="preserve"> AKG</w:t>
            </w:r>
            <w:r w:rsidRPr="00120394">
              <w:rPr>
                <w:vertAlign w:val="subscript"/>
              </w:rPr>
              <w:t>m</w:t>
            </w:r>
            <w:r w:rsidRPr="00120394">
              <w:t>+NADH</w:t>
            </w:r>
            <w:r w:rsidRPr="00120394">
              <w:rPr>
                <w:vertAlign w:val="subscript"/>
              </w:rPr>
              <w:t>m</w:t>
            </w:r>
            <w:r w:rsidRPr="00120394">
              <w:t>+CO</w:t>
            </w:r>
            <w:r w:rsidRPr="00120394">
              <w:rPr>
                <w:vertAlign w:val="subscript"/>
              </w:rPr>
              <w:t>2</w:t>
            </w:r>
          </w:p>
        </w:tc>
      </w:tr>
      <w:tr w:rsidR="00F120AD" w:rsidRPr="00C56B04" w:rsidTr="002B0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F120AD" w:rsidRPr="00C56B04" w:rsidRDefault="00F120AD" w:rsidP="002B0936">
            <w:pPr>
              <w:pStyle w:val="NoSpacing"/>
              <w:jc w:val="center"/>
            </w:pPr>
            <w:r>
              <w:t>19</w:t>
            </w:r>
          </w:p>
        </w:tc>
        <w:tc>
          <w:tcPr>
            <w:tcW w:w="1170" w:type="dxa"/>
            <w:noWrap/>
            <w:hideMark/>
          </w:tcPr>
          <w:p w:rsidR="00F120AD" w:rsidRPr="00C56B04" w:rsidRDefault="00F120AD" w:rsidP="002B093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AKGDH</w:t>
            </w:r>
          </w:p>
        </w:tc>
        <w:tc>
          <w:tcPr>
            <w:tcW w:w="5940" w:type="dxa"/>
            <w:noWrap/>
            <w:hideMark/>
          </w:tcPr>
          <w:p w:rsidR="00F120AD" w:rsidRPr="00C56B04" w:rsidRDefault="00F120AD" w:rsidP="002B093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20394">
              <w:t>AKG</w:t>
            </w:r>
            <w:r w:rsidRPr="00120394">
              <w:rPr>
                <w:vertAlign w:val="subscript"/>
              </w:rPr>
              <w:t>m</w:t>
            </w:r>
            <w:r w:rsidRPr="00120394">
              <w:t>+CoA</w:t>
            </w:r>
            <w:r w:rsidRPr="00120394">
              <w:rPr>
                <w:vertAlign w:val="subscript"/>
              </w:rPr>
              <w:t>m</w:t>
            </w:r>
            <w:r w:rsidRPr="00120394">
              <w:t>+NAD</w:t>
            </w:r>
            <w:r w:rsidRPr="00120394">
              <w:rPr>
                <w:vertAlign w:val="subscript"/>
              </w:rPr>
              <w:t>m</w:t>
            </w:r>
            <w:proofErr w:type="spellEnd"/>
            <w:r w:rsidRPr="00120394">
              <w:t xml:space="preserve"> </w:t>
            </w:r>
            <w:r w:rsidRPr="00120394">
              <w:rPr>
                <w:rFonts w:ascii="Cambria Math" w:hAnsi="Cambria Math" w:cs="Cambria Math"/>
              </w:rPr>
              <w:t>⇌</w:t>
            </w:r>
            <w:r w:rsidRPr="00120394">
              <w:t xml:space="preserve"> SCoA</w:t>
            </w:r>
            <w:r w:rsidRPr="00120394">
              <w:rPr>
                <w:vertAlign w:val="subscript"/>
              </w:rPr>
              <w:t>m</w:t>
            </w:r>
            <w:r w:rsidRPr="00120394">
              <w:t>+NADH</w:t>
            </w:r>
            <w:r w:rsidRPr="00120394">
              <w:rPr>
                <w:vertAlign w:val="subscript"/>
              </w:rPr>
              <w:t>m</w:t>
            </w:r>
            <w:r w:rsidRPr="00120394">
              <w:t>+CO</w:t>
            </w:r>
            <w:r w:rsidRPr="00120394">
              <w:rPr>
                <w:vertAlign w:val="subscript"/>
              </w:rPr>
              <w:t>2</w:t>
            </w:r>
          </w:p>
        </w:tc>
      </w:tr>
      <w:tr w:rsidR="00F120AD" w:rsidRPr="00C56B04" w:rsidTr="002B093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F120AD" w:rsidRPr="00C56B04" w:rsidRDefault="00F120AD" w:rsidP="002B0936">
            <w:pPr>
              <w:pStyle w:val="NoSpacing"/>
              <w:jc w:val="center"/>
            </w:pPr>
            <w:r>
              <w:t>20</w:t>
            </w:r>
          </w:p>
        </w:tc>
        <w:tc>
          <w:tcPr>
            <w:tcW w:w="1170" w:type="dxa"/>
            <w:noWrap/>
            <w:hideMark/>
          </w:tcPr>
          <w:p w:rsidR="00F120AD" w:rsidRPr="00C56B04" w:rsidRDefault="00F120AD" w:rsidP="002B093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SCAS</w:t>
            </w:r>
          </w:p>
        </w:tc>
        <w:tc>
          <w:tcPr>
            <w:tcW w:w="5940" w:type="dxa"/>
            <w:noWrap/>
            <w:hideMark/>
          </w:tcPr>
          <w:p w:rsidR="00F120AD" w:rsidRPr="00C56B04" w:rsidRDefault="00F120AD" w:rsidP="002B093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20394">
              <w:t>SCoA</w:t>
            </w:r>
            <w:r w:rsidRPr="00120394">
              <w:rPr>
                <w:vertAlign w:val="subscript"/>
              </w:rPr>
              <w:t>m</w:t>
            </w:r>
            <w:r w:rsidRPr="00120394">
              <w:t>+GDP</w:t>
            </w:r>
            <w:r w:rsidRPr="00120394">
              <w:rPr>
                <w:vertAlign w:val="subscript"/>
              </w:rPr>
              <w:t>m</w:t>
            </w:r>
            <w:r w:rsidRPr="00120394">
              <w:t>+Pi</w:t>
            </w:r>
            <w:r w:rsidRPr="00120394">
              <w:rPr>
                <w:vertAlign w:val="subscript"/>
              </w:rPr>
              <w:t>m</w:t>
            </w:r>
            <w:proofErr w:type="spellEnd"/>
            <w:r w:rsidRPr="00120394">
              <w:t xml:space="preserve"> </w:t>
            </w:r>
            <w:r w:rsidRPr="00120394">
              <w:rPr>
                <w:rFonts w:ascii="Cambria Math" w:hAnsi="Cambria Math" w:cs="Cambria Math"/>
              </w:rPr>
              <w:t>⇌</w:t>
            </w:r>
            <w:r w:rsidRPr="00120394">
              <w:t xml:space="preserve"> </w:t>
            </w:r>
            <w:proofErr w:type="spellStart"/>
            <w:r w:rsidRPr="00120394">
              <w:t>SUC</w:t>
            </w:r>
            <w:r w:rsidRPr="00120394">
              <w:rPr>
                <w:vertAlign w:val="subscript"/>
              </w:rPr>
              <w:t>m</w:t>
            </w:r>
            <w:r w:rsidRPr="00120394">
              <w:t>+GTP</w:t>
            </w:r>
            <w:r w:rsidRPr="00120394">
              <w:rPr>
                <w:vertAlign w:val="subscript"/>
              </w:rPr>
              <w:t>m</w:t>
            </w:r>
            <w:r w:rsidRPr="00120394">
              <w:t>+CoA</w:t>
            </w:r>
            <w:r w:rsidRPr="00120394">
              <w:rPr>
                <w:vertAlign w:val="subscript"/>
              </w:rPr>
              <w:t>m</w:t>
            </w:r>
            <w:r w:rsidRPr="00120394">
              <w:t>+H</w:t>
            </w:r>
            <w:r w:rsidRPr="00120394">
              <w:rPr>
                <w:vertAlign w:val="subscript"/>
              </w:rPr>
              <w:t>m</w:t>
            </w:r>
            <w:proofErr w:type="spellEnd"/>
          </w:p>
        </w:tc>
      </w:tr>
      <w:tr w:rsidR="00F120AD" w:rsidRPr="00C56B04" w:rsidTr="002B0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F120AD" w:rsidRPr="00C56B04" w:rsidRDefault="00F120AD" w:rsidP="002B0936">
            <w:pPr>
              <w:pStyle w:val="NoSpacing"/>
              <w:jc w:val="center"/>
            </w:pPr>
            <w:r>
              <w:t>21</w:t>
            </w:r>
          </w:p>
        </w:tc>
        <w:tc>
          <w:tcPr>
            <w:tcW w:w="1170" w:type="dxa"/>
            <w:noWrap/>
          </w:tcPr>
          <w:p w:rsidR="00F120AD" w:rsidRPr="00C56B04" w:rsidRDefault="00F120AD" w:rsidP="002B093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NDK</w:t>
            </w:r>
          </w:p>
        </w:tc>
        <w:tc>
          <w:tcPr>
            <w:tcW w:w="5940" w:type="dxa"/>
            <w:noWrap/>
          </w:tcPr>
          <w:p w:rsidR="00F120AD" w:rsidRPr="00C56B04" w:rsidRDefault="00F120AD" w:rsidP="002B093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56B04">
              <w:t>GTP</w:t>
            </w:r>
            <w:r w:rsidRPr="00C56B04">
              <w:rPr>
                <w:vertAlign w:val="subscript"/>
              </w:rPr>
              <w:t>m</w:t>
            </w:r>
            <w:r w:rsidRPr="00C56B04">
              <w:t>+ADP</w:t>
            </w:r>
            <w:r w:rsidRPr="00C56B04">
              <w:rPr>
                <w:rFonts w:hint="eastAsia"/>
                <w:vertAlign w:val="subscript"/>
              </w:rPr>
              <w:t>m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rPr>
                <w:rFonts w:ascii="Cambria Math" w:hAnsi="Cambria Math"/>
                <w:sz w:val="20"/>
                <w:szCs w:val="20"/>
              </w:rPr>
              <w:t>⇌</w:t>
            </w:r>
            <w:r w:rsidRPr="00C56B04">
              <w:t xml:space="preserve"> </w:t>
            </w:r>
            <w:proofErr w:type="spellStart"/>
            <w:r w:rsidRPr="00C56B04">
              <w:t>GDP</w:t>
            </w:r>
            <w:r w:rsidRPr="00C56B04">
              <w:rPr>
                <w:vertAlign w:val="subscript"/>
              </w:rPr>
              <w:t>m</w:t>
            </w:r>
            <w:r w:rsidRPr="00C56B04">
              <w:t>+ATP</w:t>
            </w:r>
            <w:r w:rsidRPr="00C56B04">
              <w:rPr>
                <w:rFonts w:hint="eastAsia"/>
                <w:vertAlign w:val="subscript"/>
              </w:rPr>
              <w:t>m</w:t>
            </w:r>
            <w:proofErr w:type="spellEnd"/>
          </w:p>
        </w:tc>
      </w:tr>
      <w:tr w:rsidR="00F120AD" w:rsidRPr="00C56B04" w:rsidTr="002B093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F120AD" w:rsidRPr="00C56B04" w:rsidRDefault="00F120AD" w:rsidP="002B0936">
            <w:pPr>
              <w:pStyle w:val="NoSpacing"/>
              <w:jc w:val="center"/>
            </w:pPr>
            <w:r>
              <w:t>22</w:t>
            </w:r>
          </w:p>
        </w:tc>
        <w:tc>
          <w:tcPr>
            <w:tcW w:w="1170" w:type="dxa"/>
            <w:noWrap/>
            <w:hideMark/>
          </w:tcPr>
          <w:p w:rsidR="00F120AD" w:rsidRPr="00C56B04" w:rsidRDefault="00F120AD" w:rsidP="002B093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SDH</w:t>
            </w:r>
          </w:p>
        </w:tc>
        <w:tc>
          <w:tcPr>
            <w:tcW w:w="5940" w:type="dxa"/>
            <w:noWrap/>
            <w:hideMark/>
          </w:tcPr>
          <w:p w:rsidR="00F120AD" w:rsidRPr="00C56B04" w:rsidRDefault="00F120AD" w:rsidP="002B093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56B04">
              <w:t>SUC</w:t>
            </w:r>
            <w:r w:rsidRPr="00C56B04">
              <w:rPr>
                <w:vertAlign w:val="subscript"/>
              </w:rPr>
              <w:t>m</w:t>
            </w:r>
            <w:r w:rsidRPr="00C56B04">
              <w:t>+FAD</w:t>
            </w:r>
            <w:r w:rsidRPr="00C56B04">
              <w:rPr>
                <w:vertAlign w:val="subscript"/>
              </w:rPr>
              <w:t>m</w:t>
            </w:r>
            <w:proofErr w:type="spellEnd"/>
            <w:r w:rsidRPr="00122DB6">
              <w:t xml:space="preserve"> </w:t>
            </w:r>
            <w:r w:rsidRPr="00122DB6">
              <w:rPr>
                <w:rFonts w:ascii="Cambria Math" w:hAnsi="Cambria Math" w:cs="Cambria Math"/>
              </w:rPr>
              <w:t>⇌</w:t>
            </w:r>
            <w:r w:rsidRPr="00C56B04">
              <w:t xml:space="preserve"> </w:t>
            </w:r>
            <w:r>
              <w:t>FUM</w:t>
            </w:r>
            <w:r w:rsidRPr="00C56B04">
              <w:rPr>
                <w:rFonts w:hint="eastAsia"/>
                <w:vertAlign w:val="subscript"/>
              </w:rPr>
              <w:t>m</w:t>
            </w:r>
            <w:r w:rsidRPr="00C56B04">
              <w:t>+FADH</w:t>
            </w:r>
            <w:r w:rsidRPr="00C56B04">
              <w:rPr>
                <w:vertAlign w:val="subscript"/>
              </w:rPr>
              <w:t>2m</w:t>
            </w:r>
          </w:p>
        </w:tc>
      </w:tr>
      <w:tr w:rsidR="00F120AD" w:rsidRPr="00C56B04" w:rsidTr="002B0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F120AD" w:rsidRDefault="00F120AD" w:rsidP="002B0936">
            <w:pPr>
              <w:pStyle w:val="NoSpacing"/>
              <w:jc w:val="center"/>
            </w:pPr>
            <w:r>
              <w:t>23</w:t>
            </w:r>
          </w:p>
        </w:tc>
        <w:tc>
          <w:tcPr>
            <w:tcW w:w="1170" w:type="dxa"/>
            <w:noWrap/>
          </w:tcPr>
          <w:p w:rsidR="00F120AD" w:rsidRPr="00C56B04" w:rsidRDefault="00F120AD" w:rsidP="002B093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FUM</w:t>
            </w:r>
          </w:p>
        </w:tc>
        <w:tc>
          <w:tcPr>
            <w:tcW w:w="5940" w:type="dxa"/>
            <w:noWrap/>
          </w:tcPr>
          <w:p w:rsidR="00F120AD" w:rsidRPr="00C56B04" w:rsidRDefault="00F120AD" w:rsidP="002B093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20394">
              <w:t>FUM</w:t>
            </w:r>
            <w:r w:rsidRPr="00120394">
              <w:rPr>
                <w:vertAlign w:val="subscript"/>
              </w:rPr>
              <w:t>m</w:t>
            </w:r>
            <w:proofErr w:type="spellEnd"/>
            <w:r>
              <w:t xml:space="preserve"> </w:t>
            </w:r>
            <w:r w:rsidRPr="00120394">
              <w:t xml:space="preserve">= </w:t>
            </w:r>
            <w:proofErr w:type="spellStart"/>
            <w:r w:rsidRPr="00120394">
              <w:t>MAL</w:t>
            </w:r>
            <w:r w:rsidRPr="00120394">
              <w:rPr>
                <w:vertAlign w:val="subscript"/>
              </w:rPr>
              <w:t>m</w:t>
            </w:r>
            <w:proofErr w:type="spellEnd"/>
          </w:p>
        </w:tc>
      </w:tr>
      <w:tr w:rsidR="00F120AD" w:rsidRPr="00C56B04" w:rsidTr="002B093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F120AD" w:rsidRPr="00C56B04" w:rsidRDefault="00F120AD" w:rsidP="002B0936">
            <w:pPr>
              <w:pStyle w:val="NoSpacing"/>
              <w:jc w:val="center"/>
            </w:pPr>
            <w:r>
              <w:t>24</w:t>
            </w:r>
          </w:p>
        </w:tc>
        <w:tc>
          <w:tcPr>
            <w:tcW w:w="1170" w:type="dxa"/>
            <w:noWrap/>
            <w:hideMark/>
          </w:tcPr>
          <w:p w:rsidR="00F120AD" w:rsidRPr="00C56B04" w:rsidRDefault="00F120AD" w:rsidP="002B093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MDH</w:t>
            </w:r>
          </w:p>
        </w:tc>
        <w:tc>
          <w:tcPr>
            <w:tcW w:w="5940" w:type="dxa"/>
            <w:noWrap/>
            <w:hideMark/>
          </w:tcPr>
          <w:p w:rsidR="00F120AD" w:rsidRPr="00C56B04" w:rsidRDefault="00F120AD" w:rsidP="002B093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56B04">
              <w:t>MAL</w:t>
            </w:r>
            <w:r w:rsidRPr="00C56B04">
              <w:rPr>
                <w:rFonts w:hint="eastAsia"/>
                <w:vertAlign w:val="subscript"/>
              </w:rPr>
              <w:t>m</w:t>
            </w:r>
            <w:r w:rsidRPr="00C56B04">
              <w:t>+NAD</w:t>
            </w:r>
            <w:r w:rsidRPr="00C56B04">
              <w:rPr>
                <w:vertAlign w:val="subscript"/>
              </w:rPr>
              <w:t>m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rPr>
                <w:rFonts w:ascii="Cambria Math" w:hAnsi="Cambria Math"/>
                <w:sz w:val="20"/>
                <w:szCs w:val="20"/>
              </w:rPr>
              <w:t>⇌</w:t>
            </w:r>
            <w:r w:rsidRPr="00C56B04">
              <w:t xml:space="preserve"> </w:t>
            </w:r>
            <w:proofErr w:type="spellStart"/>
            <w:r w:rsidRPr="00C56B04">
              <w:t>OXA</w:t>
            </w:r>
            <w:r w:rsidRPr="00C56B04">
              <w:rPr>
                <w:vertAlign w:val="subscript"/>
              </w:rPr>
              <w:t>m</w:t>
            </w:r>
            <w:r w:rsidRPr="00C56B04">
              <w:t>+NADH</w:t>
            </w:r>
            <w:r w:rsidRPr="00C56B04">
              <w:rPr>
                <w:vertAlign w:val="subscript"/>
              </w:rPr>
              <w:t>m</w:t>
            </w:r>
            <w:proofErr w:type="spellEnd"/>
            <w:r w:rsidRPr="00C56B04">
              <w:t xml:space="preserve">+ </w:t>
            </w:r>
            <w:proofErr w:type="spellStart"/>
            <w:r w:rsidRPr="00C56B04">
              <w:t>H</w:t>
            </w:r>
            <w:r w:rsidRPr="00C56B04">
              <w:rPr>
                <w:vertAlign w:val="subscript"/>
              </w:rPr>
              <w:t>m</w:t>
            </w:r>
            <w:proofErr w:type="spellEnd"/>
          </w:p>
        </w:tc>
      </w:tr>
      <w:tr w:rsidR="00F120AD" w:rsidRPr="00C56B04" w:rsidTr="002B0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F120AD" w:rsidRPr="00C56B04" w:rsidRDefault="00F120AD" w:rsidP="002B0936">
            <w:pPr>
              <w:pStyle w:val="NoSpacing"/>
              <w:jc w:val="center"/>
            </w:pPr>
            <w:r>
              <w:t>25</w:t>
            </w:r>
          </w:p>
        </w:tc>
        <w:tc>
          <w:tcPr>
            <w:tcW w:w="1170" w:type="dxa"/>
            <w:noWrap/>
            <w:hideMark/>
          </w:tcPr>
          <w:p w:rsidR="00F120AD" w:rsidRPr="00C56B04" w:rsidRDefault="00F120AD" w:rsidP="002B093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GOT</w:t>
            </w:r>
          </w:p>
        </w:tc>
        <w:tc>
          <w:tcPr>
            <w:tcW w:w="5940" w:type="dxa"/>
            <w:noWrap/>
            <w:hideMark/>
          </w:tcPr>
          <w:p w:rsidR="00F120AD" w:rsidRPr="00C56B04" w:rsidRDefault="00F120AD" w:rsidP="002B093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56B04">
              <w:rPr>
                <w:rFonts w:hint="eastAsia"/>
              </w:rPr>
              <w:t>ASP</w:t>
            </w:r>
            <w:r w:rsidRPr="00C56B04">
              <w:rPr>
                <w:vertAlign w:val="subscript"/>
              </w:rPr>
              <w:t>m</w:t>
            </w:r>
            <w:r w:rsidRPr="00C56B04">
              <w:t>+</w:t>
            </w:r>
            <w:r w:rsidRPr="00C56B04">
              <w:rPr>
                <w:rFonts w:hint="eastAsia"/>
              </w:rPr>
              <w:t>aKG</w:t>
            </w:r>
            <w:r w:rsidRPr="00C56B04">
              <w:rPr>
                <w:rFonts w:hint="eastAsia"/>
                <w:vertAlign w:val="subscript"/>
              </w:rPr>
              <w:t>m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rPr>
                <w:rFonts w:ascii="Cambria Math" w:hAnsi="Cambria Math"/>
                <w:sz w:val="20"/>
                <w:szCs w:val="20"/>
              </w:rPr>
              <w:t>⇌</w:t>
            </w:r>
            <w:r w:rsidRPr="00C56B04">
              <w:t xml:space="preserve"> </w:t>
            </w:r>
            <w:proofErr w:type="spellStart"/>
            <w:r w:rsidRPr="00C56B04">
              <w:rPr>
                <w:rFonts w:hint="eastAsia"/>
              </w:rPr>
              <w:t>GLU</w:t>
            </w:r>
            <w:r w:rsidRPr="00C56B04">
              <w:rPr>
                <w:rFonts w:hint="eastAsia"/>
                <w:vertAlign w:val="subscript"/>
              </w:rPr>
              <w:t>m</w:t>
            </w:r>
            <w:r w:rsidRPr="00C56B04">
              <w:t>+</w:t>
            </w:r>
            <w:r w:rsidRPr="00C56B04">
              <w:rPr>
                <w:rFonts w:hint="eastAsia"/>
              </w:rPr>
              <w:t>OXA</w:t>
            </w:r>
            <w:r w:rsidRPr="00C56B04">
              <w:rPr>
                <w:vertAlign w:val="subscript"/>
              </w:rPr>
              <w:t>m</w:t>
            </w:r>
            <w:proofErr w:type="spellEnd"/>
          </w:p>
        </w:tc>
      </w:tr>
      <w:tr w:rsidR="00F120AD" w:rsidRPr="00C56B04" w:rsidTr="002B093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F120AD" w:rsidRPr="00C56B04" w:rsidRDefault="00F120AD" w:rsidP="002B0936">
            <w:pPr>
              <w:pStyle w:val="NoSpacing"/>
              <w:jc w:val="center"/>
            </w:pPr>
            <w:r>
              <w:t>26</w:t>
            </w:r>
          </w:p>
        </w:tc>
        <w:tc>
          <w:tcPr>
            <w:tcW w:w="1170" w:type="dxa"/>
            <w:noWrap/>
            <w:hideMark/>
          </w:tcPr>
          <w:p w:rsidR="00F120AD" w:rsidRPr="00C56B04" w:rsidRDefault="00F120AD" w:rsidP="002B093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C56B04">
              <w:t>I</w:t>
            </w:r>
          </w:p>
        </w:tc>
        <w:tc>
          <w:tcPr>
            <w:tcW w:w="5940" w:type="dxa"/>
            <w:noWrap/>
            <w:hideMark/>
          </w:tcPr>
          <w:p w:rsidR="00F120AD" w:rsidRPr="00C56B04" w:rsidRDefault="00F120AD" w:rsidP="002B093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20394">
              <w:t>NADH</w:t>
            </w:r>
            <w:r w:rsidRPr="00120394">
              <w:rPr>
                <w:vertAlign w:val="subscript"/>
              </w:rPr>
              <w:t>m</w:t>
            </w:r>
            <w:r w:rsidRPr="00120394">
              <w:t>+UQ</w:t>
            </w:r>
            <w:r w:rsidRPr="00120394">
              <w:rPr>
                <w:vertAlign w:val="subscript"/>
              </w:rPr>
              <w:t>m</w:t>
            </w:r>
            <w:r w:rsidRPr="00120394">
              <w:t>+H</w:t>
            </w:r>
            <w:r w:rsidRPr="00120394">
              <w:rPr>
                <w:vertAlign w:val="subscript"/>
              </w:rPr>
              <w:t>m</w:t>
            </w:r>
            <w:proofErr w:type="spellEnd"/>
            <w:r w:rsidRPr="00120394">
              <w:t xml:space="preserve"> </w:t>
            </w:r>
            <w:r w:rsidRPr="00120394">
              <w:rPr>
                <w:rFonts w:ascii="Cambria Math" w:hAnsi="Cambria Math" w:cs="Cambria Math"/>
              </w:rPr>
              <w:t>⇌</w:t>
            </w:r>
            <w:r w:rsidRPr="00120394">
              <w:t xml:space="preserve"> NAD</w:t>
            </w:r>
            <w:r w:rsidRPr="00120394">
              <w:rPr>
                <w:vertAlign w:val="subscript"/>
              </w:rPr>
              <w:t>m</w:t>
            </w:r>
            <w:r w:rsidRPr="00120394">
              <w:t>+UQH</w:t>
            </w:r>
            <w:r w:rsidRPr="00120394">
              <w:rPr>
                <w:vertAlign w:val="subscript"/>
              </w:rPr>
              <w:t>2m</w:t>
            </w:r>
            <w:r w:rsidRPr="00120394">
              <w:t>+ 4∆H</w:t>
            </w:r>
          </w:p>
        </w:tc>
      </w:tr>
      <w:tr w:rsidR="00F120AD" w:rsidRPr="00C56B04" w:rsidTr="002B0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F120AD" w:rsidRPr="00C56B04" w:rsidRDefault="00F120AD" w:rsidP="002B0936">
            <w:pPr>
              <w:pStyle w:val="NoSpacing"/>
              <w:jc w:val="center"/>
            </w:pPr>
            <w:r>
              <w:t>27</w:t>
            </w:r>
          </w:p>
        </w:tc>
        <w:tc>
          <w:tcPr>
            <w:tcW w:w="1170" w:type="dxa"/>
            <w:noWrap/>
            <w:hideMark/>
          </w:tcPr>
          <w:p w:rsidR="00F120AD" w:rsidRPr="00C56B04" w:rsidRDefault="00F120AD" w:rsidP="002B093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Pr="00C56B04">
              <w:t>II</w:t>
            </w:r>
          </w:p>
        </w:tc>
        <w:tc>
          <w:tcPr>
            <w:tcW w:w="5940" w:type="dxa"/>
            <w:noWrap/>
            <w:hideMark/>
          </w:tcPr>
          <w:p w:rsidR="00F120AD" w:rsidRPr="00C56B04" w:rsidRDefault="00F120AD" w:rsidP="002B093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6B04">
              <w:t>FADH</w:t>
            </w:r>
            <w:r w:rsidRPr="00C56B04">
              <w:rPr>
                <w:vertAlign w:val="subscript"/>
              </w:rPr>
              <w:t>2</w:t>
            </w:r>
            <w:r w:rsidRPr="00C56B04">
              <w:t>+UQ</w:t>
            </w:r>
            <w:r w:rsidRPr="00C56B04">
              <w:rPr>
                <w:vertAlign w:val="subscript"/>
              </w:rPr>
              <w:t>m</w:t>
            </w:r>
            <w:r>
              <w:rPr>
                <w:vertAlign w:val="subscript"/>
              </w:rPr>
              <w:t xml:space="preserve"> </w:t>
            </w:r>
            <w:r>
              <w:rPr>
                <w:rFonts w:ascii="Cambria Math" w:hAnsi="Cambria Math"/>
                <w:sz w:val="20"/>
                <w:szCs w:val="20"/>
              </w:rPr>
              <w:t>⇌</w:t>
            </w:r>
            <w:r w:rsidRPr="00C56B04">
              <w:t xml:space="preserve"> FAD</w:t>
            </w:r>
            <w:r w:rsidRPr="00C56B04">
              <w:rPr>
                <w:vertAlign w:val="subscript"/>
              </w:rPr>
              <w:t>m</w:t>
            </w:r>
            <w:r w:rsidRPr="00C56B04">
              <w:t>+UQH</w:t>
            </w:r>
            <w:r w:rsidRPr="00C56B04">
              <w:rPr>
                <w:vertAlign w:val="subscript"/>
              </w:rPr>
              <w:t>2m</w:t>
            </w:r>
          </w:p>
        </w:tc>
      </w:tr>
      <w:tr w:rsidR="00F120AD" w:rsidRPr="00C56B04" w:rsidTr="002B093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F120AD" w:rsidRPr="00C56B04" w:rsidRDefault="00F120AD" w:rsidP="002B0936">
            <w:pPr>
              <w:pStyle w:val="NoSpacing"/>
              <w:jc w:val="center"/>
            </w:pPr>
            <w:r>
              <w:t>28</w:t>
            </w:r>
          </w:p>
        </w:tc>
        <w:tc>
          <w:tcPr>
            <w:tcW w:w="1170" w:type="dxa"/>
            <w:noWrap/>
            <w:hideMark/>
          </w:tcPr>
          <w:p w:rsidR="00F120AD" w:rsidRPr="00C56B04" w:rsidRDefault="00F120AD" w:rsidP="002B093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C56B04">
              <w:t>III</w:t>
            </w:r>
          </w:p>
        </w:tc>
        <w:tc>
          <w:tcPr>
            <w:tcW w:w="5940" w:type="dxa"/>
            <w:noWrap/>
            <w:hideMark/>
          </w:tcPr>
          <w:p w:rsidR="00F120AD" w:rsidRPr="00C56B04" w:rsidRDefault="00F120AD" w:rsidP="002B093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0394">
              <w:t>UQH</w:t>
            </w:r>
            <w:r w:rsidRPr="00120394">
              <w:rPr>
                <w:vertAlign w:val="subscript"/>
              </w:rPr>
              <w:t>2</w:t>
            </w:r>
            <w:r>
              <w:rPr>
                <w:vertAlign w:val="subscript"/>
              </w:rPr>
              <w:t>,</w:t>
            </w:r>
            <w:r w:rsidRPr="00120394">
              <w:rPr>
                <w:vertAlign w:val="subscript"/>
              </w:rPr>
              <w:t>m</w:t>
            </w:r>
            <w:r w:rsidRPr="00120394">
              <w:t>+2CytCo+2H</w:t>
            </w:r>
            <w:r w:rsidRPr="00120394">
              <w:rPr>
                <w:vertAlign w:val="subscript"/>
              </w:rPr>
              <w:t>m</w:t>
            </w:r>
            <w:r w:rsidRPr="00120394">
              <w:t xml:space="preserve">  </w:t>
            </w:r>
            <w:r w:rsidRPr="00120394">
              <w:rPr>
                <w:rFonts w:ascii="Cambria Math" w:hAnsi="Cambria Math" w:cs="Cambria Math"/>
              </w:rPr>
              <w:t>⇌</w:t>
            </w:r>
            <w:r w:rsidRPr="00120394">
              <w:t xml:space="preserve"> UQ</w:t>
            </w:r>
            <w:r w:rsidRPr="00120394">
              <w:rPr>
                <w:vertAlign w:val="subscript"/>
              </w:rPr>
              <w:t>m</w:t>
            </w:r>
            <w:r w:rsidRPr="00120394">
              <w:t xml:space="preserve">+2CytCr+ </w:t>
            </w:r>
            <w:r>
              <w:t>4</w:t>
            </w:r>
            <w:r w:rsidRPr="00120394">
              <w:t>∆H</w:t>
            </w:r>
          </w:p>
        </w:tc>
      </w:tr>
      <w:tr w:rsidR="00F120AD" w:rsidRPr="00C56B04" w:rsidTr="002B0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F120AD" w:rsidRPr="00C56B04" w:rsidRDefault="00F120AD" w:rsidP="002B0936">
            <w:pPr>
              <w:pStyle w:val="NoSpacing"/>
              <w:jc w:val="center"/>
            </w:pPr>
            <w:r>
              <w:t>29</w:t>
            </w:r>
          </w:p>
        </w:tc>
        <w:tc>
          <w:tcPr>
            <w:tcW w:w="1170" w:type="dxa"/>
            <w:noWrap/>
            <w:hideMark/>
          </w:tcPr>
          <w:p w:rsidR="00F120AD" w:rsidRPr="00C56B04" w:rsidRDefault="00F120AD" w:rsidP="002B093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Pr="00C56B04">
              <w:t>IV</w:t>
            </w:r>
          </w:p>
        </w:tc>
        <w:tc>
          <w:tcPr>
            <w:tcW w:w="5940" w:type="dxa"/>
            <w:noWrap/>
            <w:hideMark/>
          </w:tcPr>
          <w:p w:rsidR="00F120AD" w:rsidRPr="00C56B04" w:rsidRDefault="00F120AD" w:rsidP="002B093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0394">
              <w:t>2CytC</w:t>
            </w:r>
            <w:r w:rsidRPr="0093074F">
              <w:rPr>
                <w:vertAlign w:val="subscript"/>
              </w:rPr>
              <w:t>r</w:t>
            </w:r>
            <w:r w:rsidRPr="00120394">
              <w:t>+0.5O</w:t>
            </w:r>
            <w:r w:rsidRPr="00120394">
              <w:rPr>
                <w:vertAlign w:val="subscript"/>
              </w:rPr>
              <w:t>2</w:t>
            </w:r>
            <w:r w:rsidRPr="00120394">
              <w:t>+2H</w:t>
            </w:r>
            <w:r w:rsidRPr="00120394">
              <w:rPr>
                <w:vertAlign w:val="subscript"/>
              </w:rPr>
              <w:t>m</w:t>
            </w:r>
            <w:r w:rsidRPr="00120394">
              <w:t xml:space="preserve"> </w:t>
            </w:r>
            <w:r w:rsidRPr="00120394">
              <w:rPr>
                <w:rFonts w:ascii="Cambria Math" w:hAnsi="Cambria Math" w:cs="Cambria Math"/>
              </w:rPr>
              <w:t>⇌</w:t>
            </w:r>
            <w:r w:rsidRPr="00120394">
              <w:t xml:space="preserve"> 2CytCo+H</w:t>
            </w:r>
            <w:r w:rsidRPr="00120394">
              <w:rPr>
                <w:vertAlign w:val="subscript"/>
              </w:rPr>
              <w:t>2</w:t>
            </w:r>
            <w:r>
              <w:t>O+2</w:t>
            </w:r>
            <w:r w:rsidRPr="00120394">
              <w:t>∆H</w:t>
            </w:r>
          </w:p>
        </w:tc>
      </w:tr>
      <w:tr w:rsidR="00F120AD" w:rsidRPr="00C56B04" w:rsidTr="002B093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F120AD" w:rsidRPr="00C56B04" w:rsidRDefault="00F120AD" w:rsidP="002B0936">
            <w:pPr>
              <w:pStyle w:val="NoSpacing"/>
              <w:jc w:val="center"/>
            </w:pPr>
            <w:r>
              <w:t>30</w:t>
            </w:r>
          </w:p>
        </w:tc>
        <w:tc>
          <w:tcPr>
            <w:tcW w:w="1170" w:type="dxa"/>
            <w:noWrap/>
            <w:hideMark/>
          </w:tcPr>
          <w:p w:rsidR="00F120AD" w:rsidRPr="00C56B04" w:rsidRDefault="00F120AD" w:rsidP="002B093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CV</w:t>
            </w:r>
          </w:p>
        </w:tc>
        <w:tc>
          <w:tcPr>
            <w:tcW w:w="5940" w:type="dxa"/>
            <w:noWrap/>
            <w:hideMark/>
          </w:tcPr>
          <w:p w:rsidR="00F120AD" w:rsidRPr="00C56B04" w:rsidRDefault="00F120AD" w:rsidP="002B093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0394">
              <w:t>ADP</w:t>
            </w:r>
            <w:r w:rsidRPr="00120394">
              <w:rPr>
                <w:vertAlign w:val="subscript"/>
              </w:rPr>
              <w:t>m</w:t>
            </w:r>
            <w:r w:rsidRPr="00120394">
              <w:t>+Pi</w:t>
            </w:r>
            <w:r w:rsidRPr="00120394">
              <w:rPr>
                <w:vertAlign w:val="subscript"/>
              </w:rPr>
              <w:t>m</w:t>
            </w:r>
            <w:r w:rsidRPr="00120394">
              <w:t>+H</w:t>
            </w:r>
            <w:r w:rsidRPr="00120394">
              <w:rPr>
                <w:vertAlign w:val="subscript"/>
              </w:rPr>
              <w:t>m</w:t>
            </w:r>
            <w:r>
              <w:t>+3</w:t>
            </w:r>
            <w:r w:rsidRPr="00120394">
              <w:t>∆H</w:t>
            </w:r>
            <w:r w:rsidRPr="00120394">
              <w:rPr>
                <w:rFonts w:ascii="Cambria Math" w:hAnsi="Cambria Math" w:cs="Cambria Math"/>
              </w:rPr>
              <w:t xml:space="preserve"> ⇌</w:t>
            </w:r>
            <w:r w:rsidRPr="00120394">
              <w:t xml:space="preserve"> </w:t>
            </w:r>
            <w:proofErr w:type="spellStart"/>
            <w:r w:rsidRPr="00120394">
              <w:t>ATP</w:t>
            </w:r>
            <w:r w:rsidRPr="00120394">
              <w:rPr>
                <w:vertAlign w:val="subscript"/>
              </w:rPr>
              <w:t>m</w:t>
            </w:r>
            <w:proofErr w:type="spellEnd"/>
          </w:p>
        </w:tc>
      </w:tr>
    </w:tbl>
    <w:p w:rsidR="00F120AD" w:rsidRDefault="00F120AD" w:rsidP="000571C4"/>
    <w:p w:rsidR="00F120AD" w:rsidRPr="00A50ACA" w:rsidRDefault="00F120AD" w:rsidP="00F120AD">
      <w:pPr>
        <w:pStyle w:val="Caption"/>
        <w:spacing w:line="360" w:lineRule="auto"/>
        <w:jc w:val="center"/>
        <w:rPr>
          <w:b/>
          <w:i/>
          <w:szCs w:val="24"/>
        </w:rPr>
      </w:pPr>
      <w:r>
        <w:rPr>
          <w:b/>
          <w:i/>
          <w:szCs w:val="24"/>
        </w:rPr>
        <w:t>:</w:t>
      </w:r>
      <w:r w:rsidRPr="00A50ACA">
        <w:rPr>
          <w:b/>
          <w:i/>
          <w:szCs w:val="24"/>
        </w:rPr>
        <w:t xml:space="preserve"> Transports in the isolated perfused rat lung model</w:t>
      </w:r>
    </w:p>
    <w:tbl>
      <w:tblPr>
        <w:tblStyle w:val="PlainTable2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336"/>
        <w:gridCol w:w="2429"/>
        <w:gridCol w:w="4585"/>
      </w:tblGrid>
      <w:tr w:rsidR="00F120AD" w:rsidRPr="00390061" w:rsidTr="002B0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pct"/>
            <w:tcBorders>
              <w:bottom w:val="none" w:sz="0" w:space="0" w:color="auto"/>
            </w:tcBorders>
          </w:tcPr>
          <w:p w:rsidR="00F120AD" w:rsidRPr="008919A4" w:rsidRDefault="00F120AD" w:rsidP="002B0936">
            <w:pPr>
              <w:jc w:val="center"/>
              <w:rPr>
                <w:rFonts w:eastAsia="Times New Roman" w:cs="Times New Roman"/>
                <w:bCs w:val="0"/>
                <w:color w:val="000000"/>
              </w:rPr>
            </w:pPr>
            <w:r w:rsidRPr="00A54085">
              <w:rPr>
                <w:rFonts w:eastAsia="Times New Roman" w:cs="Times New Roman"/>
                <w:color w:val="000000"/>
              </w:rPr>
              <w:t>Transport number</w:t>
            </w:r>
          </w:p>
        </w:tc>
        <w:tc>
          <w:tcPr>
            <w:tcW w:w="1299" w:type="pct"/>
            <w:tcBorders>
              <w:bottom w:val="none" w:sz="0" w:space="0" w:color="auto"/>
            </w:tcBorders>
            <w:noWrap/>
            <w:hideMark/>
          </w:tcPr>
          <w:p w:rsidR="00F120AD" w:rsidRPr="008919A4" w:rsidRDefault="00F120AD" w:rsidP="002B09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8919A4">
              <w:rPr>
                <w:rFonts w:eastAsia="Times New Roman" w:cs="Times New Roman"/>
                <w:color w:val="000000"/>
              </w:rPr>
              <w:t>Enzyme</w:t>
            </w:r>
          </w:p>
        </w:tc>
        <w:tc>
          <w:tcPr>
            <w:tcW w:w="2452" w:type="pct"/>
            <w:tcBorders>
              <w:bottom w:val="none" w:sz="0" w:space="0" w:color="auto"/>
            </w:tcBorders>
            <w:noWrap/>
            <w:hideMark/>
          </w:tcPr>
          <w:p w:rsidR="00F120AD" w:rsidRPr="008919A4" w:rsidRDefault="00F120AD" w:rsidP="002B09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8919A4">
              <w:rPr>
                <w:rFonts w:eastAsia="Times New Roman" w:cs="Times New Roman"/>
                <w:color w:val="000000"/>
              </w:rPr>
              <w:t>Reference reactions</w:t>
            </w:r>
          </w:p>
        </w:tc>
      </w:tr>
      <w:tr w:rsidR="00F120AD" w:rsidRPr="00390061" w:rsidTr="002B0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pct"/>
          </w:tcPr>
          <w:p w:rsidR="00F120AD" w:rsidRPr="00390061" w:rsidRDefault="00F120AD" w:rsidP="002B0936">
            <w:pPr>
              <w:jc w:val="center"/>
              <w:rPr>
                <w:rFonts w:eastAsia="Times New Roman" w:cs="Times New Roman"/>
                <w:b w:val="0"/>
                <w:bCs w:val="0"/>
                <w:color w:val="000000"/>
              </w:rPr>
            </w:pPr>
            <w:r w:rsidRPr="00390061">
              <w:rPr>
                <w:rFonts w:eastAsia="Times New Roman" w:cs="Times New Roman"/>
                <w:b w:val="0"/>
                <w:bCs w:val="0"/>
                <w:color w:val="000000"/>
              </w:rPr>
              <w:t>1</w:t>
            </w:r>
          </w:p>
        </w:tc>
        <w:tc>
          <w:tcPr>
            <w:tcW w:w="1299" w:type="pct"/>
            <w:noWrap/>
          </w:tcPr>
          <w:p w:rsidR="00F120AD" w:rsidRPr="00390061" w:rsidRDefault="00F120AD" w:rsidP="002B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</w:rPr>
            </w:pPr>
            <w:r w:rsidRPr="00390061">
              <w:rPr>
                <w:rFonts w:eastAsia="Times New Roman" w:cs="Times New Roman"/>
                <w:bCs/>
                <w:color w:val="000000"/>
              </w:rPr>
              <w:t>GL</w:t>
            </w:r>
            <w:r>
              <w:rPr>
                <w:rFonts w:eastAsia="Times New Roman" w:cs="Times New Roman"/>
                <w:bCs/>
                <w:color w:val="000000"/>
              </w:rPr>
              <w:t>U</w:t>
            </w:r>
            <w:r w:rsidRPr="00390061">
              <w:rPr>
                <w:rFonts w:eastAsia="Times New Roman" w:cs="Times New Roman"/>
                <w:bCs/>
                <w:color w:val="000000"/>
              </w:rPr>
              <w:t>T</w:t>
            </w:r>
          </w:p>
        </w:tc>
        <w:tc>
          <w:tcPr>
            <w:tcW w:w="2452" w:type="pct"/>
            <w:noWrap/>
          </w:tcPr>
          <w:p w:rsidR="00F120AD" w:rsidRPr="00390061" w:rsidRDefault="00F120AD" w:rsidP="002B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</w:rPr>
            </w:pPr>
            <w:proofErr w:type="spellStart"/>
            <w:r w:rsidRPr="00390061">
              <w:rPr>
                <w:rFonts w:eastAsia="Times New Roman" w:cs="Times New Roman"/>
                <w:bCs/>
                <w:color w:val="000000"/>
              </w:rPr>
              <w:t>GLC</w:t>
            </w:r>
            <w:r w:rsidRPr="00D374DC">
              <w:rPr>
                <w:rFonts w:eastAsia="Times New Roman" w:cs="Times New Roman"/>
                <w:bCs/>
                <w:color w:val="000000"/>
                <w:vertAlign w:val="subscript"/>
              </w:rPr>
              <w:t>b</w:t>
            </w:r>
            <w:proofErr w:type="spellEnd"/>
            <w:r>
              <w:rPr>
                <w:rFonts w:eastAsia="Times New Roman" w:cs="Times New Roman"/>
                <w:bCs/>
                <w:color w:val="000000"/>
                <w:vertAlign w:val="subscript"/>
              </w:rPr>
              <w:t xml:space="preserve"> </w:t>
            </w:r>
            <w:r w:rsidRPr="00390061">
              <w:rPr>
                <w:rFonts w:ascii="Cambria Math" w:eastAsia="Times New Roman" w:hAnsi="Cambria Math" w:cs="Cambria Math"/>
                <w:color w:val="000000"/>
              </w:rPr>
              <w:t>⇌</w:t>
            </w:r>
            <w:r>
              <w:rPr>
                <w:rFonts w:ascii="Cambria Math" w:eastAsia="Times New Roman" w:hAnsi="Cambria Math" w:cs="Cambria Math"/>
                <w:color w:val="000000"/>
              </w:rPr>
              <w:t xml:space="preserve"> </w:t>
            </w:r>
            <w:proofErr w:type="spellStart"/>
            <w:r w:rsidRPr="00390061">
              <w:rPr>
                <w:rFonts w:eastAsia="Times New Roman" w:cs="Times New Roman"/>
                <w:bCs/>
                <w:color w:val="000000"/>
              </w:rPr>
              <w:t>GLC</w:t>
            </w:r>
            <w:r w:rsidRPr="00D374DC">
              <w:rPr>
                <w:rFonts w:eastAsia="Times New Roman" w:cs="Times New Roman"/>
                <w:bCs/>
                <w:color w:val="000000"/>
                <w:vertAlign w:val="subscript"/>
              </w:rPr>
              <w:t>c</w:t>
            </w:r>
            <w:proofErr w:type="spellEnd"/>
          </w:p>
        </w:tc>
      </w:tr>
      <w:tr w:rsidR="00F120AD" w:rsidRPr="00390061" w:rsidTr="002B0936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pct"/>
          </w:tcPr>
          <w:p w:rsidR="00F120AD" w:rsidRPr="00390061" w:rsidRDefault="00F120AD" w:rsidP="002B0936">
            <w:pPr>
              <w:jc w:val="center"/>
              <w:rPr>
                <w:rFonts w:eastAsia="Times New Roman" w:cs="Times New Roman"/>
                <w:b w:val="0"/>
                <w:bCs w:val="0"/>
                <w:color w:val="000000"/>
              </w:rPr>
            </w:pPr>
            <w:r w:rsidRPr="00390061">
              <w:rPr>
                <w:rFonts w:eastAsia="Times New Roman" w:cs="Times New Roman"/>
                <w:b w:val="0"/>
                <w:bCs w:val="0"/>
                <w:color w:val="000000"/>
              </w:rPr>
              <w:t>2</w:t>
            </w:r>
          </w:p>
        </w:tc>
        <w:tc>
          <w:tcPr>
            <w:tcW w:w="1299" w:type="pct"/>
            <w:noWrap/>
          </w:tcPr>
          <w:p w:rsidR="00F120AD" w:rsidRPr="00390061" w:rsidRDefault="00F120AD" w:rsidP="002B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390061">
              <w:rPr>
                <w:rFonts w:eastAsia="Times New Roman" w:cs="Times New Roman"/>
                <w:color w:val="000000"/>
              </w:rPr>
              <w:t>PYRT</w:t>
            </w:r>
          </w:p>
        </w:tc>
        <w:tc>
          <w:tcPr>
            <w:tcW w:w="2452" w:type="pct"/>
            <w:noWrap/>
          </w:tcPr>
          <w:p w:rsidR="00F120AD" w:rsidRPr="00390061" w:rsidRDefault="00F120AD" w:rsidP="002B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proofErr w:type="spellStart"/>
            <w:r w:rsidRPr="00390061">
              <w:rPr>
                <w:rFonts w:eastAsia="Times New Roman" w:cs="Times New Roman"/>
                <w:color w:val="000000"/>
              </w:rPr>
              <w:t>PYR</w:t>
            </w:r>
            <w:r w:rsidRPr="00D374DC">
              <w:rPr>
                <w:rFonts w:eastAsia="Times New Roman" w:cs="Times New Roman"/>
                <w:color w:val="000000"/>
                <w:vertAlign w:val="subscript"/>
              </w:rPr>
              <w:t>b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</w:t>
            </w:r>
            <w:r w:rsidRPr="00390061">
              <w:rPr>
                <w:rFonts w:eastAsia="Times New Roman" w:cs="Times New Roman"/>
                <w:bCs/>
                <w:color w:val="000000"/>
              </w:rPr>
              <w:t xml:space="preserve">+ </w:t>
            </w:r>
            <w:proofErr w:type="spellStart"/>
            <w:r w:rsidRPr="00390061">
              <w:rPr>
                <w:rFonts w:eastAsia="Times New Roman" w:cs="Times New Roman"/>
                <w:bCs/>
                <w:color w:val="000000"/>
              </w:rPr>
              <w:t>H</w:t>
            </w:r>
            <w:r w:rsidRPr="00D374DC">
              <w:rPr>
                <w:rFonts w:eastAsia="Times New Roman" w:cs="Times New Roman"/>
                <w:bCs/>
                <w:color w:val="000000"/>
                <w:vertAlign w:val="subscript"/>
              </w:rPr>
              <w:t>b</w:t>
            </w:r>
            <w:proofErr w:type="spellEnd"/>
            <w:r w:rsidRPr="00390061">
              <w:rPr>
                <w:rFonts w:eastAsia="Times New Roman" w:cs="Times New Roman"/>
                <w:bCs/>
                <w:color w:val="000000"/>
              </w:rPr>
              <w:t xml:space="preserve"> </w:t>
            </w:r>
            <w:r w:rsidRPr="00390061">
              <w:rPr>
                <w:rFonts w:ascii="Cambria Math" w:eastAsia="Times New Roman" w:hAnsi="Cambria Math" w:cs="Cambria Math"/>
                <w:color w:val="000000"/>
              </w:rPr>
              <w:t>⇌</w:t>
            </w:r>
            <w:r w:rsidRPr="00390061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Pr="00390061">
              <w:rPr>
                <w:rFonts w:eastAsia="Times New Roman" w:cs="Times New Roman"/>
                <w:color w:val="000000"/>
              </w:rPr>
              <w:t>PYR</w:t>
            </w:r>
            <w:r w:rsidRPr="00D374DC">
              <w:rPr>
                <w:rFonts w:eastAsia="Times New Roman" w:cs="Times New Roman"/>
                <w:color w:val="000000"/>
                <w:vertAlign w:val="subscript"/>
              </w:rPr>
              <w:t>c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</w:t>
            </w:r>
            <w:r w:rsidRPr="00390061">
              <w:rPr>
                <w:rFonts w:eastAsia="Times New Roman" w:cs="Times New Roman"/>
                <w:bCs/>
                <w:color w:val="000000"/>
              </w:rPr>
              <w:t xml:space="preserve">+ </w:t>
            </w:r>
            <w:proofErr w:type="spellStart"/>
            <w:r w:rsidRPr="00390061">
              <w:rPr>
                <w:rFonts w:eastAsia="Times New Roman" w:cs="Times New Roman"/>
                <w:bCs/>
                <w:color w:val="000000"/>
              </w:rPr>
              <w:t>H</w:t>
            </w:r>
            <w:r w:rsidRPr="00D374DC">
              <w:rPr>
                <w:rFonts w:eastAsia="Times New Roman" w:cs="Times New Roman"/>
                <w:bCs/>
                <w:color w:val="000000"/>
                <w:vertAlign w:val="subscript"/>
              </w:rPr>
              <w:t>c</w:t>
            </w:r>
            <w:proofErr w:type="spellEnd"/>
          </w:p>
        </w:tc>
      </w:tr>
      <w:tr w:rsidR="00F120AD" w:rsidRPr="00390061" w:rsidTr="002B0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pct"/>
          </w:tcPr>
          <w:p w:rsidR="00F120AD" w:rsidRPr="00390061" w:rsidRDefault="00F120AD" w:rsidP="002B0936">
            <w:pPr>
              <w:jc w:val="center"/>
              <w:rPr>
                <w:rFonts w:eastAsia="Times New Roman" w:cs="Times New Roman"/>
                <w:b w:val="0"/>
                <w:bCs w:val="0"/>
                <w:color w:val="000000"/>
              </w:rPr>
            </w:pPr>
            <w:r w:rsidRPr="00390061">
              <w:rPr>
                <w:rFonts w:eastAsia="Times New Roman" w:cs="Times New Roman"/>
                <w:b w:val="0"/>
                <w:bCs w:val="0"/>
                <w:color w:val="000000"/>
              </w:rPr>
              <w:t>3</w:t>
            </w:r>
          </w:p>
        </w:tc>
        <w:tc>
          <w:tcPr>
            <w:tcW w:w="1299" w:type="pct"/>
            <w:noWrap/>
          </w:tcPr>
          <w:p w:rsidR="00F120AD" w:rsidRPr="00390061" w:rsidRDefault="00F120AD" w:rsidP="002B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</w:rPr>
            </w:pPr>
            <w:r w:rsidRPr="00390061">
              <w:rPr>
                <w:rFonts w:eastAsia="Times New Roman" w:cs="Times New Roman"/>
                <w:bCs/>
                <w:color w:val="000000"/>
              </w:rPr>
              <w:t>LACT</w:t>
            </w:r>
          </w:p>
        </w:tc>
        <w:tc>
          <w:tcPr>
            <w:tcW w:w="2452" w:type="pct"/>
            <w:noWrap/>
          </w:tcPr>
          <w:p w:rsidR="00F120AD" w:rsidRPr="00390061" w:rsidRDefault="00F120AD" w:rsidP="002B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</w:rPr>
            </w:pPr>
            <w:proofErr w:type="spellStart"/>
            <w:r w:rsidRPr="00390061">
              <w:rPr>
                <w:rFonts w:eastAsia="Times New Roman" w:cs="Times New Roman"/>
                <w:bCs/>
                <w:color w:val="000000"/>
              </w:rPr>
              <w:t>LAC</w:t>
            </w:r>
            <w:r w:rsidRPr="00D374DC">
              <w:rPr>
                <w:rFonts w:eastAsia="Times New Roman" w:cs="Times New Roman"/>
                <w:bCs/>
                <w:color w:val="000000"/>
                <w:vertAlign w:val="subscript"/>
              </w:rPr>
              <w:t>b</w:t>
            </w:r>
            <w:proofErr w:type="spellEnd"/>
            <w:r w:rsidRPr="00D374DC">
              <w:rPr>
                <w:rFonts w:eastAsia="Times New Roman" w:cs="Times New Roman"/>
                <w:bCs/>
                <w:color w:val="000000"/>
                <w:vertAlign w:val="subscript"/>
              </w:rPr>
              <w:t xml:space="preserve"> </w:t>
            </w:r>
            <w:r w:rsidRPr="00390061">
              <w:rPr>
                <w:rFonts w:eastAsia="Times New Roman" w:cs="Times New Roman"/>
                <w:bCs/>
                <w:color w:val="000000"/>
              </w:rPr>
              <w:t xml:space="preserve">+ </w:t>
            </w:r>
            <w:proofErr w:type="spellStart"/>
            <w:r w:rsidRPr="00390061">
              <w:rPr>
                <w:rFonts w:eastAsia="Times New Roman" w:cs="Times New Roman"/>
                <w:bCs/>
                <w:color w:val="000000"/>
              </w:rPr>
              <w:t>H</w:t>
            </w:r>
            <w:r w:rsidRPr="00D374DC">
              <w:rPr>
                <w:rFonts w:eastAsia="Times New Roman" w:cs="Times New Roman"/>
                <w:bCs/>
                <w:color w:val="000000"/>
                <w:vertAlign w:val="subscript"/>
              </w:rPr>
              <w:t>b</w:t>
            </w:r>
            <w:proofErr w:type="spellEnd"/>
            <w:r w:rsidRPr="00390061">
              <w:rPr>
                <w:rFonts w:eastAsia="Times New Roman" w:cs="Times New Roman"/>
                <w:bCs/>
                <w:color w:val="000000"/>
              </w:rPr>
              <w:t xml:space="preserve"> </w:t>
            </w:r>
            <w:r w:rsidRPr="00390061">
              <w:rPr>
                <w:rFonts w:ascii="Cambria Math" w:eastAsia="Times New Roman" w:hAnsi="Cambria Math" w:cs="Cambria Math"/>
                <w:color w:val="000000"/>
              </w:rPr>
              <w:t>⇌</w:t>
            </w:r>
            <w:r w:rsidRPr="00390061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Pr="00390061">
              <w:rPr>
                <w:rFonts w:eastAsia="Times New Roman" w:cs="Times New Roman"/>
                <w:bCs/>
                <w:color w:val="000000"/>
              </w:rPr>
              <w:t>LAC</w:t>
            </w:r>
            <w:r w:rsidRPr="00D374DC">
              <w:rPr>
                <w:rFonts w:eastAsia="Times New Roman" w:cs="Times New Roman"/>
                <w:bCs/>
                <w:color w:val="000000"/>
                <w:vertAlign w:val="subscript"/>
              </w:rPr>
              <w:t>c</w:t>
            </w:r>
            <w:proofErr w:type="spellEnd"/>
            <w:r w:rsidRPr="00390061">
              <w:rPr>
                <w:rFonts w:eastAsia="Times New Roman" w:cs="Times New Roman"/>
                <w:bCs/>
                <w:color w:val="000000"/>
              </w:rPr>
              <w:t xml:space="preserve"> + </w:t>
            </w:r>
            <w:proofErr w:type="spellStart"/>
            <w:r w:rsidRPr="00390061">
              <w:rPr>
                <w:rFonts w:eastAsia="Times New Roman" w:cs="Times New Roman"/>
                <w:bCs/>
                <w:color w:val="000000"/>
              </w:rPr>
              <w:t>H</w:t>
            </w:r>
            <w:r w:rsidRPr="00D374DC">
              <w:rPr>
                <w:rFonts w:eastAsia="Times New Roman" w:cs="Times New Roman"/>
                <w:bCs/>
                <w:color w:val="000000"/>
                <w:vertAlign w:val="subscript"/>
              </w:rPr>
              <w:t>c</w:t>
            </w:r>
            <w:proofErr w:type="spellEnd"/>
          </w:p>
        </w:tc>
      </w:tr>
      <w:tr w:rsidR="00F120AD" w:rsidRPr="00390061" w:rsidTr="002B0936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pct"/>
          </w:tcPr>
          <w:p w:rsidR="00F120AD" w:rsidRPr="00390061" w:rsidRDefault="00F120AD" w:rsidP="002B0936">
            <w:pPr>
              <w:jc w:val="center"/>
              <w:rPr>
                <w:rFonts w:eastAsia="Times New Roman" w:cs="Times New Roman"/>
                <w:b w:val="0"/>
                <w:bCs w:val="0"/>
                <w:color w:val="000000"/>
              </w:rPr>
            </w:pPr>
            <w:r w:rsidRPr="00390061">
              <w:rPr>
                <w:rFonts w:eastAsia="Times New Roman" w:cs="Times New Roman"/>
                <w:b w:val="0"/>
                <w:bCs w:val="0"/>
                <w:color w:val="000000"/>
              </w:rPr>
              <w:t>4</w:t>
            </w:r>
          </w:p>
        </w:tc>
        <w:tc>
          <w:tcPr>
            <w:tcW w:w="1299" w:type="pct"/>
            <w:noWrap/>
          </w:tcPr>
          <w:p w:rsidR="00F120AD" w:rsidRPr="00390061" w:rsidRDefault="00F120AD" w:rsidP="002B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390061">
              <w:rPr>
                <w:rFonts w:eastAsia="Times New Roman" w:cs="Times New Roman"/>
                <w:color w:val="000000"/>
              </w:rPr>
              <w:t>PIT</w:t>
            </w:r>
          </w:p>
        </w:tc>
        <w:tc>
          <w:tcPr>
            <w:tcW w:w="2452" w:type="pct"/>
            <w:noWrap/>
          </w:tcPr>
          <w:p w:rsidR="00F120AD" w:rsidRPr="00390061" w:rsidRDefault="00F120AD" w:rsidP="002B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proofErr w:type="spellStart"/>
            <w:r w:rsidRPr="00390061">
              <w:rPr>
                <w:rFonts w:eastAsia="Times New Roman" w:cs="Times New Roman"/>
                <w:color w:val="000000"/>
              </w:rPr>
              <w:t>Pi</w:t>
            </w:r>
            <w:r w:rsidRPr="001F195D">
              <w:rPr>
                <w:rFonts w:eastAsia="Times New Roman" w:cs="Times New Roman"/>
                <w:color w:val="000000"/>
                <w:vertAlign w:val="subscript"/>
              </w:rPr>
              <w:t>b</w:t>
            </w:r>
            <w:proofErr w:type="spellEnd"/>
            <w:r>
              <w:rPr>
                <w:rFonts w:eastAsia="Times New Roman" w:cs="Times New Roman"/>
                <w:color w:val="000000"/>
                <w:vertAlign w:val="subscript"/>
              </w:rPr>
              <w:t xml:space="preserve"> </w:t>
            </w:r>
            <w:r w:rsidRPr="00390061">
              <w:rPr>
                <w:rFonts w:ascii="Cambria Math" w:eastAsia="Times New Roman" w:hAnsi="Cambria Math" w:cs="Cambria Math"/>
                <w:color w:val="000000"/>
              </w:rPr>
              <w:t>⇌</w:t>
            </w:r>
            <w:r w:rsidRPr="00390061">
              <w:rPr>
                <w:rFonts w:eastAsia="Times New Roman" w:cs="Times New Roman"/>
                <w:color w:val="000000"/>
              </w:rPr>
              <w:t xml:space="preserve"> Pi</w:t>
            </w:r>
            <w:r w:rsidRPr="001F195D">
              <w:rPr>
                <w:rFonts w:eastAsia="Times New Roman" w:cs="Times New Roman"/>
                <w:color w:val="000000"/>
                <w:vertAlign w:val="subscript"/>
              </w:rPr>
              <w:t>c</w:t>
            </w:r>
          </w:p>
        </w:tc>
      </w:tr>
      <w:tr w:rsidR="00F120AD" w:rsidRPr="00390061" w:rsidTr="002B0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pct"/>
          </w:tcPr>
          <w:p w:rsidR="00F120AD" w:rsidRPr="00390061" w:rsidRDefault="00F120AD" w:rsidP="002B0936">
            <w:pPr>
              <w:jc w:val="center"/>
              <w:rPr>
                <w:rFonts w:eastAsia="Times New Roman" w:cs="Times New Roman"/>
                <w:b w:val="0"/>
                <w:bCs w:val="0"/>
                <w:color w:val="000000"/>
              </w:rPr>
            </w:pPr>
            <w:r w:rsidRPr="00390061">
              <w:rPr>
                <w:rFonts w:eastAsia="Times New Roman" w:cs="Times New Roman"/>
                <w:b w:val="0"/>
                <w:bCs w:val="0"/>
                <w:color w:val="000000"/>
              </w:rPr>
              <w:t>5</w:t>
            </w:r>
          </w:p>
        </w:tc>
        <w:tc>
          <w:tcPr>
            <w:tcW w:w="1299" w:type="pct"/>
            <w:noWrap/>
            <w:hideMark/>
          </w:tcPr>
          <w:p w:rsidR="00F120AD" w:rsidRPr="00390061" w:rsidRDefault="00F120AD" w:rsidP="002B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DCC (SUC)</w:t>
            </w:r>
          </w:p>
        </w:tc>
        <w:tc>
          <w:tcPr>
            <w:tcW w:w="2452" w:type="pct"/>
            <w:noWrap/>
            <w:hideMark/>
          </w:tcPr>
          <w:p w:rsidR="00F120AD" w:rsidRPr="00390061" w:rsidRDefault="00F120AD" w:rsidP="002B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proofErr w:type="spellStart"/>
            <w:r w:rsidRPr="00390061">
              <w:rPr>
                <w:rFonts w:eastAsia="Times New Roman" w:cs="Times New Roman"/>
                <w:color w:val="000000"/>
              </w:rPr>
              <w:t>SUC</w:t>
            </w:r>
            <w:r w:rsidRPr="00D374DC">
              <w:rPr>
                <w:rFonts w:eastAsia="Times New Roman" w:cs="Times New Roman"/>
                <w:color w:val="000000"/>
                <w:vertAlign w:val="subscript"/>
              </w:rPr>
              <w:t>m</w:t>
            </w:r>
            <w:proofErr w:type="spellEnd"/>
            <w:r w:rsidRPr="00390061">
              <w:rPr>
                <w:rFonts w:eastAsia="Times New Roman" w:cs="Times New Roman"/>
                <w:color w:val="000000"/>
              </w:rPr>
              <w:t xml:space="preserve"> +Pi</w:t>
            </w:r>
            <w:r w:rsidRPr="00D374DC">
              <w:rPr>
                <w:rFonts w:eastAsia="Times New Roman" w:cs="Times New Roman"/>
                <w:color w:val="000000"/>
                <w:vertAlign w:val="subscript"/>
              </w:rPr>
              <w:t>c</w:t>
            </w:r>
            <w:r w:rsidRPr="00390061">
              <w:rPr>
                <w:rFonts w:eastAsia="Times New Roman" w:cs="Times New Roman"/>
                <w:color w:val="000000"/>
              </w:rPr>
              <w:t xml:space="preserve"> </w:t>
            </w:r>
            <w:r w:rsidRPr="00390061">
              <w:rPr>
                <w:rFonts w:ascii="Cambria Math" w:eastAsia="Times New Roman" w:hAnsi="Cambria Math" w:cs="Cambria Math"/>
                <w:color w:val="000000"/>
              </w:rPr>
              <w:t>⇌</w:t>
            </w:r>
            <w:r w:rsidRPr="00390061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Pr="00390061">
              <w:rPr>
                <w:rFonts w:eastAsia="Times New Roman" w:cs="Times New Roman"/>
                <w:color w:val="000000"/>
              </w:rPr>
              <w:t>SUC</w:t>
            </w:r>
            <w:r w:rsidRPr="00D374DC">
              <w:rPr>
                <w:rFonts w:eastAsia="Times New Roman" w:cs="Times New Roman"/>
                <w:color w:val="000000"/>
                <w:vertAlign w:val="subscript"/>
              </w:rPr>
              <w:t>c</w:t>
            </w:r>
            <w:r w:rsidRPr="00390061">
              <w:rPr>
                <w:rFonts w:eastAsia="Times New Roman" w:cs="Times New Roman"/>
                <w:color w:val="000000"/>
              </w:rPr>
              <w:t>+Pi</w:t>
            </w:r>
            <w:r w:rsidRPr="00D374DC">
              <w:rPr>
                <w:rFonts w:eastAsia="Times New Roman" w:cs="Times New Roman"/>
                <w:color w:val="000000"/>
                <w:vertAlign w:val="subscript"/>
              </w:rPr>
              <w:t>m</w:t>
            </w:r>
            <w:proofErr w:type="spellEnd"/>
          </w:p>
        </w:tc>
      </w:tr>
      <w:tr w:rsidR="00F120AD" w:rsidRPr="00390061" w:rsidTr="002B0936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pct"/>
          </w:tcPr>
          <w:p w:rsidR="00F120AD" w:rsidRPr="00390061" w:rsidRDefault="00F120AD" w:rsidP="002B0936">
            <w:pPr>
              <w:jc w:val="center"/>
              <w:rPr>
                <w:rFonts w:eastAsia="Times New Roman" w:cs="Times New Roman"/>
                <w:b w:val="0"/>
                <w:bCs w:val="0"/>
                <w:color w:val="000000"/>
              </w:rPr>
            </w:pPr>
            <w:r w:rsidRPr="00390061">
              <w:rPr>
                <w:rFonts w:eastAsia="Times New Roman" w:cs="Times New Roman"/>
                <w:b w:val="0"/>
                <w:bCs w:val="0"/>
                <w:color w:val="000000"/>
              </w:rPr>
              <w:t>6</w:t>
            </w:r>
          </w:p>
        </w:tc>
        <w:tc>
          <w:tcPr>
            <w:tcW w:w="1299" w:type="pct"/>
            <w:noWrap/>
          </w:tcPr>
          <w:p w:rsidR="00F120AD" w:rsidRPr="00390061" w:rsidRDefault="00F120AD" w:rsidP="002B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</w:rPr>
            </w:pPr>
            <w:r>
              <w:rPr>
                <w:rFonts w:eastAsia="Times New Roman" w:cs="Times New Roman"/>
                <w:bCs/>
                <w:color w:val="000000"/>
              </w:rPr>
              <w:t>DCC (MAL)</w:t>
            </w:r>
          </w:p>
        </w:tc>
        <w:tc>
          <w:tcPr>
            <w:tcW w:w="2452" w:type="pct"/>
            <w:noWrap/>
          </w:tcPr>
          <w:p w:rsidR="00F120AD" w:rsidRPr="00390061" w:rsidRDefault="00F120AD" w:rsidP="002B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</w:rPr>
            </w:pPr>
            <w:proofErr w:type="spellStart"/>
            <w:r w:rsidRPr="00390061">
              <w:rPr>
                <w:rFonts w:eastAsia="Times New Roman" w:cs="Times New Roman"/>
                <w:bCs/>
                <w:color w:val="000000"/>
              </w:rPr>
              <w:t>MAL</w:t>
            </w:r>
            <w:r w:rsidRPr="00D374DC">
              <w:rPr>
                <w:rFonts w:eastAsia="Times New Roman" w:cs="Times New Roman"/>
                <w:bCs/>
                <w:color w:val="000000"/>
                <w:vertAlign w:val="subscript"/>
              </w:rPr>
              <w:t>m</w:t>
            </w:r>
            <w:r w:rsidRPr="00390061">
              <w:rPr>
                <w:rFonts w:eastAsia="Times New Roman" w:cs="Times New Roman"/>
                <w:bCs/>
                <w:color w:val="000000"/>
              </w:rPr>
              <w:t>+Pi</w:t>
            </w:r>
            <w:r w:rsidRPr="00D374DC">
              <w:rPr>
                <w:rFonts w:eastAsia="Times New Roman" w:cs="Times New Roman"/>
                <w:bCs/>
                <w:color w:val="000000"/>
                <w:vertAlign w:val="subscript"/>
              </w:rPr>
              <w:t>c</w:t>
            </w:r>
            <w:proofErr w:type="spellEnd"/>
            <w:r w:rsidRPr="00390061">
              <w:rPr>
                <w:rFonts w:eastAsia="Times New Roman" w:cs="Times New Roman"/>
                <w:bCs/>
                <w:color w:val="000000"/>
              </w:rPr>
              <w:t xml:space="preserve"> </w:t>
            </w:r>
            <w:r w:rsidRPr="00390061">
              <w:rPr>
                <w:rFonts w:ascii="Cambria Math" w:eastAsia="Times New Roman" w:hAnsi="Cambria Math" w:cs="Cambria Math"/>
                <w:bCs/>
                <w:color w:val="000000"/>
              </w:rPr>
              <w:t>⇌</w:t>
            </w:r>
            <w:r>
              <w:rPr>
                <w:rFonts w:ascii="Cambria Math" w:eastAsia="Times New Roman" w:hAnsi="Cambria Math" w:cs="Cambria Math"/>
                <w:bCs/>
                <w:color w:val="000000"/>
              </w:rPr>
              <w:t xml:space="preserve"> </w:t>
            </w:r>
            <w:proofErr w:type="spellStart"/>
            <w:r w:rsidRPr="00390061">
              <w:rPr>
                <w:rFonts w:eastAsia="Times New Roman" w:cs="Times New Roman"/>
                <w:bCs/>
                <w:color w:val="000000"/>
              </w:rPr>
              <w:t>MAL</w:t>
            </w:r>
            <w:r w:rsidRPr="00D374DC">
              <w:rPr>
                <w:rFonts w:eastAsia="Times New Roman" w:cs="Times New Roman"/>
                <w:bCs/>
                <w:color w:val="000000"/>
                <w:vertAlign w:val="subscript"/>
              </w:rPr>
              <w:t>c</w:t>
            </w:r>
            <w:r w:rsidRPr="00390061">
              <w:rPr>
                <w:rFonts w:eastAsia="Times New Roman" w:cs="Times New Roman"/>
                <w:bCs/>
                <w:color w:val="000000"/>
              </w:rPr>
              <w:t>+Pi</w:t>
            </w:r>
            <w:r w:rsidRPr="00D374DC">
              <w:rPr>
                <w:rFonts w:eastAsia="Times New Roman" w:cs="Times New Roman"/>
                <w:bCs/>
                <w:color w:val="000000"/>
                <w:vertAlign w:val="subscript"/>
              </w:rPr>
              <w:t>m</w:t>
            </w:r>
            <w:proofErr w:type="spellEnd"/>
          </w:p>
        </w:tc>
      </w:tr>
      <w:tr w:rsidR="00F120AD" w:rsidRPr="00390061" w:rsidTr="002B0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pct"/>
          </w:tcPr>
          <w:p w:rsidR="00F120AD" w:rsidRPr="00390061" w:rsidRDefault="00F120AD" w:rsidP="002B0936">
            <w:pPr>
              <w:jc w:val="center"/>
              <w:rPr>
                <w:rFonts w:eastAsia="Times New Roman" w:cs="Times New Roman"/>
                <w:b w:val="0"/>
                <w:bCs w:val="0"/>
                <w:color w:val="000000"/>
              </w:rPr>
            </w:pPr>
            <w:r>
              <w:rPr>
                <w:rFonts w:eastAsia="Times New Roman" w:cs="Times New Roman"/>
                <w:b w:val="0"/>
                <w:bCs w:val="0"/>
                <w:color w:val="000000"/>
              </w:rPr>
              <w:t>7</w:t>
            </w:r>
          </w:p>
        </w:tc>
        <w:tc>
          <w:tcPr>
            <w:tcW w:w="1299" w:type="pct"/>
            <w:noWrap/>
          </w:tcPr>
          <w:p w:rsidR="00F120AD" w:rsidRPr="00390061" w:rsidRDefault="00F120AD" w:rsidP="002B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</w:rPr>
            </w:pPr>
            <w:r>
              <w:rPr>
                <w:rFonts w:eastAsia="Times New Roman" w:cs="Times New Roman"/>
                <w:bCs/>
                <w:color w:val="000000"/>
              </w:rPr>
              <w:t>TCC</w:t>
            </w:r>
          </w:p>
        </w:tc>
        <w:tc>
          <w:tcPr>
            <w:tcW w:w="2452" w:type="pct"/>
            <w:noWrap/>
          </w:tcPr>
          <w:p w:rsidR="00F120AD" w:rsidRPr="00390061" w:rsidRDefault="00F120AD" w:rsidP="002B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</w:rPr>
            </w:pPr>
            <w:proofErr w:type="spellStart"/>
            <w:r w:rsidRPr="00390061">
              <w:rPr>
                <w:rFonts w:eastAsia="Times New Roman" w:cs="Times New Roman"/>
                <w:bCs/>
                <w:color w:val="000000"/>
              </w:rPr>
              <w:t>MAL</w:t>
            </w:r>
            <w:r w:rsidRPr="00D374DC">
              <w:rPr>
                <w:rFonts w:eastAsia="Times New Roman" w:cs="Times New Roman"/>
                <w:bCs/>
                <w:color w:val="000000"/>
                <w:vertAlign w:val="subscript"/>
              </w:rPr>
              <w:t>c</w:t>
            </w:r>
            <w:proofErr w:type="spellEnd"/>
            <w:r w:rsidRPr="00390061">
              <w:rPr>
                <w:rFonts w:eastAsia="Times New Roman" w:cs="Times New Roman"/>
                <w:bCs/>
                <w:color w:val="000000"/>
              </w:rPr>
              <w:t xml:space="preserve">+ </w:t>
            </w:r>
            <w:proofErr w:type="spellStart"/>
            <w:r w:rsidRPr="00390061">
              <w:rPr>
                <w:rFonts w:eastAsia="Times New Roman" w:cs="Times New Roman"/>
                <w:bCs/>
                <w:color w:val="000000"/>
              </w:rPr>
              <w:t>CIT</w:t>
            </w:r>
            <w:r w:rsidRPr="00D374DC">
              <w:rPr>
                <w:rFonts w:eastAsia="Times New Roman" w:cs="Times New Roman"/>
                <w:bCs/>
                <w:color w:val="000000"/>
                <w:vertAlign w:val="subscript"/>
              </w:rPr>
              <w:t>m</w:t>
            </w:r>
            <w:proofErr w:type="spellEnd"/>
            <w:r w:rsidRPr="00390061">
              <w:rPr>
                <w:rFonts w:eastAsia="Times New Roman" w:cs="Times New Roman"/>
                <w:bCs/>
                <w:color w:val="000000"/>
              </w:rPr>
              <w:t xml:space="preserve"> </w:t>
            </w:r>
            <w:r w:rsidRPr="00390061">
              <w:rPr>
                <w:rFonts w:ascii="Cambria Math" w:eastAsia="Times New Roman" w:hAnsi="Cambria Math" w:cs="Cambria Math"/>
                <w:bCs/>
                <w:color w:val="000000"/>
              </w:rPr>
              <w:t>⇌</w:t>
            </w:r>
            <w:r w:rsidRPr="00390061">
              <w:rPr>
                <w:rFonts w:eastAsia="Times New Roman" w:cs="Times New Roman"/>
                <w:bCs/>
                <w:color w:val="000000"/>
              </w:rPr>
              <w:t xml:space="preserve"> </w:t>
            </w:r>
            <w:proofErr w:type="spellStart"/>
            <w:r w:rsidRPr="00390061">
              <w:rPr>
                <w:rFonts w:eastAsia="Times New Roman" w:cs="Times New Roman"/>
                <w:bCs/>
                <w:color w:val="000000"/>
              </w:rPr>
              <w:t>MAL</w:t>
            </w:r>
            <w:r w:rsidRPr="00D374DC">
              <w:rPr>
                <w:rFonts w:eastAsia="Times New Roman" w:cs="Times New Roman"/>
                <w:bCs/>
                <w:color w:val="000000"/>
                <w:vertAlign w:val="subscript"/>
              </w:rPr>
              <w:t>m</w:t>
            </w:r>
            <w:proofErr w:type="spellEnd"/>
            <w:r w:rsidRPr="00390061">
              <w:rPr>
                <w:rFonts w:eastAsia="Times New Roman" w:cs="Times New Roman"/>
                <w:bCs/>
                <w:color w:val="000000"/>
              </w:rPr>
              <w:t xml:space="preserve">+ </w:t>
            </w:r>
            <w:proofErr w:type="spellStart"/>
            <w:r w:rsidRPr="00390061">
              <w:rPr>
                <w:rFonts w:eastAsia="Times New Roman" w:cs="Times New Roman"/>
                <w:bCs/>
                <w:color w:val="000000"/>
              </w:rPr>
              <w:t>CIT</w:t>
            </w:r>
            <w:r w:rsidRPr="00D374DC">
              <w:rPr>
                <w:rFonts w:eastAsia="Times New Roman" w:cs="Times New Roman"/>
                <w:bCs/>
                <w:color w:val="000000"/>
                <w:vertAlign w:val="subscript"/>
              </w:rPr>
              <w:t>c</w:t>
            </w:r>
            <w:proofErr w:type="spellEnd"/>
          </w:p>
        </w:tc>
      </w:tr>
      <w:tr w:rsidR="00F120AD" w:rsidRPr="00390061" w:rsidTr="002B0936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pct"/>
          </w:tcPr>
          <w:p w:rsidR="00F120AD" w:rsidRPr="00483F67" w:rsidRDefault="00F120AD" w:rsidP="002B0936">
            <w:pPr>
              <w:jc w:val="center"/>
              <w:rPr>
                <w:rFonts w:eastAsia="Times New Roman" w:cs="Times New Roman"/>
                <w:b w:val="0"/>
                <w:color w:val="000000"/>
              </w:rPr>
            </w:pPr>
            <w:r>
              <w:rPr>
                <w:rFonts w:eastAsia="Times New Roman" w:cs="Times New Roman"/>
                <w:b w:val="0"/>
                <w:color w:val="000000"/>
              </w:rPr>
              <w:t>8</w:t>
            </w:r>
          </w:p>
        </w:tc>
        <w:tc>
          <w:tcPr>
            <w:tcW w:w="1299" w:type="pct"/>
            <w:noWrap/>
          </w:tcPr>
          <w:p w:rsidR="00F120AD" w:rsidRPr="00390061" w:rsidRDefault="00F120AD" w:rsidP="002B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</w:rPr>
            </w:pPr>
            <w:r>
              <w:rPr>
                <w:rFonts w:eastAsia="Times New Roman" w:cs="Times New Roman"/>
                <w:bCs/>
                <w:color w:val="000000"/>
              </w:rPr>
              <w:t>PYRH</w:t>
            </w:r>
          </w:p>
        </w:tc>
        <w:tc>
          <w:tcPr>
            <w:tcW w:w="2452" w:type="pct"/>
            <w:noWrap/>
          </w:tcPr>
          <w:p w:rsidR="00F120AD" w:rsidRPr="00390061" w:rsidRDefault="00F120AD" w:rsidP="002B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</w:rPr>
            </w:pPr>
            <w:proofErr w:type="spellStart"/>
            <w:r w:rsidRPr="00390061">
              <w:rPr>
                <w:rFonts w:eastAsia="Times New Roman" w:cs="Times New Roman"/>
                <w:bCs/>
                <w:color w:val="000000"/>
              </w:rPr>
              <w:t>PYR</w:t>
            </w:r>
            <w:r w:rsidRPr="00D374DC">
              <w:rPr>
                <w:rFonts w:eastAsia="Times New Roman" w:cs="Times New Roman"/>
                <w:bCs/>
                <w:color w:val="000000"/>
                <w:vertAlign w:val="subscript"/>
              </w:rPr>
              <w:t>c</w:t>
            </w:r>
            <w:proofErr w:type="spellEnd"/>
            <w:r w:rsidRPr="00390061">
              <w:rPr>
                <w:rFonts w:eastAsia="Times New Roman" w:cs="Times New Roman"/>
                <w:bCs/>
                <w:color w:val="000000"/>
              </w:rPr>
              <w:t xml:space="preserve"> + </w:t>
            </w:r>
            <w:proofErr w:type="spellStart"/>
            <w:r w:rsidRPr="00390061">
              <w:rPr>
                <w:rFonts w:eastAsia="Times New Roman" w:cs="Times New Roman"/>
                <w:bCs/>
                <w:color w:val="000000"/>
              </w:rPr>
              <w:t>H</w:t>
            </w:r>
            <w:r w:rsidRPr="00D374DC">
              <w:rPr>
                <w:rFonts w:eastAsia="Times New Roman" w:cs="Times New Roman"/>
                <w:bCs/>
                <w:color w:val="000000"/>
                <w:vertAlign w:val="subscript"/>
              </w:rPr>
              <w:t>c</w:t>
            </w:r>
            <w:proofErr w:type="spellEnd"/>
            <w:r w:rsidRPr="00390061">
              <w:rPr>
                <w:rFonts w:eastAsia="Times New Roman" w:cs="Times New Roman"/>
                <w:bCs/>
                <w:color w:val="000000"/>
              </w:rPr>
              <w:t xml:space="preserve"> </w:t>
            </w:r>
            <w:r w:rsidRPr="00390061">
              <w:rPr>
                <w:rFonts w:ascii="Cambria Math" w:eastAsia="Times New Roman" w:hAnsi="Cambria Math" w:cs="Cambria Math"/>
                <w:bCs/>
                <w:color w:val="000000"/>
              </w:rPr>
              <w:t>⇌</w:t>
            </w:r>
            <w:r w:rsidRPr="00390061">
              <w:rPr>
                <w:rFonts w:eastAsia="Times New Roman" w:cs="Times New Roman"/>
                <w:bCs/>
                <w:color w:val="000000"/>
              </w:rPr>
              <w:t xml:space="preserve"> </w:t>
            </w:r>
            <w:proofErr w:type="spellStart"/>
            <w:r w:rsidRPr="00390061">
              <w:rPr>
                <w:rFonts w:eastAsia="Times New Roman" w:cs="Times New Roman"/>
                <w:bCs/>
                <w:color w:val="000000"/>
              </w:rPr>
              <w:t>PYR</w:t>
            </w:r>
            <w:r w:rsidRPr="00D374DC">
              <w:rPr>
                <w:rFonts w:eastAsia="Times New Roman" w:cs="Times New Roman"/>
                <w:bCs/>
                <w:color w:val="000000"/>
                <w:vertAlign w:val="subscript"/>
              </w:rPr>
              <w:t>m</w:t>
            </w:r>
            <w:proofErr w:type="spellEnd"/>
            <w:r w:rsidRPr="00390061">
              <w:rPr>
                <w:rFonts w:eastAsia="Times New Roman" w:cs="Times New Roman"/>
                <w:bCs/>
                <w:color w:val="000000"/>
              </w:rPr>
              <w:t xml:space="preserve"> + </w:t>
            </w:r>
            <w:proofErr w:type="spellStart"/>
            <w:r w:rsidRPr="00390061">
              <w:rPr>
                <w:rFonts w:eastAsia="Times New Roman" w:cs="Times New Roman"/>
                <w:bCs/>
                <w:color w:val="000000"/>
              </w:rPr>
              <w:t>H</w:t>
            </w:r>
            <w:r w:rsidRPr="00D374DC">
              <w:rPr>
                <w:rFonts w:eastAsia="Times New Roman" w:cs="Times New Roman"/>
                <w:bCs/>
                <w:color w:val="000000"/>
                <w:vertAlign w:val="subscript"/>
              </w:rPr>
              <w:t>m</w:t>
            </w:r>
            <w:proofErr w:type="spellEnd"/>
          </w:p>
        </w:tc>
      </w:tr>
      <w:tr w:rsidR="00F120AD" w:rsidRPr="00390061" w:rsidTr="002B0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pct"/>
          </w:tcPr>
          <w:p w:rsidR="00F120AD" w:rsidRPr="00390061" w:rsidRDefault="00F120AD" w:rsidP="002B0936">
            <w:pPr>
              <w:jc w:val="center"/>
              <w:rPr>
                <w:rFonts w:eastAsia="Times New Roman" w:cs="Times New Roman"/>
                <w:b w:val="0"/>
                <w:bCs w:val="0"/>
                <w:color w:val="000000"/>
              </w:rPr>
            </w:pPr>
            <w:r>
              <w:rPr>
                <w:rFonts w:eastAsia="Times New Roman" w:cs="Times New Roman"/>
                <w:b w:val="0"/>
                <w:bCs w:val="0"/>
                <w:color w:val="000000"/>
              </w:rPr>
              <w:t>9</w:t>
            </w:r>
          </w:p>
        </w:tc>
        <w:tc>
          <w:tcPr>
            <w:tcW w:w="1299" w:type="pct"/>
            <w:noWrap/>
          </w:tcPr>
          <w:p w:rsidR="00F120AD" w:rsidRPr="00390061" w:rsidRDefault="00F120AD" w:rsidP="002B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</w:rPr>
            </w:pPr>
            <w:r>
              <w:rPr>
                <w:rFonts w:eastAsia="Times New Roman" w:cs="Times New Roman"/>
                <w:bCs/>
                <w:color w:val="000000"/>
              </w:rPr>
              <w:t>PIC</w:t>
            </w:r>
          </w:p>
        </w:tc>
        <w:tc>
          <w:tcPr>
            <w:tcW w:w="2452" w:type="pct"/>
            <w:noWrap/>
          </w:tcPr>
          <w:p w:rsidR="00F120AD" w:rsidRPr="00390061" w:rsidRDefault="00F120AD" w:rsidP="002B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</w:rPr>
            </w:pPr>
            <w:r w:rsidRPr="00390061">
              <w:rPr>
                <w:rFonts w:eastAsia="Times New Roman" w:cs="Times New Roman"/>
                <w:bCs/>
                <w:color w:val="000000"/>
              </w:rPr>
              <w:t>Pi</w:t>
            </w:r>
            <w:r w:rsidRPr="00D374DC">
              <w:rPr>
                <w:rFonts w:eastAsia="Times New Roman" w:cs="Times New Roman"/>
                <w:bCs/>
                <w:color w:val="000000"/>
                <w:vertAlign w:val="subscript"/>
              </w:rPr>
              <w:t>c</w:t>
            </w:r>
            <w:r w:rsidRPr="00390061">
              <w:rPr>
                <w:rFonts w:eastAsia="Times New Roman" w:cs="Times New Roman"/>
                <w:bCs/>
                <w:color w:val="000000"/>
              </w:rPr>
              <w:t xml:space="preserve"> + </w:t>
            </w:r>
            <w:proofErr w:type="spellStart"/>
            <w:r w:rsidRPr="00390061">
              <w:rPr>
                <w:rFonts w:eastAsia="Times New Roman" w:cs="Times New Roman"/>
                <w:bCs/>
                <w:color w:val="000000"/>
              </w:rPr>
              <w:t>H</w:t>
            </w:r>
            <w:r w:rsidRPr="00D374DC">
              <w:rPr>
                <w:rFonts w:eastAsia="Times New Roman" w:cs="Times New Roman"/>
                <w:bCs/>
                <w:color w:val="000000"/>
                <w:vertAlign w:val="subscript"/>
              </w:rPr>
              <w:t>c</w:t>
            </w:r>
            <w:proofErr w:type="spellEnd"/>
            <w:r w:rsidRPr="00390061">
              <w:rPr>
                <w:rFonts w:eastAsia="Times New Roman" w:cs="Times New Roman"/>
                <w:bCs/>
                <w:color w:val="000000"/>
              </w:rPr>
              <w:t xml:space="preserve"> </w:t>
            </w:r>
            <w:r w:rsidRPr="00390061">
              <w:rPr>
                <w:rFonts w:ascii="Cambria Math" w:eastAsia="Times New Roman" w:hAnsi="Cambria Math" w:cs="Cambria Math"/>
                <w:bCs/>
                <w:color w:val="000000"/>
              </w:rPr>
              <w:t>⇌</w:t>
            </w:r>
            <w:r w:rsidRPr="00390061">
              <w:rPr>
                <w:rFonts w:eastAsia="Times New Roman" w:cs="Times New Roman"/>
                <w:bCs/>
                <w:color w:val="000000"/>
              </w:rPr>
              <w:t xml:space="preserve"> </w:t>
            </w:r>
            <w:proofErr w:type="spellStart"/>
            <w:r w:rsidRPr="00390061">
              <w:rPr>
                <w:rFonts w:eastAsia="Times New Roman" w:cs="Times New Roman"/>
                <w:bCs/>
                <w:color w:val="000000"/>
              </w:rPr>
              <w:t>Pi</w:t>
            </w:r>
            <w:r w:rsidRPr="00D374DC">
              <w:rPr>
                <w:rFonts w:eastAsia="Times New Roman" w:cs="Times New Roman"/>
                <w:bCs/>
                <w:color w:val="000000"/>
                <w:vertAlign w:val="subscript"/>
              </w:rPr>
              <w:t>m</w:t>
            </w:r>
            <w:proofErr w:type="spellEnd"/>
            <w:r w:rsidRPr="00390061">
              <w:rPr>
                <w:rFonts w:eastAsia="Times New Roman" w:cs="Times New Roman"/>
                <w:bCs/>
                <w:color w:val="000000"/>
              </w:rPr>
              <w:t xml:space="preserve"> + </w:t>
            </w:r>
            <w:proofErr w:type="spellStart"/>
            <w:r w:rsidRPr="00390061">
              <w:rPr>
                <w:rFonts w:eastAsia="Times New Roman" w:cs="Times New Roman"/>
                <w:bCs/>
                <w:color w:val="000000"/>
              </w:rPr>
              <w:t>H</w:t>
            </w:r>
            <w:r w:rsidRPr="00D374DC">
              <w:rPr>
                <w:rFonts w:eastAsia="Times New Roman" w:cs="Times New Roman"/>
                <w:bCs/>
                <w:color w:val="000000"/>
                <w:vertAlign w:val="subscript"/>
              </w:rPr>
              <w:t>m</w:t>
            </w:r>
            <w:proofErr w:type="spellEnd"/>
          </w:p>
        </w:tc>
      </w:tr>
      <w:tr w:rsidR="00F120AD" w:rsidRPr="00390061" w:rsidTr="002B0936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pct"/>
          </w:tcPr>
          <w:p w:rsidR="00F120AD" w:rsidRPr="00390061" w:rsidRDefault="00F120AD" w:rsidP="002B0936">
            <w:pPr>
              <w:jc w:val="center"/>
              <w:rPr>
                <w:rFonts w:eastAsia="Times New Roman" w:cs="Times New Roman"/>
                <w:b w:val="0"/>
                <w:bCs w:val="0"/>
                <w:color w:val="000000"/>
              </w:rPr>
            </w:pPr>
            <w:r w:rsidRPr="00390061">
              <w:rPr>
                <w:rFonts w:eastAsia="Times New Roman" w:cs="Times New Roman"/>
                <w:b w:val="0"/>
                <w:bCs w:val="0"/>
                <w:color w:val="000000"/>
              </w:rPr>
              <w:t>1</w:t>
            </w:r>
            <w:r>
              <w:rPr>
                <w:rFonts w:eastAsia="Times New Roman" w:cs="Times New Roman"/>
                <w:b w:val="0"/>
                <w:bCs w:val="0"/>
                <w:color w:val="000000"/>
              </w:rPr>
              <w:t>0</w:t>
            </w:r>
          </w:p>
        </w:tc>
        <w:tc>
          <w:tcPr>
            <w:tcW w:w="1299" w:type="pct"/>
            <w:noWrap/>
          </w:tcPr>
          <w:p w:rsidR="00F120AD" w:rsidRPr="00390061" w:rsidRDefault="00F120AD" w:rsidP="002B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ANT</w:t>
            </w:r>
          </w:p>
        </w:tc>
        <w:tc>
          <w:tcPr>
            <w:tcW w:w="2452" w:type="pct"/>
            <w:noWrap/>
          </w:tcPr>
          <w:p w:rsidR="00F120AD" w:rsidRPr="00390061" w:rsidRDefault="00F120AD" w:rsidP="002B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proofErr w:type="spellStart"/>
            <w:r w:rsidRPr="00390061">
              <w:rPr>
                <w:rFonts w:eastAsia="Times New Roman" w:cs="Times New Roman"/>
                <w:color w:val="000000"/>
              </w:rPr>
              <w:t>ADP</w:t>
            </w:r>
            <w:r w:rsidRPr="00D374DC">
              <w:rPr>
                <w:rFonts w:eastAsia="Times New Roman" w:cs="Times New Roman"/>
                <w:color w:val="000000"/>
                <w:vertAlign w:val="subscript"/>
              </w:rPr>
              <w:t>c</w:t>
            </w:r>
            <w:proofErr w:type="spellEnd"/>
            <w:r w:rsidRPr="00D374DC">
              <w:rPr>
                <w:rFonts w:eastAsia="Times New Roman" w:cs="Times New Roman"/>
                <w:color w:val="000000"/>
                <w:vertAlign w:val="subscript"/>
              </w:rPr>
              <w:t xml:space="preserve"> </w:t>
            </w:r>
            <w:r w:rsidRPr="00390061">
              <w:rPr>
                <w:rFonts w:eastAsia="Times New Roman" w:cs="Times New Roman"/>
                <w:color w:val="000000"/>
              </w:rPr>
              <w:t xml:space="preserve">+ </w:t>
            </w:r>
            <w:proofErr w:type="spellStart"/>
            <w:r w:rsidRPr="00390061">
              <w:rPr>
                <w:rFonts w:eastAsia="Times New Roman" w:cs="Times New Roman"/>
                <w:color w:val="000000"/>
              </w:rPr>
              <w:t>ATP</w:t>
            </w:r>
            <w:r w:rsidRPr="00D374DC">
              <w:rPr>
                <w:rFonts w:eastAsia="Times New Roman" w:cs="Times New Roman"/>
                <w:color w:val="000000"/>
                <w:vertAlign w:val="subscript"/>
              </w:rPr>
              <w:t>m</w:t>
            </w:r>
            <w:proofErr w:type="spellEnd"/>
            <w:r w:rsidRPr="00390061">
              <w:rPr>
                <w:rFonts w:eastAsia="Times New Roman" w:cs="Times New Roman"/>
                <w:color w:val="000000"/>
              </w:rPr>
              <w:t xml:space="preserve"> </w:t>
            </w:r>
            <w:r w:rsidRPr="00390061">
              <w:rPr>
                <w:rFonts w:ascii="Cambria Math" w:eastAsia="Times New Roman" w:hAnsi="Cambria Math" w:cs="Cambria Math"/>
                <w:color w:val="000000"/>
              </w:rPr>
              <w:t>⇌</w:t>
            </w:r>
            <w:r w:rsidRPr="00390061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Pr="00390061">
              <w:rPr>
                <w:rFonts w:eastAsia="Times New Roman" w:cs="Times New Roman"/>
                <w:color w:val="000000"/>
              </w:rPr>
              <w:t>ADP</w:t>
            </w:r>
            <w:r w:rsidRPr="00D374DC">
              <w:rPr>
                <w:rFonts w:eastAsia="Times New Roman" w:cs="Times New Roman"/>
                <w:color w:val="000000"/>
                <w:vertAlign w:val="subscript"/>
              </w:rPr>
              <w:t>m</w:t>
            </w:r>
            <w:proofErr w:type="spellEnd"/>
            <w:r w:rsidRPr="00390061">
              <w:rPr>
                <w:rFonts w:eastAsia="Times New Roman" w:cs="Times New Roman"/>
                <w:color w:val="000000"/>
              </w:rPr>
              <w:t xml:space="preserve"> + </w:t>
            </w:r>
            <w:proofErr w:type="spellStart"/>
            <w:r w:rsidRPr="00390061">
              <w:rPr>
                <w:rFonts w:eastAsia="Times New Roman" w:cs="Times New Roman"/>
                <w:color w:val="000000"/>
              </w:rPr>
              <w:t>ATP</w:t>
            </w:r>
            <w:r w:rsidRPr="00D374DC">
              <w:rPr>
                <w:rFonts w:eastAsia="Times New Roman" w:cs="Times New Roman"/>
                <w:color w:val="000000"/>
                <w:vertAlign w:val="subscript"/>
              </w:rPr>
              <w:t>c</w:t>
            </w:r>
            <w:proofErr w:type="spellEnd"/>
          </w:p>
        </w:tc>
      </w:tr>
      <w:tr w:rsidR="00F120AD" w:rsidRPr="00390061" w:rsidTr="002B0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pct"/>
          </w:tcPr>
          <w:p w:rsidR="00F120AD" w:rsidRPr="00390061" w:rsidRDefault="00F120AD" w:rsidP="002B0936">
            <w:pPr>
              <w:jc w:val="center"/>
              <w:rPr>
                <w:rFonts w:eastAsia="Times New Roman" w:cs="Times New Roman"/>
                <w:b w:val="0"/>
                <w:bCs w:val="0"/>
                <w:color w:val="000000"/>
              </w:rPr>
            </w:pPr>
            <w:r w:rsidRPr="00390061">
              <w:rPr>
                <w:rFonts w:eastAsia="Times New Roman" w:cs="Times New Roman"/>
                <w:b w:val="0"/>
                <w:bCs w:val="0"/>
                <w:color w:val="000000"/>
              </w:rPr>
              <w:t>1</w:t>
            </w:r>
            <w:r>
              <w:rPr>
                <w:rFonts w:eastAsia="Times New Roman" w:cs="Times New Roman"/>
                <w:b w:val="0"/>
                <w:bCs w:val="0"/>
                <w:color w:val="000000"/>
              </w:rPr>
              <w:t>1</w:t>
            </w:r>
          </w:p>
        </w:tc>
        <w:tc>
          <w:tcPr>
            <w:tcW w:w="1299" w:type="pct"/>
            <w:noWrap/>
          </w:tcPr>
          <w:p w:rsidR="00F120AD" w:rsidRPr="00390061" w:rsidRDefault="00F120AD" w:rsidP="002B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</w:rPr>
            </w:pPr>
            <w:r>
              <w:rPr>
                <w:rFonts w:eastAsia="Times New Roman" w:cs="Times New Roman"/>
                <w:bCs/>
                <w:color w:val="000000"/>
              </w:rPr>
              <w:t>GLUH</w:t>
            </w:r>
          </w:p>
        </w:tc>
        <w:tc>
          <w:tcPr>
            <w:tcW w:w="2452" w:type="pct"/>
            <w:noWrap/>
          </w:tcPr>
          <w:p w:rsidR="00F120AD" w:rsidRPr="00390061" w:rsidRDefault="00F120AD" w:rsidP="002B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</w:rPr>
            </w:pPr>
            <w:proofErr w:type="spellStart"/>
            <w:r w:rsidRPr="00390061">
              <w:rPr>
                <w:rFonts w:eastAsia="Times New Roman" w:cs="Times New Roman"/>
                <w:bCs/>
                <w:color w:val="000000"/>
              </w:rPr>
              <w:t>GLU</w:t>
            </w:r>
            <w:r w:rsidRPr="00D374DC">
              <w:rPr>
                <w:rFonts w:eastAsia="Times New Roman" w:cs="Times New Roman"/>
                <w:bCs/>
                <w:color w:val="000000"/>
                <w:vertAlign w:val="subscript"/>
              </w:rPr>
              <w:t>c</w:t>
            </w:r>
            <w:proofErr w:type="spellEnd"/>
            <w:r w:rsidRPr="00390061">
              <w:rPr>
                <w:rFonts w:eastAsia="Times New Roman" w:cs="Times New Roman"/>
                <w:bCs/>
                <w:color w:val="000000"/>
              </w:rPr>
              <w:t xml:space="preserve">+ </w:t>
            </w:r>
            <w:proofErr w:type="spellStart"/>
            <w:r w:rsidRPr="00390061">
              <w:rPr>
                <w:rFonts w:eastAsia="Times New Roman" w:cs="Times New Roman"/>
                <w:bCs/>
                <w:color w:val="000000"/>
              </w:rPr>
              <w:t>H</w:t>
            </w:r>
            <w:r w:rsidRPr="00D374DC">
              <w:rPr>
                <w:rFonts w:eastAsia="Times New Roman" w:cs="Times New Roman"/>
                <w:bCs/>
                <w:color w:val="000000"/>
                <w:vertAlign w:val="subscript"/>
              </w:rPr>
              <w:t>c</w:t>
            </w:r>
            <w:proofErr w:type="spellEnd"/>
            <w:r w:rsidRPr="00390061">
              <w:rPr>
                <w:rFonts w:eastAsia="Times New Roman" w:cs="Times New Roman"/>
                <w:bCs/>
                <w:color w:val="000000"/>
              </w:rPr>
              <w:t xml:space="preserve"> </w:t>
            </w:r>
            <w:r w:rsidRPr="00390061">
              <w:rPr>
                <w:rFonts w:ascii="Cambria Math" w:eastAsia="Times New Roman" w:hAnsi="Cambria Math" w:cs="Cambria Math"/>
                <w:bCs/>
                <w:color w:val="000000"/>
              </w:rPr>
              <w:t>⇌</w:t>
            </w:r>
            <w:r w:rsidRPr="00390061">
              <w:rPr>
                <w:rFonts w:eastAsia="Times New Roman" w:cs="Times New Roman"/>
                <w:bCs/>
                <w:color w:val="000000"/>
              </w:rPr>
              <w:t xml:space="preserve"> </w:t>
            </w:r>
            <w:proofErr w:type="spellStart"/>
            <w:r w:rsidRPr="00390061">
              <w:rPr>
                <w:rFonts w:eastAsia="Times New Roman" w:cs="Times New Roman"/>
                <w:bCs/>
                <w:color w:val="000000"/>
              </w:rPr>
              <w:t>GLU</w:t>
            </w:r>
            <w:r w:rsidRPr="00D374DC">
              <w:rPr>
                <w:rFonts w:eastAsia="Times New Roman" w:cs="Times New Roman"/>
                <w:bCs/>
                <w:color w:val="000000"/>
                <w:vertAlign w:val="subscript"/>
              </w:rPr>
              <w:t>m</w:t>
            </w:r>
            <w:proofErr w:type="spellEnd"/>
            <w:r w:rsidRPr="00390061">
              <w:rPr>
                <w:rFonts w:eastAsia="Times New Roman" w:cs="Times New Roman"/>
                <w:bCs/>
                <w:color w:val="000000"/>
              </w:rPr>
              <w:t xml:space="preserve">+ </w:t>
            </w:r>
            <w:proofErr w:type="spellStart"/>
            <w:r w:rsidRPr="00390061">
              <w:rPr>
                <w:rFonts w:eastAsia="Times New Roman" w:cs="Times New Roman"/>
                <w:bCs/>
                <w:color w:val="000000"/>
              </w:rPr>
              <w:t>H</w:t>
            </w:r>
            <w:r w:rsidRPr="00D374DC">
              <w:rPr>
                <w:rFonts w:eastAsia="Times New Roman" w:cs="Times New Roman"/>
                <w:bCs/>
                <w:color w:val="000000"/>
                <w:vertAlign w:val="subscript"/>
              </w:rPr>
              <w:t>m</w:t>
            </w:r>
            <w:proofErr w:type="spellEnd"/>
          </w:p>
        </w:tc>
      </w:tr>
      <w:tr w:rsidR="00F120AD" w:rsidRPr="00390061" w:rsidTr="002B0936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pct"/>
          </w:tcPr>
          <w:p w:rsidR="00F120AD" w:rsidRPr="00390061" w:rsidRDefault="00F120AD" w:rsidP="002B0936">
            <w:pPr>
              <w:jc w:val="center"/>
              <w:rPr>
                <w:rFonts w:eastAsia="Times New Roman" w:cs="Times New Roman"/>
                <w:b w:val="0"/>
                <w:bCs w:val="0"/>
                <w:color w:val="000000"/>
              </w:rPr>
            </w:pPr>
            <w:r>
              <w:rPr>
                <w:rFonts w:eastAsia="Times New Roman" w:cs="Times New Roman"/>
                <w:b w:val="0"/>
                <w:bCs w:val="0"/>
                <w:color w:val="000000"/>
              </w:rPr>
              <w:t>12</w:t>
            </w:r>
          </w:p>
        </w:tc>
        <w:tc>
          <w:tcPr>
            <w:tcW w:w="1299" w:type="pct"/>
            <w:noWrap/>
          </w:tcPr>
          <w:p w:rsidR="00F120AD" w:rsidRDefault="00F120AD" w:rsidP="002B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</w:rPr>
            </w:pPr>
            <w:r>
              <w:rPr>
                <w:rFonts w:eastAsia="Times New Roman" w:cs="Times New Roman"/>
                <w:bCs/>
                <w:color w:val="000000"/>
              </w:rPr>
              <w:t>MAS</w:t>
            </w:r>
          </w:p>
        </w:tc>
        <w:tc>
          <w:tcPr>
            <w:tcW w:w="2452" w:type="pct"/>
            <w:noWrap/>
          </w:tcPr>
          <w:p w:rsidR="00F120AD" w:rsidRPr="00390061" w:rsidRDefault="00F120AD" w:rsidP="002B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NADH</w:t>
            </w:r>
            <w:r w:rsidRPr="00D374DC">
              <w:rPr>
                <w:rFonts w:eastAsia="Times New Roman" w:cs="Times New Roman"/>
                <w:color w:val="000000"/>
                <w:vertAlign w:val="subscript"/>
              </w:rPr>
              <w:t>c</w:t>
            </w:r>
            <w:proofErr w:type="spellEnd"/>
            <w:r w:rsidRPr="00D374DC">
              <w:rPr>
                <w:rFonts w:eastAsia="Times New Roman" w:cs="Times New Roman"/>
                <w:color w:val="000000"/>
                <w:vertAlign w:val="subscript"/>
              </w:rPr>
              <w:t xml:space="preserve"> </w:t>
            </w:r>
            <w:r>
              <w:rPr>
                <w:rFonts w:eastAsia="Times New Roman" w:cs="Times New Roman"/>
                <w:color w:val="000000"/>
              </w:rPr>
              <w:t xml:space="preserve">+ </w:t>
            </w:r>
            <w:proofErr w:type="spellStart"/>
            <w:r>
              <w:rPr>
                <w:rFonts w:eastAsia="Times New Roman" w:cs="Times New Roman"/>
                <w:color w:val="000000"/>
              </w:rPr>
              <w:t>NAD</w:t>
            </w:r>
            <w:r w:rsidRPr="00D374DC">
              <w:rPr>
                <w:rFonts w:eastAsia="Times New Roman" w:cs="Times New Roman"/>
                <w:color w:val="000000"/>
                <w:vertAlign w:val="subscript"/>
              </w:rPr>
              <w:t>m</w:t>
            </w:r>
            <w:proofErr w:type="spellEnd"/>
            <w:r w:rsidRPr="00390061">
              <w:rPr>
                <w:rFonts w:eastAsia="Times New Roman" w:cs="Times New Roman"/>
                <w:color w:val="000000"/>
              </w:rPr>
              <w:t xml:space="preserve"> </w:t>
            </w:r>
            <w:r w:rsidRPr="00390061">
              <w:rPr>
                <w:rFonts w:ascii="Cambria Math" w:eastAsia="Times New Roman" w:hAnsi="Cambria Math" w:cs="Cambria Math"/>
                <w:color w:val="000000"/>
              </w:rPr>
              <w:t>⇌</w:t>
            </w:r>
            <w:r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</w:rPr>
              <w:t>NADH</w:t>
            </w:r>
            <w:r w:rsidRPr="00D374DC">
              <w:rPr>
                <w:rFonts w:eastAsia="Times New Roman" w:cs="Times New Roman"/>
                <w:color w:val="000000"/>
                <w:vertAlign w:val="subscript"/>
              </w:rPr>
              <w:t>m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+ </w:t>
            </w:r>
            <w:proofErr w:type="spellStart"/>
            <w:r>
              <w:rPr>
                <w:rFonts w:eastAsia="Times New Roman" w:cs="Times New Roman"/>
                <w:color w:val="000000"/>
              </w:rPr>
              <w:t>NAD</w:t>
            </w:r>
            <w:r w:rsidRPr="00D374DC">
              <w:rPr>
                <w:rFonts w:eastAsia="Times New Roman" w:cs="Times New Roman"/>
                <w:color w:val="000000"/>
                <w:vertAlign w:val="subscript"/>
              </w:rPr>
              <w:t>c</w:t>
            </w:r>
            <w:proofErr w:type="spellEnd"/>
          </w:p>
        </w:tc>
      </w:tr>
      <w:tr w:rsidR="00F120AD" w:rsidRPr="00390061" w:rsidTr="002B0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pct"/>
          </w:tcPr>
          <w:p w:rsidR="00F120AD" w:rsidRPr="00390061" w:rsidRDefault="00F120AD" w:rsidP="002B0936">
            <w:pPr>
              <w:jc w:val="center"/>
              <w:rPr>
                <w:rFonts w:eastAsia="Times New Roman" w:cs="Times New Roman"/>
                <w:b w:val="0"/>
                <w:bCs w:val="0"/>
                <w:color w:val="000000"/>
              </w:rPr>
            </w:pPr>
            <w:r w:rsidRPr="00390061">
              <w:rPr>
                <w:rFonts w:eastAsia="Times New Roman" w:cs="Times New Roman"/>
                <w:b w:val="0"/>
                <w:bCs w:val="0"/>
                <w:color w:val="000000"/>
              </w:rPr>
              <w:t>1</w:t>
            </w:r>
            <w:r>
              <w:rPr>
                <w:rFonts w:eastAsia="Times New Roman" w:cs="Times New Roman"/>
                <w:b w:val="0"/>
                <w:bCs w:val="0"/>
                <w:color w:val="000000"/>
              </w:rPr>
              <w:t>3</w:t>
            </w:r>
          </w:p>
        </w:tc>
        <w:tc>
          <w:tcPr>
            <w:tcW w:w="1299" w:type="pct"/>
            <w:noWrap/>
          </w:tcPr>
          <w:p w:rsidR="00F120AD" w:rsidRPr="00390061" w:rsidRDefault="00F120AD" w:rsidP="002B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</w:rPr>
            </w:pPr>
            <w:r>
              <w:rPr>
                <w:rFonts w:eastAsia="Times New Roman" w:cs="Times New Roman"/>
                <w:bCs/>
                <w:color w:val="000000"/>
              </w:rPr>
              <w:t>LEAK</w:t>
            </w:r>
          </w:p>
        </w:tc>
        <w:tc>
          <w:tcPr>
            <w:tcW w:w="2452" w:type="pct"/>
            <w:noWrap/>
          </w:tcPr>
          <w:p w:rsidR="00F120AD" w:rsidRPr="00390061" w:rsidRDefault="00F120AD" w:rsidP="002B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</w:rPr>
            </w:pPr>
            <w:r w:rsidRPr="00390061">
              <w:rPr>
                <w:rFonts w:eastAsia="Times New Roman" w:cs="Times New Roman"/>
                <w:bCs/>
                <w:color w:val="000000"/>
              </w:rPr>
              <w:t>H</w:t>
            </w:r>
            <w:r w:rsidRPr="00D374DC">
              <w:rPr>
                <w:rFonts w:eastAsia="Times New Roman" w:cs="Times New Roman"/>
                <w:bCs/>
                <w:color w:val="000000"/>
                <w:vertAlign w:val="subscript"/>
              </w:rPr>
              <w:t>i</w:t>
            </w:r>
            <w:r w:rsidRPr="00390061">
              <w:rPr>
                <w:rFonts w:eastAsia="Times New Roman" w:cs="Times New Roman"/>
                <w:bCs/>
                <w:color w:val="000000"/>
              </w:rPr>
              <w:t xml:space="preserve"> </w:t>
            </w:r>
            <w:r w:rsidRPr="00390061">
              <w:rPr>
                <w:rFonts w:ascii="Cambria Math" w:eastAsia="Times New Roman" w:hAnsi="Cambria Math" w:cs="Cambria Math"/>
                <w:bCs/>
                <w:color w:val="000000"/>
              </w:rPr>
              <w:t>⇌</w:t>
            </w:r>
            <w:r w:rsidRPr="00390061">
              <w:rPr>
                <w:rFonts w:eastAsia="Times New Roman" w:cs="Times New Roman"/>
                <w:bCs/>
                <w:color w:val="000000"/>
              </w:rPr>
              <w:t xml:space="preserve"> </w:t>
            </w:r>
            <w:proofErr w:type="spellStart"/>
            <w:r w:rsidRPr="00390061">
              <w:rPr>
                <w:rFonts w:eastAsia="Times New Roman" w:cs="Times New Roman"/>
                <w:bCs/>
                <w:color w:val="000000"/>
              </w:rPr>
              <w:t>H</w:t>
            </w:r>
            <w:r w:rsidRPr="00D374DC">
              <w:rPr>
                <w:rFonts w:eastAsia="Times New Roman" w:cs="Times New Roman"/>
                <w:bCs/>
                <w:color w:val="000000"/>
                <w:vertAlign w:val="subscript"/>
              </w:rPr>
              <w:t>m</w:t>
            </w:r>
            <w:proofErr w:type="spellEnd"/>
          </w:p>
        </w:tc>
      </w:tr>
    </w:tbl>
    <w:p w:rsidR="00F120AD" w:rsidRPr="000571C4" w:rsidRDefault="00F120AD" w:rsidP="000571C4"/>
    <w:p w:rsidR="00F120AD" w:rsidRDefault="0040573D" w:rsidP="0040573D">
      <w:pPr>
        <w:pStyle w:val="Heading1"/>
      </w:pPr>
      <w:r>
        <w:lastRenderedPageBreak/>
        <w:t>Model Structure</w:t>
      </w:r>
    </w:p>
    <w:p w:rsidR="0040573D" w:rsidRDefault="0040573D" w:rsidP="0040573D">
      <w:pPr>
        <w:pStyle w:val="Heading1"/>
      </w:pPr>
      <w:r w:rsidRPr="0040573D">
        <w:rPr>
          <w:noProof/>
        </w:rPr>
        <w:drawing>
          <wp:inline distT="0" distB="0" distL="0" distR="0">
            <wp:extent cx="5934075" cy="4324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1C4" w:rsidRPr="000571C4" w:rsidRDefault="000571C4" w:rsidP="000571C4">
      <w:r>
        <w:t>This model is build and parameterized based on experimental data of isolated perfused rat lung.</w:t>
      </w:r>
    </w:p>
    <w:p w:rsidR="0053725B" w:rsidRPr="0053725B" w:rsidRDefault="004C485A" w:rsidP="0053725B">
      <w:pPr>
        <w:pStyle w:val="Heading1"/>
      </w:pPr>
      <w:r>
        <w:lastRenderedPageBreak/>
        <w:t>Code structure</w:t>
      </w:r>
    </w:p>
    <w:p w:rsidR="00617234" w:rsidRPr="00617234" w:rsidRDefault="004C485A" w:rsidP="00617234">
      <w:r>
        <w:rPr>
          <w:noProof/>
        </w:rPr>
        <w:drawing>
          <wp:inline distT="0" distB="0" distL="0" distR="0">
            <wp:extent cx="5486400" cy="3200400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EC4E30" w:rsidRDefault="00A51FBA" w:rsidP="00A13251">
      <w:r>
        <w:t>Eleven</w:t>
      </w:r>
      <w:r w:rsidR="004C485A">
        <w:t xml:space="preserve"> main code files are included in the folder (</w:t>
      </w:r>
      <w:r>
        <w:t>ten</w:t>
      </w:r>
      <w:r w:rsidR="00586FEB">
        <w:t xml:space="preserve"> for model simulations </w:t>
      </w:r>
      <w:r>
        <w:t>and one for model parameter estimation</w:t>
      </w:r>
      <w:r w:rsidR="00A13251">
        <w:t xml:space="preserve"> using genetic algorithm</w:t>
      </w:r>
      <w:r w:rsidR="004C485A">
        <w:t>)</w:t>
      </w:r>
      <w:r w:rsidR="0053725B">
        <w:t xml:space="preserve">.  Name of code file indicates simulation in reference. </w:t>
      </w:r>
    </w:p>
    <w:p w:rsidR="004C485A" w:rsidRDefault="0053725B" w:rsidP="00A13251">
      <w:r>
        <w:t xml:space="preserve">For example, </w:t>
      </w:r>
      <w:r w:rsidRPr="0053725B">
        <w:t>Fig</w:t>
      </w:r>
      <w:r w:rsidR="00FC16A9">
        <w:t>2</w:t>
      </w:r>
      <w:r w:rsidRPr="0053725B">
        <w:t>_</w:t>
      </w:r>
      <w:r w:rsidR="00FC16A9">
        <w:t>Steady_state</w:t>
      </w:r>
      <w:r w:rsidRPr="0053725B">
        <w:t>.m</w:t>
      </w:r>
      <w:r>
        <w:t xml:space="preserve"> </w:t>
      </w:r>
      <w:proofErr w:type="gramStart"/>
      <w:r>
        <w:t>is used</w:t>
      </w:r>
      <w:proofErr w:type="gramEnd"/>
      <w:r>
        <w:t xml:space="preserve"> to </w:t>
      </w:r>
      <w:r w:rsidR="00FC16A9">
        <w:t>run steady state simulation</w:t>
      </w:r>
      <w:r>
        <w:t>.</w:t>
      </w:r>
      <w:r w:rsidR="00C86D89">
        <w:t xml:space="preserve"> </w:t>
      </w:r>
      <w:r w:rsidR="00C86D89" w:rsidRPr="00C86D89">
        <w:t>Fig</w:t>
      </w:r>
      <w:r w:rsidR="00FC16A9">
        <w:t>4</w:t>
      </w:r>
      <w:r w:rsidR="00C86D89" w:rsidRPr="00C86D89">
        <w:t>_</w:t>
      </w:r>
      <w:r w:rsidR="00FC16A9">
        <w:t>4_dPO2</w:t>
      </w:r>
      <w:r w:rsidR="00C86D89">
        <w:t xml:space="preserve">.m is for the </w:t>
      </w:r>
      <w:r w:rsidR="00FC16A9">
        <w:t>s</w:t>
      </w:r>
      <w:r w:rsidR="00C86D89">
        <w:t xml:space="preserve">imulation </w:t>
      </w:r>
      <w:r w:rsidR="00FC16A9">
        <w:t>of different oxygen partial pressure</w:t>
      </w:r>
      <w:r w:rsidR="00C86D89">
        <w:t>.</w:t>
      </w:r>
    </w:p>
    <w:p w:rsidR="00A13251" w:rsidRDefault="00586FEB" w:rsidP="00642343">
      <w:proofErr w:type="spellStart"/>
      <w:r w:rsidRPr="00A13251">
        <w:rPr>
          <w:rStyle w:val="Heading2Char"/>
        </w:rPr>
        <w:t>Set_initial_concentration.m</w:t>
      </w:r>
      <w:proofErr w:type="spellEnd"/>
      <w:r w:rsidR="00642343" w:rsidRPr="00A13251">
        <w:rPr>
          <w:rStyle w:val="Heading2Char"/>
        </w:rPr>
        <w:t>:</w:t>
      </w:r>
      <w:r w:rsidR="00642343">
        <w:t xml:space="preserve"> </w:t>
      </w:r>
    </w:p>
    <w:p w:rsidR="00FE614D" w:rsidRDefault="00FE614D" w:rsidP="00642343">
      <w:r>
        <w:t>No input, output is an array of initial concentrations.</w:t>
      </w:r>
    </w:p>
    <w:p w:rsidR="00642343" w:rsidRDefault="00642343" w:rsidP="00A13251">
      <w:r>
        <w:t>Set default initial concentr</w:t>
      </w:r>
      <w:r w:rsidR="0053725B">
        <w:t>ation</w:t>
      </w:r>
      <w:r w:rsidR="00792475">
        <w:t>s</w:t>
      </w:r>
      <w:r w:rsidR="0053725B">
        <w:t xml:space="preserve"> for model state variables based on experimental protocol.</w:t>
      </w:r>
    </w:p>
    <w:p w:rsidR="0053725B" w:rsidRDefault="0053725B" w:rsidP="00A13251">
      <w:r>
        <w:t>Example:</w:t>
      </w:r>
    </w:p>
    <w:p w:rsidR="0053725B" w:rsidRDefault="0053725B" w:rsidP="00537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IC=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Set_Initial_Con</w:t>
      </w:r>
      <w:r w:rsidR="00EC4E30">
        <w:rPr>
          <w:rFonts w:ascii="Courier New" w:hAnsi="Courier New" w:cs="Courier New"/>
          <w:color w:val="000000"/>
          <w:sz w:val="20"/>
          <w:szCs w:val="20"/>
        </w:rPr>
        <w:t>centrations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331F6" w:rsidRDefault="00DC0952" w:rsidP="006331F6">
      <w:r>
        <w:t>Initial concentrat</w:t>
      </w:r>
      <w:r w:rsidR="006331F6">
        <w:t>ion values</w:t>
      </w:r>
      <w:r>
        <w:t xml:space="preserve"> are stored in “IC”</w:t>
      </w:r>
      <w:r w:rsidR="006331F6">
        <w:t xml:space="preserve">. User can change initial concentrations of species based on experimental protocol. For example, the syntax below change initial buffer </w:t>
      </w:r>
      <w:r w:rsidR="00FC16A9">
        <w:t xml:space="preserve">glucose </w:t>
      </w:r>
      <w:r w:rsidR="004F10D3">
        <w:t xml:space="preserve">concentration to 10 </w:t>
      </w:r>
      <w:proofErr w:type="spellStart"/>
      <w:r w:rsidR="004F10D3">
        <w:t>mM</w:t>
      </w:r>
      <w:proofErr w:type="spellEnd"/>
      <w:r w:rsidR="004F10D3">
        <w:t xml:space="preserve"> (default buffer glucose concentration is 5.6 </w:t>
      </w:r>
      <w:proofErr w:type="spellStart"/>
      <w:r w:rsidR="004F10D3">
        <w:t>mM</w:t>
      </w:r>
      <w:proofErr w:type="spellEnd"/>
      <w:r w:rsidR="004F10D3">
        <w:t>)</w:t>
      </w:r>
    </w:p>
    <w:p w:rsidR="006331F6" w:rsidRDefault="006331F6" w:rsidP="00633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IC=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Set_Initial_Concentrations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331F6" w:rsidRDefault="00FC16A9" w:rsidP="00633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IC(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iGLCr</w:t>
      </w:r>
      <w:proofErr w:type="spellEnd"/>
      <w:r w:rsidR="006331F6">
        <w:rPr>
          <w:rFonts w:ascii="Courier New" w:hAnsi="Courier New" w:cs="Courier New"/>
          <w:color w:val="000000"/>
          <w:sz w:val="20"/>
          <w:szCs w:val="20"/>
        </w:rPr>
        <w:t>)=10e-3;</w:t>
      </w:r>
    </w:p>
    <w:p w:rsidR="006331F6" w:rsidRDefault="006331F6" w:rsidP="00633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6331F6" w:rsidRPr="006331F6" w:rsidRDefault="00FC16A9" w:rsidP="006331F6">
      <w:r>
        <w:t>Where “</w:t>
      </w:r>
      <w:proofErr w:type="spellStart"/>
      <w:r>
        <w:t>iGLCr</w:t>
      </w:r>
      <w:proofErr w:type="spellEnd"/>
      <w:r w:rsidR="006331F6">
        <w:t xml:space="preserve">” is the index for buffer </w:t>
      </w:r>
      <w:proofErr w:type="gramStart"/>
      <w:r>
        <w:t>glucose</w:t>
      </w:r>
      <w:proofErr w:type="gramEnd"/>
      <w:r w:rsidR="006331F6">
        <w:t xml:space="preserve"> (</w:t>
      </w:r>
      <w:r>
        <w:t>r</w:t>
      </w:r>
      <w:r w:rsidR="006331F6">
        <w:t xml:space="preserve"> indicates </w:t>
      </w:r>
      <w:r>
        <w:t>reservoir</w:t>
      </w:r>
      <w:r w:rsidR="006331F6">
        <w:t xml:space="preserve"> region)</w:t>
      </w:r>
    </w:p>
    <w:p w:rsidR="00A13251" w:rsidRDefault="00642343" w:rsidP="00A13251">
      <w:pPr>
        <w:pStyle w:val="Heading2"/>
      </w:pPr>
      <w:proofErr w:type="spellStart"/>
      <w:r>
        <w:t>Ode</w:t>
      </w:r>
      <w:r w:rsidR="0053725B">
        <w:t>q</w:t>
      </w:r>
      <w:r>
        <w:t>.m</w:t>
      </w:r>
      <w:proofErr w:type="spellEnd"/>
      <w:r>
        <w:t xml:space="preserve">: </w:t>
      </w:r>
    </w:p>
    <w:p w:rsidR="00642343" w:rsidRDefault="00A13251" w:rsidP="00642343">
      <w:r>
        <w:t>M</w:t>
      </w:r>
      <w:r w:rsidR="00642343">
        <w:t>odel ordinary differential equations (Mass balance equations).</w:t>
      </w:r>
    </w:p>
    <w:p w:rsidR="0040573D" w:rsidRDefault="0040573D" w:rsidP="00642343">
      <w:r>
        <w:t>Input: time (t), Initial concentrations (IC), Adjustable parameters (para).</w:t>
      </w:r>
    </w:p>
    <w:p w:rsidR="0040573D" w:rsidRDefault="0040573D" w:rsidP="00642343">
      <w:r>
        <w:lastRenderedPageBreak/>
        <w:t xml:space="preserve">Output: </w:t>
      </w:r>
      <w:proofErr w:type="spellStart"/>
      <w:r>
        <w:t>dC</w:t>
      </w:r>
      <w:proofErr w:type="spellEnd"/>
      <w:r>
        <w:t>/</w:t>
      </w:r>
      <w:proofErr w:type="spellStart"/>
      <w:r>
        <w:t>dt</w:t>
      </w:r>
      <w:proofErr w:type="spellEnd"/>
    </w:p>
    <w:p w:rsidR="00A13251" w:rsidRDefault="00642343" w:rsidP="00642343">
      <w:proofErr w:type="spellStart"/>
      <w:r w:rsidRPr="00A13251">
        <w:rPr>
          <w:rStyle w:val="Heading2Char"/>
        </w:rPr>
        <w:t>Fluxes.m</w:t>
      </w:r>
      <w:proofErr w:type="spellEnd"/>
      <w:r w:rsidRPr="00A13251">
        <w:rPr>
          <w:rStyle w:val="Heading2Char"/>
        </w:rPr>
        <w:t>:</w:t>
      </w:r>
      <w:r>
        <w:t xml:space="preserve"> </w:t>
      </w:r>
    </w:p>
    <w:p w:rsidR="00642343" w:rsidRDefault="00A13251" w:rsidP="00642343">
      <w:r>
        <w:t>M</w:t>
      </w:r>
      <w:r w:rsidR="00642343">
        <w:t>odel reaction and transport flux expressions.</w:t>
      </w:r>
    </w:p>
    <w:p w:rsidR="0040573D" w:rsidRDefault="0040573D" w:rsidP="00642343">
      <w:r>
        <w:t>Input: Concentration of species at certain time (</w:t>
      </w:r>
      <w:proofErr w:type="spellStart"/>
      <w:r>
        <w:t>C_t</w:t>
      </w:r>
      <w:proofErr w:type="spellEnd"/>
      <w:r>
        <w:t>), Adjustable parameters (para)</w:t>
      </w:r>
    </w:p>
    <w:p w:rsidR="0040573D" w:rsidRDefault="0040573D" w:rsidP="00642343">
      <w:r>
        <w:t>Output: reaction and transport fluxes (</w:t>
      </w:r>
      <w:proofErr w:type="spellStart"/>
      <w:r>
        <w:t>rtfluxes</w:t>
      </w:r>
      <w:proofErr w:type="spellEnd"/>
      <w:r>
        <w:t>).</w:t>
      </w:r>
    </w:p>
    <w:p w:rsidR="00570EAC" w:rsidRDefault="00570EAC" w:rsidP="00570EAC"/>
    <w:p w:rsidR="00570EAC" w:rsidRDefault="00570EAC" w:rsidP="00570EAC">
      <w:r>
        <w:t>List of adjustable parameters</w:t>
      </w:r>
    </w:p>
    <w:p w:rsidR="00570EAC" w:rsidRDefault="00570EAC" w:rsidP="00570EAC">
      <w:r>
        <w:t>In the code, adjustable parameters are stored in array “Para”, below is the list of adjustable parameters.</w:t>
      </w:r>
      <w:r w:rsidR="00F22745">
        <w:t xml:space="preserve"> These adjustable parameters are </w:t>
      </w:r>
      <w:proofErr w:type="spellStart"/>
      <w:r w:rsidR="00F22745">
        <w:t>Vmax</w:t>
      </w:r>
      <w:proofErr w:type="spellEnd"/>
      <w:r w:rsidR="00F22745">
        <w:t xml:space="preserve"> and </w:t>
      </w:r>
      <w:proofErr w:type="spellStart"/>
      <w:r w:rsidR="00F22745">
        <w:t>Tmax</w:t>
      </w:r>
      <w:proofErr w:type="spellEnd"/>
      <w:r w:rsidR="00F22745">
        <w:t xml:space="preserve"> of reactions and transport processes. Note not all of these parameters </w:t>
      </w:r>
      <w:proofErr w:type="gramStart"/>
      <w:r w:rsidR="00F22745">
        <w:t>are estimated</w:t>
      </w:r>
      <w:proofErr w:type="gramEnd"/>
      <w:r w:rsidR="00F22745">
        <w:t xml:space="preserve"> by genetic algorithm. For example, Para (17) to Para (31) are </w:t>
      </w:r>
      <w:proofErr w:type="spellStart"/>
      <w:r w:rsidR="00F22745">
        <w:t>Vmax</w:t>
      </w:r>
      <w:proofErr w:type="spellEnd"/>
      <w:r w:rsidR="00F22745">
        <w:t xml:space="preserve"> values in mitochondria region, and </w:t>
      </w:r>
      <w:proofErr w:type="gramStart"/>
      <w:r w:rsidR="00F22745">
        <w:t>are fixed</w:t>
      </w:r>
      <w:proofErr w:type="gramEnd"/>
      <w:r w:rsidR="00F22745">
        <w:t xml:space="preserve"> to values from the mitochondria model.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065"/>
        <w:gridCol w:w="2066"/>
        <w:gridCol w:w="2066"/>
        <w:gridCol w:w="2066"/>
      </w:tblGrid>
      <w:tr w:rsidR="00570EAC" w:rsidTr="007D0D9E">
        <w:trPr>
          <w:trHeight w:val="368"/>
        </w:trPr>
        <w:tc>
          <w:tcPr>
            <w:tcW w:w="2065" w:type="dxa"/>
          </w:tcPr>
          <w:p w:rsidR="00570EAC" w:rsidRDefault="00570EAC" w:rsidP="007D0D9E">
            <w:r>
              <w:t>Para(1)</w:t>
            </w:r>
          </w:p>
        </w:tc>
        <w:tc>
          <w:tcPr>
            <w:tcW w:w="2066" w:type="dxa"/>
            <w:tcBorders>
              <w:right w:val="double" w:sz="4" w:space="0" w:color="auto"/>
            </w:tcBorders>
          </w:tcPr>
          <w:p w:rsidR="00570EAC" w:rsidRDefault="00570EAC" w:rsidP="00570EAC">
            <w:proofErr w:type="spellStart"/>
            <w:r>
              <w:t>Vmax,</w:t>
            </w:r>
            <w:r>
              <w:t>HEX</w:t>
            </w:r>
            <w:proofErr w:type="spellEnd"/>
          </w:p>
        </w:tc>
        <w:tc>
          <w:tcPr>
            <w:tcW w:w="2066" w:type="dxa"/>
            <w:tcBorders>
              <w:left w:val="double" w:sz="4" w:space="0" w:color="auto"/>
            </w:tcBorders>
          </w:tcPr>
          <w:p w:rsidR="00570EAC" w:rsidRDefault="00570EAC" w:rsidP="007D0D9E">
            <w:r>
              <w:t>Para(</w:t>
            </w:r>
            <w:r w:rsidR="0047471A">
              <w:t>32</w:t>
            </w:r>
            <w:r>
              <w:t>)</w:t>
            </w:r>
          </w:p>
        </w:tc>
        <w:tc>
          <w:tcPr>
            <w:tcW w:w="2066" w:type="dxa"/>
          </w:tcPr>
          <w:p w:rsidR="00570EAC" w:rsidRDefault="0047471A" w:rsidP="007D0D9E">
            <w:proofErr w:type="spellStart"/>
            <w:r>
              <w:t>Tmax,GLUT</w:t>
            </w:r>
            <w:proofErr w:type="spellEnd"/>
          </w:p>
        </w:tc>
      </w:tr>
      <w:tr w:rsidR="00570EAC" w:rsidTr="007D0D9E">
        <w:trPr>
          <w:trHeight w:val="342"/>
        </w:trPr>
        <w:tc>
          <w:tcPr>
            <w:tcW w:w="2065" w:type="dxa"/>
          </w:tcPr>
          <w:p w:rsidR="00570EAC" w:rsidRDefault="00570EAC" w:rsidP="007D0D9E">
            <w:r>
              <w:t>Para(2)</w:t>
            </w:r>
          </w:p>
        </w:tc>
        <w:tc>
          <w:tcPr>
            <w:tcW w:w="2066" w:type="dxa"/>
            <w:tcBorders>
              <w:right w:val="double" w:sz="4" w:space="0" w:color="auto"/>
            </w:tcBorders>
          </w:tcPr>
          <w:p w:rsidR="00570EAC" w:rsidRDefault="00570EAC" w:rsidP="00570EAC">
            <w:proofErr w:type="spellStart"/>
            <w:r>
              <w:t>Vmax,</w:t>
            </w:r>
            <w:r w:rsidR="00492CC0">
              <w:t>PGI</w:t>
            </w:r>
            <w:proofErr w:type="spellEnd"/>
          </w:p>
        </w:tc>
        <w:tc>
          <w:tcPr>
            <w:tcW w:w="2066" w:type="dxa"/>
            <w:tcBorders>
              <w:left w:val="double" w:sz="4" w:space="0" w:color="auto"/>
            </w:tcBorders>
          </w:tcPr>
          <w:p w:rsidR="00570EAC" w:rsidRDefault="00570EAC" w:rsidP="007D0D9E">
            <w:r>
              <w:t>Para(</w:t>
            </w:r>
            <w:r w:rsidR="0047471A">
              <w:t>33</w:t>
            </w:r>
            <w:r>
              <w:t>)</w:t>
            </w:r>
          </w:p>
        </w:tc>
        <w:tc>
          <w:tcPr>
            <w:tcW w:w="2066" w:type="dxa"/>
          </w:tcPr>
          <w:p w:rsidR="00570EAC" w:rsidRDefault="0047471A" w:rsidP="007D0D9E">
            <w:proofErr w:type="spellStart"/>
            <w:r>
              <w:t>Tmax,PYRT</w:t>
            </w:r>
            <w:proofErr w:type="spellEnd"/>
          </w:p>
        </w:tc>
      </w:tr>
      <w:tr w:rsidR="00570EAC" w:rsidTr="007D0D9E">
        <w:trPr>
          <w:trHeight w:val="368"/>
        </w:trPr>
        <w:tc>
          <w:tcPr>
            <w:tcW w:w="2065" w:type="dxa"/>
          </w:tcPr>
          <w:p w:rsidR="00570EAC" w:rsidRDefault="00570EAC" w:rsidP="007D0D9E">
            <w:r>
              <w:t>Para(3)</w:t>
            </w:r>
          </w:p>
        </w:tc>
        <w:tc>
          <w:tcPr>
            <w:tcW w:w="2066" w:type="dxa"/>
            <w:tcBorders>
              <w:right w:val="double" w:sz="4" w:space="0" w:color="auto"/>
            </w:tcBorders>
          </w:tcPr>
          <w:p w:rsidR="00570EAC" w:rsidRDefault="00570EAC" w:rsidP="007D0D9E">
            <w:proofErr w:type="spellStart"/>
            <w:r>
              <w:t>Vmax,</w:t>
            </w:r>
            <w:r w:rsidR="00492CC0">
              <w:t>PFK</w:t>
            </w:r>
            <w:proofErr w:type="spellEnd"/>
          </w:p>
        </w:tc>
        <w:tc>
          <w:tcPr>
            <w:tcW w:w="2066" w:type="dxa"/>
            <w:tcBorders>
              <w:left w:val="double" w:sz="4" w:space="0" w:color="auto"/>
            </w:tcBorders>
          </w:tcPr>
          <w:p w:rsidR="00570EAC" w:rsidRDefault="00570EAC" w:rsidP="007D0D9E">
            <w:r>
              <w:t>Para(</w:t>
            </w:r>
            <w:r w:rsidR="0047471A">
              <w:t>34</w:t>
            </w:r>
            <w:r>
              <w:t>)</w:t>
            </w:r>
          </w:p>
        </w:tc>
        <w:tc>
          <w:tcPr>
            <w:tcW w:w="2066" w:type="dxa"/>
          </w:tcPr>
          <w:p w:rsidR="00570EAC" w:rsidRDefault="0047471A" w:rsidP="007D0D9E">
            <w:proofErr w:type="spellStart"/>
            <w:r>
              <w:t>Tmax,LACT</w:t>
            </w:r>
            <w:proofErr w:type="spellEnd"/>
          </w:p>
        </w:tc>
      </w:tr>
      <w:tr w:rsidR="00570EAC" w:rsidTr="007D0D9E">
        <w:trPr>
          <w:trHeight w:val="368"/>
        </w:trPr>
        <w:tc>
          <w:tcPr>
            <w:tcW w:w="2065" w:type="dxa"/>
          </w:tcPr>
          <w:p w:rsidR="00570EAC" w:rsidRDefault="00570EAC" w:rsidP="007D0D9E">
            <w:r>
              <w:t>Para(4)</w:t>
            </w:r>
          </w:p>
        </w:tc>
        <w:tc>
          <w:tcPr>
            <w:tcW w:w="2066" w:type="dxa"/>
            <w:tcBorders>
              <w:right w:val="double" w:sz="4" w:space="0" w:color="auto"/>
            </w:tcBorders>
          </w:tcPr>
          <w:p w:rsidR="00570EAC" w:rsidRDefault="00570EAC" w:rsidP="007D0D9E">
            <w:proofErr w:type="spellStart"/>
            <w:r>
              <w:t>Vmax,</w:t>
            </w:r>
            <w:r w:rsidR="00492CC0">
              <w:t>ALD</w:t>
            </w:r>
            <w:proofErr w:type="spellEnd"/>
          </w:p>
        </w:tc>
        <w:tc>
          <w:tcPr>
            <w:tcW w:w="2066" w:type="dxa"/>
            <w:tcBorders>
              <w:left w:val="double" w:sz="4" w:space="0" w:color="auto"/>
            </w:tcBorders>
          </w:tcPr>
          <w:p w:rsidR="00570EAC" w:rsidRDefault="00570EAC" w:rsidP="007D0D9E">
            <w:r>
              <w:t>Para(</w:t>
            </w:r>
            <w:r w:rsidR="0047471A">
              <w:t>35</w:t>
            </w:r>
            <w:r>
              <w:t>)</w:t>
            </w:r>
          </w:p>
        </w:tc>
        <w:tc>
          <w:tcPr>
            <w:tcW w:w="2066" w:type="dxa"/>
          </w:tcPr>
          <w:p w:rsidR="00570EAC" w:rsidRDefault="0047471A" w:rsidP="007D0D9E">
            <w:proofErr w:type="spellStart"/>
            <w:r>
              <w:t>Tmax,PIT</w:t>
            </w:r>
            <w:proofErr w:type="spellEnd"/>
          </w:p>
        </w:tc>
      </w:tr>
      <w:tr w:rsidR="00570EAC" w:rsidTr="007D0D9E">
        <w:trPr>
          <w:trHeight w:val="342"/>
        </w:trPr>
        <w:tc>
          <w:tcPr>
            <w:tcW w:w="2065" w:type="dxa"/>
          </w:tcPr>
          <w:p w:rsidR="00570EAC" w:rsidRDefault="00570EAC" w:rsidP="007D0D9E">
            <w:r>
              <w:t>Para(5)</w:t>
            </w:r>
          </w:p>
        </w:tc>
        <w:tc>
          <w:tcPr>
            <w:tcW w:w="2066" w:type="dxa"/>
            <w:tcBorders>
              <w:right w:val="double" w:sz="4" w:space="0" w:color="auto"/>
            </w:tcBorders>
          </w:tcPr>
          <w:p w:rsidR="00570EAC" w:rsidRDefault="00570EAC" w:rsidP="007D0D9E">
            <w:proofErr w:type="spellStart"/>
            <w:r>
              <w:t>Vmax,</w:t>
            </w:r>
            <w:r w:rsidR="00492CC0">
              <w:t>GAPDH</w:t>
            </w:r>
            <w:proofErr w:type="spellEnd"/>
          </w:p>
        </w:tc>
        <w:tc>
          <w:tcPr>
            <w:tcW w:w="2066" w:type="dxa"/>
            <w:tcBorders>
              <w:left w:val="double" w:sz="4" w:space="0" w:color="auto"/>
            </w:tcBorders>
          </w:tcPr>
          <w:p w:rsidR="00570EAC" w:rsidRDefault="00570EAC" w:rsidP="007D0D9E">
            <w:r>
              <w:t>Para(</w:t>
            </w:r>
            <w:r w:rsidR="0047471A">
              <w:t>36</w:t>
            </w:r>
            <w:r>
              <w:t>)</w:t>
            </w:r>
          </w:p>
        </w:tc>
        <w:tc>
          <w:tcPr>
            <w:tcW w:w="2066" w:type="dxa"/>
          </w:tcPr>
          <w:p w:rsidR="00570EAC" w:rsidRDefault="0047471A" w:rsidP="007D0D9E">
            <w:r>
              <w:t>Tmax,DCC1</w:t>
            </w:r>
          </w:p>
        </w:tc>
      </w:tr>
      <w:tr w:rsidR="00570EAC" w:rsidTr="007D0D9E">
        <w:trPr>
          <w:trHeight w:val="368"/>
        </w:trPr>
        <w:tc>
          <w:tcPr>
            <w:tcW w:w="2065" w:type="dxa"/>
          </w:tcPr>
          <w:p w:rsidR="00570EAC" w:rsidRDefault="00570EAC" w:rsidP="007D0D9E">
            <w:r>
              <w:t>Para(6)</w:t>
            </w:r>
          </w:p>
        </w:tc>
        <w:tc>
          <w:tcPr>
            <w:tcW w:w="2066" w:type="dxa"/>
            <w:tcBorders>
              <w:right w:val="double" w:sz="4" w:space="0" w:color="auto"/>
            </w:tcBorders>
          </w:tcPr>
          <w:p w:rsidR="00570EAC" w:rsidRDefault="00570EAC" w:rsidP="007D0D9E">
            <w:proofErr w:type="spellStart"/>
            <w:r>
              <w:t>Vmax,</w:t>
            </w:r>
            <w:r w:rsidR="00492CC0">
              <w:t>PHK</w:t>
            </w:r>
            <w:proofErr w:type="spellEnd"/>
          </w:p>
        </w:tc>
        <w:tc>
          <w:tcPr>
            <w:tcW w:w="2066" w:type="dxa"/>
            <w:tcBorders>
              <w:left w:val="double" w:sz="4" w:space="0" w:color="auto"/>
            </w:tcBorders>
          </w:tcPr>
          <w:p w:rsidR="00570EAC" w:rsidRDefault="00570EAC" w:rsidP="007D0D9E">
            <w:r>
              <w:t>Para(</w:t>
            </w:r>
            <w:r w:rsidR="0047471A">
              <w:t>37</w:t>
            </w:r>
            <w:r>
              <w:t>)</w:t>
            </w:r>
          </w:p>
        </w:tc>
        <w:tc>
          <w:tcPr>
            <w:tcW w:w="2066" w:type="dxa"/>
          </w:tcPr>
          <w:p w:rsidR="00570EAC" w:rsidRDefault="0047471A" w:rsidP="007D0D9E">
            <w:r>
              <w:t>Tmax,DCC2</w:t>
            </w:r>
          </w:p>
        </w:tc>
      </w:tr>
      <w:tr w:rsidR="00570EAC" w:rsidTr="007D0D9E">
        <w:trPr>
          <w:trHeight w:val="342"/>
        </w:trPr>
        <w:tc>
          <w:tcPr>
            <w:tcW w:w="2065" w:type="dxa"/>
          </w:tcPr>
          <w:p w:rsidR="00570EAC" w:rsidRDefault="00570EAC" w:rsidP="007D0D9E">
            <w:r>
              <w:t>Para(7)</w:t>
            </w:r>
          </w:p>
        </w:tc>
        <w:tc>
          <w:tcPr>
            <w:tcW w:w="2066" w:type="dxa"/>
            <w:tcBorders>
              <w:right w:val="double" w:sz="4" w:space="0" w:color="auto"/>
            </w:tcBorders>
          </w:tcPr>
          <w:p w:rsidR="00570EAC" w:rsidRDefault="00570EAC" w:rsidP="007D0D9E">
            <w:proofErr w:type="spellStart"/>
            <w:r>
              <w:t>Vmax,</w:t>
            </w:r>
            <w:r w:rsidR="00492CC0">
              <w:t>PK</w:t>
            </w:r>
            <w:proofErr w:type="spellEnd"/>
          </w:p>
        </w:tc>
        <w:tc>
          <w:tcPr>
            <w:tcW w:w="2066" w:type="dxa"/>
            <w:tcBorders>
              <w:left w:val="double" w:sz="4" w:space="0" w:color="auto"/>
            </w:tcBorders>
          </w:tcPr>
          <w:p w:rsidR="00570EAC" w:rsidRDefault="00570EAC" w:rsidP="007D0D9E">
            <w:r>
              <w:t>Para(</w:t>
            </w:r>
            <w:r w:rsidR="0047471A">
              <w:t>38</w:t>
            </w:r>
            <w:r>
              <w:t>)</w:t>
            </w:r>
          </w:p>
        </w:tc>
        <w:tc>
          <w:tcPr>
            <w:tcW w:w="2066" w:type="dxa"/>
          </w:tcPr>
          <w:p w:rsidR="00570EAC" w:rsidRDefault="00570EAC" w:rsidP="007D0D9E">
            <w:proofErr w:type="spellStart"/>
            <w:r>
              <w:t>Tmax,</w:t>
            </w:r>
            <w:r w:rsidR="0047471A">
              <w:t>OME</w:t>
            </w:r>
            <w:proofErr w:type="spellEnd"/>
          </w:p>
        </w:tc>
      </w:tr>
      <w:tr w:rsidR="00570EAC" w:rsidTr="007D0D9E">
        <w:trPr>
          <w:trHeight w:val="342"/>
        </w:trPr>
        <w:tc>
          <w:tcPr>
            <w:tcW w:w="2065" w:type="dxa"/>
          </w:tcPr>
          <w:p w:rsidR="00570EAC" w:rsidRDefault="00570EAC" w:rsidP="007D0D9E">
            <w:r>
              <w:t>Para(8)</w:t>
            </w:r>
          </w:p>
        </w:tc>
        <w:tc>
          <w:tcPr>
            <w:tcW w:w="2066" w:type="dxa"/>
            <w:tcBorders>
              <w:right w:val="double" w:sz="4" w:space="0" w:color="auto"/>
            </w:tcBorders>
          </w:tcPr>
          <w:p w:rsidR="00570EAC" w:rsidRDefault="00570EAC" w:rsidP="007D0D9E">
            <w:proofErr w:type="spellStart"/>
            <w:r>
              <w:t>Vmax,</w:t>
            </w:r>
            <w:r w:rsidR="00492CC0">
              <w:t>LDH</w:t>
            </w:r>
            <w:proofErr w:type="spellEnd"/>
          </w:p>
        </w:tc>
        <w:tc>
          <w:tcPr>
            <w:tcW w:w="2066" w:type="dxa"/>
            <w:tcBorders>
              <w:left w:val="double" w:sz="4" w:space="0" w:color="auto"/>
            </w:tcBorders>
          </w:tcPr>
          <w:p w:rsidR="00570EAC" w:rsidRDefault="00570EAC" w:rsidP="007D0D9E">
            <w:r>
              <w:t>Para(</w:t>
            </w:r>
            <w:r w:rsidR="0047471A">
              <w:t>39</w:t>
            </w:r>
            <w:r>
              <w:t>)</w:t>
            </w:r>
          </w:p>
        </w:tc>
        <w:tc>
          <w:tcPr>
            <w:tcW w:w="2066" w:type="dxa"/>
          </w:tcPr>
          <w:p w:rsidR="00570EAC" w:rsidRDefault="00570EAC" w:rsidP="007D0D9E">
            <w:proofErr w:type="spellStart"/>
            <w:r>
              <w:t>Tmax,</w:t>
            </w:r>
            <w:r w:rsidR="0047471A">
              <w:t>TCC</w:t>
            </w:r>
            <w:proofErr w:type="spellEnd"/>
          </w:p>
        </w:tc>
      </w:tr>
      <w:tr w:rsidR="00570EAC" w:rsidTr="007D0D9E">
        <w:trPr>
          <w:trHeight w:val="342"/>
        </w:trPr>
        <w:tc>
          <w:tcPr>
            <w:tcW w:w="2065" w:type="dxa"/>
          </w:tcPr>
          <w:p w:rsidR="00570EAC" w:rsidRDefault="00570EAC" w:rsidP="007D0D9E">
            <w:r>
              <w:t>Para(9)</w:t>
            </w:r>
          </w:p>
        </w:tc>
        <w:tc>
          <w:tcPr>
            <w:tcW w:w="2066" w:type="dxa"/>
            <w:tcBorders>
              <w:right w:val="double" w:sz="4" w:space="0" w:color="auto"/>
            </w:tcBorders>
          </w:tcPr>
          <w:p w:rsidR="00570EAC" w:rsidRDefault="00570EAC" w:rsidP="007D0D9E">
            <w:r>
              <w:t>Vmax,</w:t>
            </w:r>
            <w:r w:rsidR="00492CC0">
              <w:t>PPP1</w:t>
            </w:r>
          </w:p>
        </w:tc>
        <w:tc>
          <w:tcPr>
            <w:tcW w:w="2066" w:type="dxa"/>
            <w:tcBorders>
              <w:left w:val="double" w:sz="4" w:space="0" w:color="auto"/>
            </w:tcBorders>
          </w:tcPr>
          <w:p w:rsidR="00570EAC" w:rsidRDefault="00570EAC" w:rsidP="007D0D9E">
            <w:r>
              <w:t>Para(</w:t>
            </w:r>
            <w:r w:rsidR="0047471A">
              <w:t>40</w:t>
            </w:r>
            <w:r>
              <w:t>)</w:t>
            </w:r>
          </w:p>
        </w:tc>
        <w:tc>
          <w:tcPr>
            <w:tcW w:w="2066" w:type="dxa"/>
          </w:tcPr>
          <w:p w:rsidR="00570EAC" w:rsidRDefault="00570EAC" w:rsidP="007D0D9E">
            <w:proofErr w:type="spellStart"/>
            <w:r>
              <w:t>Tmax,</w:t>
            </w:r>
            <w:r w:rsidR="0047471A">
              <w:t>PYRH</w:t>
            </w:r>
            <w:proofErr w:type="spellEnd"/>
          </w:p>
        </w:tc>
      </w:tr>
      <w:tr w:rsidR="00570EAC" w:rsidTr="007D0D9E">
        <w:trPr>
          <w:trHeight w:val="342"/>
        </w:trPr>
        <w:tc>
          <w:tcPr>
            <w:tcW w:w="2065" w:type="dxa"/>
          </w:tcPr>
          <w:p w:rsidR="00570EAC" w:rsidRDefault="00570EAC" w:rsidP="007D0D9E">
            <w:r>
              <w:t>Para(10)</w:t>
            </w:r>
          </w:p>
        </w:tc>
        <w:tc>
          <w:tcPr>
            <w:tcW w:w="2066" w:type="dxa"/>
            <w:tcBorders>
              <w:right w:val="double" w:sz="4" w:space="0" w:color="auto"/>
            </w:tcBorders>
          </w:tcPr>
          <w:p w:rsidR="00570EAC" w:rsidRDefault="00570EAC" w:rsidP="007D0D9E">
            <w:r>
              <w:t>Vmax,</w:t>
            </w:r>
            <w:r w:rsidR="00492CC0">
              <w:t>PPP2</w:t>
            </w:r>
          </w:p>
        </w:tc>
        <w:tc>
          <w:tcPr>
            <w:tcW w:w="2066" w:type="dxa"/>
            <w:tcBorders>
              <w:left w:val="double" w:sz="4" w:space="0" w:color="auto"/>
            </w:tcBorders>
          </w:tcPr>
          <w:p w:rsidR="00570EAC" w:rsidRDefault="00570EAC" w:rsidP="0047471A">
            <w:r>
              <w:t>Para(</w:t>
            </w:r>
            <w:r w:rsidR="0047471A">
              <w:t>41</w:t>
            </w:r>
            <w:r>
              <w:t>)</w:t>
            </w:r>
          </w:p>
        </w:tc>
        <w:tc>
          <w:tcPr>
            <w:tcW w:w="2066" w:type="dxa"/>
          </w:tcPr>
          <w:p w:rsidR="00570EAC" w:rsidRDefault="0047471A" w:rsidP="007D0D9E">
            <w:proofErr w:type="spellStart"/>
            <w:r>
              <w:t>Tmax,PIC</w:t>
            </w:r>
            <w:proofErr w:type="spellEnd"/>
          </w:p>
        </w:tc>
      </w:tr>
      <w:tr w:rsidR="00570EAC" w:rsidTr="007D0D9E">
        <w:trPr>
          <w:trHeight w:val="342"/>
        </w:trPr>
        <w:tc>
          <w:tcPr>
            <w:tcW w:w="2065" w:type="dxa"/>
          </w:tcPr>
          <w:p w:rsidR="00570EAC" w:rsidRDefault="00570EAC" w:rsidP="007D0D9E">
            <w:r>
              <w:t>Para(11)</w:t>
            </w:r>
          </w:p>
        </w:tc>
        <w:tc>
          <w:tcPr>
            <w:tcW w:w="2066" w:type="dxa"/>
            <w:tcBorders>
              <w:right w:val="double" w:sz="4" w:space="0" w:color="auto"/>
            </w:tcBorders>
          </w:tcPr>
          <w:p w:rsidR="00570EAC" w:rsidRDefault="00570EAC" w:rsidP="007D0D9E">
            <w:r>
              <w:t>Vmax,</w:t>
            </w:r>
            <w:r w:rsidR="00492CC0">
              <w:t>GSH1</w:t>
            </w:r>
          </w:p>
        </w:tc>
        <w:tc>
          <w:tcPr>
            <w:tcW w:w="2066" w:type="dxa"/>
            <w:tcBorders>
              <w:left w:val="double" w:sz="4" w:space="0" w:color="auto"/>
            </w:tcBorders>
          </w:tcPr>
          <w:p w:rsidR="00570EAC" w:rsidRDefault="0047471A" w:rsidP="007D0D9E">
            <w:r>
              <w:t>Para(42)</w:t>
            </w:r>
          </w:p>
        </w:tc>
        <w:tc>
          <w:tcPr>
            <w:tcW w:w="2066" w:type="dxa"/>
          </w:tcPr>
          <w:p w:rsidR="00570EAC" w:rsidRDefault="0047471A" w:rsidP="007D0D9E">
            <w:proofErr w:type="spellStart"/>
            <w:r>
              <w:t>T</w:t>
            </w:r>
            <w:r>
              <w:t>max,ANT</w:t>
            </w:r>
            <w:proofErr w:type="spellEnd"/>
          </w:p>
        </w:tc>
      </w:tr>
      <w:tr w:rsidR="00570EAC" w:rsidTr="007D0D9E">
        <w:trPr>
          <w:trHeight w:val="342"/>
        </w:trPr>
        <w:tc>
          <w:tcPr>
            <w:tcW w:w="2065" w:type="dxa"/>
          </w:tcPr>
          <w:p w:rsidR="00570EAC" w:rsidRDefault="00570EAC" w:rsidP="007D0D9E">
            <w:r>
              <w:t>Para(12)</w:t>
            </w:r>
          </w:p>
        </w:tc>
        <w:tc>
          <w:tcPr>
            <w:tcW w:w="2066" w:type="dxa"/>
            <w:tcBorders>
              <w:right w:val="double" w:sz="4" w:space="0" w:color="auto"/>
            </w:tcBorders>
          </w:tcPr>
          <w:p w:rsidR="00570EAC" w:rsidRDefault="00570EAC" w:rsidP="007D0D9E">
            <w:r>
              <w:t>Vmax,</w:t>
            </w:r>
            <w:r w:rsidR="00492CC0">
              <w:t>GSH2</w:t>
            </w:r>
          </w:p>
        </w:tc>
        <w:tc>
          <w:tcPr>
            <w:tcW w:w="2066" w:type="dxa"/>
            <w:tcBorders>
              <w:left w:val="double" w:sz="4" w:space="0" w:color="auto"/>
            </w:tcBorders>
          </w:tcPr>
          <w:p w:rsidR="00570EAC" w:rsidRDefault="0047471A" w:rsidP="007D0D9E">
            <w:r>
              <w:t>Para(</w:t>
            </w:r>
            <w:r>
              <w:t>43</w:t>
            </w:r>
            <w:r>
              <w:t>)</w:t>
            </w:r>
          </w:p>
        </w:tc>
        <w:tc>
          <w:tcPr>
            <w:tcW w:w="2066" w:type="dxa"/>
          </w:tcPr>
          <w:p w:rsidR="00570EAC" w:rsidRDefault="0047471A" w:rsidP="007D0D9E">
            <w:proofErr w:type="spellStart"/>
            <w:r>
              <w:t>T</w:t>
            </w:r>
            <w:r>
              <w:t>max,GLUH</w:t>
            </w:r>
            <w:proofErr w:type="spellEnd"/>
          </w:p>
        </w:tc>
      </w:tr>
      <w:tr w:rsidR="00570EAC" w:rsidTr="007D0D9E">
        <w:trPr>
          <w:trHeight w:val="342"/>
        </w:trPr>
        <w:tc>
          <w:tcPr>
            <w:tcW w:w="2065" w:type="dxa"/>
          </w:tcPr>
          <w:p w:rsidR="00570EAC" w:rsidRDefault="00492CC0" w:rsidP="007D0D9E">
            <w:r>
              <w:t>Para(</w:t>
            </w:r>
            <w:r>
              <w:t>13</w:t>
            </w:r>
            <w:r>
              <w:t>)</w:t>
            </w:r>
          </w:p>
        </w:tc>
        <w:tc>
          <w:tcPr>
            <w:tcW w:w="2066" w:type="dxa"/>
            <w:tcBorders>
              <w:right w:val="double" w:sz="4" w:space="0" w:color="auto"/>
            </w:tcBorders>
          </w:tcPr>
          <w:p w:rsidR="00570EAC" w:rsidRDefault="00492CC0" w:rsidP="007D0D9E">
            <w:proofErr w:type="spellStart"/>
            <w:r>
              <w:t>Vmax,</w:t>
            </w:r>
            <w:r>
              <w:t>ATPase</w:t>
            </w:r>
            <w:proofErr w:type="spellEnd"/>
          </w:p>
        </w:tc>
        <w:tc>
          <w:tcPr>
            <w:tcW w:w="2066" w:type="dxa"/>
            <w:tcBorders>
              <w:left w:val="double" w:sz="4" w:space="0" w:color="auto"/>
            </w:tcBorders>
          </w:tcPr>
          <w:p w:rsidR="00570EAC" w:rsidRDefault="0047471A" w:rsidP="007D0D9E">
            <w:r>
              <w:t>Para(</w:t>
            </w:r>
            <w:r>
              <w:t>44</w:t>
            </w:r>
            <w:r>
              <w:t>)</w:t>
            </w:r>
          </w:p>
        </w:tc>
        <w:tc>
          <w:tcPr>
            <w:tcW w:w="2066" w:type="dxa"/>
          </w:tcPr>
          <w:p w:rsidR="00570EAC" w:rsidRDefault="0047471A" w:rsidP="007D0D9E">
            <w:proofErr w:type="spellStart"/>
            <w:r>
              <w:t>T</w:t>
            </w:r>
            <w:r>
              <w:t>max,GAE</w:t>
            </w:r>
            <w:proofErr w:type="spellEnd"/>
          </w:p>
        </w:tc>
      </w:tr>
      <w:tr w:rsidR="00570EAC" w:rsidTr="007D0D9E">
        <w:trPr>
          <w:trHeight w:val="342"/>
        </w:trPr>
        <w:tc>
          <w:tcPr>
            <w:tcW w:w="2065" w:type="dxa"/>
          </w:tcPr>
          <w:p w:rsidR="00570EAC" w:rsidRDefault="00492CC0" w:rsidP="007D0D9E">
            <w:r>
              <w:t>Para(</w:t>
            </w:r>
            <w:r>
              <w:t>14</w:t>
            </w:r>
            <w:r>
              <w:t>)</w:t>
            </w:r>
          </w:p>
        </w:tc>
        <w:tc>
          <w:tcPr>
            <w:tcW w:w="2066" w:type="dxa"/>
            <w:tcBorders>
              <w:right w:val="double" w:sz="4" w:space="0" w:color="auto"/>
            </w:tcBorders>
          </w:tcPr>
          <w:p w:rsidR="00570EAC" w:rsidRDefault="00492CC0" w:rsidP="007D0D9E">
            <w:proofErr w:type="spellStart"/>
            <w:r>
              <w:t>Vmax,</w:t>
            </w:r>
            <w:r>
              <w:t>AK</w:t>
            </w:r>
            <w:proofErr w:type="spellEnd"/>
          </w:p>
        </w:tc>
        <w:tc>
          <w:tcPr>
            <w:tcW w:w="2066" w:type="dxa"/>
            <w:tcBorders>
              <w:left w:val="double" w:sz="4" w:space="0" w:color="auto"/>
            </w:tcBorders>
          </w:tcPr>
          <w:p w:rsidR="00570EAC" w:rsidRDefault="0047471A" w:rsidP="007D0D9E">
            <w:r>
              <w:t>Para(</w:t>
            </w:r>
            <w:r>
              <w:t>45</w:t>
            </w:r>
            <w:r>
              <w:t>)</w:t>
            </w:r>
          </w:p>
        </w:tc>
        <w:tc>
          <w:tcPr>
            <w:tcW w:w="2066" w:type="dxa"/>
          </w:tcPr>
          <w:p w:rsidR="00570EAC" w:rsidRDefault="0047471A" w:rsidP="007D0D9E">
            <w:proofErr w:type="spellStart"/>
            <w:r>
              <w:t>T</w:t>
            </w:r>
            <w:r>
              <w:t>max,Leak</w:t>
            </w:r>
            <w:proofErr w:type="spellEnd"/>
          </w:p>
        </w:tc>
      </w:tr>
      <w:tr w:rsidR="00570EAC" w:rsidTr="007D0D9E">
        <w:trPr>
          <w:trHeight w:val="342"/>
        </w:trPr>
        <w:tc>
          <w:tcPr>
            <w:tcW w:w="2065" w:type="dxa"/>
          </w:tcPr>
          <w:p w:rsidR="00570EAC" w:rsidRDefault="00492CC0" w:rsidP="007D0D9E">
            <w:r>
              <w:t>Para(</w:t>
            </w:r>
            <w:r>
              <w:t>15</w:t>
            </w:r>
            <w:r>
              <w:t>)</w:t>
            </w:r>
          </w:p>
        </w:tc>
        <w:tc>
          <w:tcPr>
            <w:tcW w:w="2066" w:type="dxa"/>
            <w:tcBorders>
              <w:right w:val="double" w:sz="4" w:space="0" w:color="auto"/>
            </w:tcBorders>
          </w:tcPr>
          <w:p w:rsidR="00570EAC" w:rsidRDefault="00492CC0" w:rsidP="007D0D9E">
            <w:r>
              <w:t>Not used</w:t>
            </w:r>
          </w:p>
        </w:tc>
        <w:tc>
          <w:tcPr>
            <w:tcW w:w="2066" w:type="dxa"/>
            <w:tcBorders>
              <w:left w:val="double" w:sz="4" w:space="0" w:color="auto"/>
            </w:tcBorders>
          </w:tcPr>
          <w:p w:rsidR="00570EAC" w:rsidRDefault="0047471A" w:rsidP="007D0D9E">
            <w:r>
              <w:t>Para(</w:t>
            </w:r>
            <w:r>
              <w:t>46</w:t>
            </w:r>
            <w:r>
              <w:t>)</w:t>
            </w:r>
          </w:p>
        </w:tc>
        <w:tc>
          <w:tcPr>
            <w:tcW w:w="2066" w:type="dxa"/>
          </w:tcPr>
          <w:p w:rsidR="00570EAC" w:rsidRDefault="0047471A" w:rsidP="007D0D9E">
            <w:proofErr w:type="spellStart"/>
            <w:r>
              <w:t>T</w:t>
            </w:r>
            <w:r>
              <w:t>max,MAS</w:t>
            </w:r>
            <w:proofErr w:type="spellEnd"/>
          </w:p>
        </w:tc>
      </w:tr>
      <w:tr w:rsidR="00570EAC" w:rsidTr="007D0D9E">
        <w:trPr>
          <w:trHeight w:val="342"/>
        </w:trPr>
        <w:tc>
          <w:tcPr>
            <w:tcW w:w="2065" w:type="dxa"/>
          </w:tcPr>
          <w:p w:rsidR="00570EAC" w:rsidRDefault="00492CC0" w:rsidP="007D0D9E">
            <w:r>
              <w:t>Para(</w:t>
            </w:r>
            <w:r>
              <w:t>16</w:t>
            </w:r>
            <w:r>
              <w:t>)</w:t>
            </w:r>
          </w:p>
        </w:tc>
        <w:tc>
          <w:tcPr>
            <w:tcW w:w="2066" w:type="dxa"/>
            <w:tcBorders>
              <w:right w:val="double" w:sz="4" w:space="0" w:color="auto"/>
            </w:tcBorders>
          </w:tcPr>
          <w:p w:rsidR="00570EAC" w:rsidRDefault="00492CC0" w:rsidP="007D0D9E">
            <w:r>
              <w:t>Not used</w:t>
            </w:r>
          </w:p>
        </w:tc>
        <w:tc>
          <w:tcPr>
            <w:tcW w:w="2066" w:type="dxa"/>
            <w:tcBorders>
              <w:left w:val="double" w:sz="4" w:space="0" w:color="auto"/>
            </w:tcBorders>
          </w:tcPr>
          <w:p w:rsidR="00570EAC" w:rsidRDefault="00570EAC" w:rsidP="007D0D9E"/>
        </w:tc>
        <w:tc>
          <w:tcPr>
            <w:tcW w:w="2066" w:type="dxa"/>
          </w:tcPr>
          <w:p w:rsidR="00570EAC" w:rsidRDefault="00570EAC" w:rsidP="007D0D9E"/>
        </w:tc>
      </w:tr>
      <w:tr w:rsidR="00147AA7" w:rsidTr="007D0D9E">
        <w:trPr>
          <w:trHeight w:val="342"/>
        </w:trPr>
        <w:tc>
          <w:tcPr>
            <w:tcW w:w="2065" w:type="dxa"/>
          </w:tcPr>
          <w:p w:rsidR="00147AA7" w:rsidRPr="00CB1080" w:rsidRDefault="00147AA7" w:rsidP="00147AA7">
            <w:r w:rsidRPr="00CB1080">
              <w:t>Para(1</w:t>
            </w:r>
            <w:r>
              <w:t>7</w:t>
            </w:r>
            <w:r w:rsidRPr="00CB1080">
              <w:t>)</w:t>
            </w:r>
          </w:p>
        </w:tc>
        <w:tc>
          <w:tcPr>
            <w:tcW w:w="2066" w:type="dxa"/>
            <w:tcBorders>
              <w:right w:val="double" w:sz="4" w:space="0" w:color="auto"/>
            </w:tcBorders>
          </w:tcPr>
          <w:p w:rsidR="00147AA7" w:rsidRPr="00CB1080" w:rsidRDefault="00147AA7" w:rsidP="00147AA7">
            <w:proofErr w:type="spellStart"/>
            <w:r w:rsidRPr="00CB1080">
              <w:t>Vmax,PDH</w:t>
            </w:r>
            <w:proofErr w:type="spellEnd"/>
          </w:p>
        </w:tc>
        <w:tc>
          <w:tcPr>
            <w:tcW w:w="2066" w:type="dxa"/>
            <w:tcBorders>
              <w:left w:val="double" w:sz="4" w:space="0" w:color="auto"/>
            </w:tcBorders>
          </w:tcPr>
          <w:p w:rsidR="00147AA7" w:rsidRPr="00CB1080" w:rsidRDefault="00147AA7" w:rsidP="00147AA7"/>
        </w:tc>
        <w:tc>
          <w:tcPr>
            <w:tcW w:w="2066" w:type="dxa"/>
          </w:tcPr>
          <w:p w:rsidR="00147AA7" w:rsidRPr="00CB1080" w:rsidRDefault="00147AA7" w:rsidP="00147AA7"/>
        </w:tc>
      </w:tr>
      <w:tr w:rsidR="00147AA7" w:rsidTr="007D0D9E">
        <w:trPr>
          <w:trHeight w:val="342"/>
        </w:trPr>
        <w:tc>
          <w:tcPr>
            <w:tcW w:w="2065" w:type="dxa"/>
          </w:tcPr>
          <w:p w:rsidR="00147AA7" w:rsidRPr="00CB1080" w:rsidRDefault="00147AA7" w:rsidP="00147AA7">
            <w:r w:rsidRPr="00CB1080">
              <w:t>Para(</w:t>
            </w:r>
            <w:r>
              <w:t>18</w:t>
            </w:r>
            <w:r w:rsidRPr="00CB1080">
              <w:t>)</w:t>
            </w:r>
          </w:p>
        </w:tc>
        <w:tc>
          <w:tcPr>
            <w:tcW w:w="2066" w:type="dxa"/>
            <w:tcBorders>
              <w:right w:val="double" w:sz="4" w:space="0" w:color="auto"/>
            </w:tcBorders>
          </w:tcPr>
          <w:p w:rsidR="00147AA7" w:rsidRPr="00CB1080" w:rsidRDefault="00147AA7" w:rsidP="00147AA7">
            <w:proofErr w:type="spellStart"/>
            <w:r w:rsidRPr="00CB1080">
              <w:t>Vmax,CITS</w:t>
            </w:r>
            <w:proofErr w:type="spellEnd"/>
          </w:p>
        </w:tc>
        <w:tc>
          <w:tcPr>
            <w:tcW w:w="2066" w:type="dxa"/>
            <w:tcBorders>
              <w:left w:val="double" w:sz="4" w:space="0" w:color="auto"/>
            </w:tcBorders>
          </w:tcPr>
          <w:p w:rsidR="00147AA7" w:rsidRPr="00CB1080" w:rsidRDefault="00147AA7" w:rsidP="00147AA7"/>
        </w:tc>
        <w:tc>
          <w:tcPr>
            <w:tcW w:w="2066" w:type="dxa"/>
          </w:tcPr>
          <w:p w:rsidR="00147AA7" w:rsidRPr="00CB1080" w:rsidRDefault="00147AA7" w:rsidP="00147AA7"/>
        </w:tc>
      </w:tr>
      <w:tr w:rsidR="00147AA7" w:rsidTr="007D0D9E">
        <w:trPr>
          <w:trHeight w:val="342"/>
        </w:trPr>
        <w:tc>
          <w:tcPr>
            <w:tcW w:w="2065" w:type="dxa"/>
          </w:tcPr>
          <w:p w:rsidR="00147AA7" w:rsidRPr="00CB1080" w:rsidRDefault="00147AA7" w:rsidP="00147AA7">
            <w:r>
              <w:t>Para(19</w:t>
            </w:r>
            <w:r w:rsidRPr="00CB1080">
              <w:t>)</w:t>
            </w:r>
          </w:p>
        </w:tc>
        <w:tc>
          <w:tcPr>
            <w:tcW w:w="2066" w:type="dxa"/>
            <w:tcBorders>
              <w:right w:val="double" w:sz="4" w:space="0" w:color="auto"/>
            </w:tcBorders>
          </w:tcPr>
          <w:p w:rsidR="00147AA7" w:rsidRPr="00CB1080" w:rsidRDefault="00147AA7" w:rsidP="00147AA7">
            <w:proofErr w:type="spellStart"/>
            <w:r w:rsidRPr="00CB1080">
              <w:t>Vmax,CITD</w:t>
            </w:r>
            <w:proofErr w:type="spellEnd"/>
          </w:p>
        </w:tc>
        <w:tc>
          <w:tcPr>
            <w:tcW w:w="2066" w:type="dxa"/>
            <w:tcBorders>
              <w:left w:val="double" w:sz="4" w:space="0" w:color="auto"/>
            </w:tcBorders>
          </w:tcPr>
          <w:p w:rsidR="00147AA7" w:rsidRPr="00CB1080" w:rsidRDefault="00147AA7" w:rsidP="00147AA7"/>
        </w:tc>
        <w:tc>
          <w:tcPr>
            <w:tcW w:w="2066" w:type="dxa"/>
          </w:tcPr>
          <w:p w:rsidR="00147AA7" w:rsidRPr="00CB1080" w:rsidRDefault="00147AA7" w:rsidP="00147AA7"/>
        </w:tc>
      </w:tr>
      <w:tr w:rsidR="00147AA7" w:rsidTr="007D0D9E">
        <w:trPr>
          <w:trHeight w:val="342"/>
        </w:trPr>
        <w:tc>
          <w:tcPr>
            <w:tcW w:w="2065" w:type="dxa"/>
          </w:tcPr>
          <w:p w:rsidR="00147AA7" w:rsidRPr="00CB1080" w:rsidRDefault="00147AA7" w:rsidP="00147AA7">
            <w:r>
              <w:t>Para(20</w:t>
            </w:r>
            <w:r w:rsidRPr="00CB1080">
              <w:t>)</w:t>
            </w:r>
          </w:p>
        </w:tc>
        <w:tc>
          <w:tcPr>
            <w:tcW w:w="2066" w:type="dxa"/>
            <w:tcBorders>
              <w:right w:val="double" w:sz="4" w:space="0" w:color="auto"/>
            </w:tcBorders>
          </w:tcPr>
          <w:p w:rsidR="00147AA7" w:rsidRPr="00CB1080" w:rsidRDefault="00147AA7" w:rsidP="00147AA7">
            <w:proofErr w:type="spellStart"/>
            <w:r w:rsidRPr="00CB1080">
              <w:t>Vmax,AKGDH</w:t>
            </w:r>
            <w:proofErr w:type="spellEnd"/>
          </w:p>
        </w:tc>
        <w:tc>
          <w:tcPr>
            <w:tcW w:w="2066" w:type="dxa"/>
            <w:tcBorders>
              <w:left w:val="double" w:sz="4" w:space="0" w:color="auto"/>
            </w:tcBorders>
          </w:tcPr>
          <w:p w:rsidR="00147AA7" w:rsidRPr="00CB1080" w:rsidRDefault="00147AA7" w:rsidP="00147AA7"/>
        </w:tc>
        <w:tc>
          <w:tcPr>
            <w:tcW w:w="2066" w:type="dxa"/>
          </w:tcPr>
          <w:p w:rsidR="00147AA7" w:rsidRPr="00CB1080" w:rsidRDefault="00147AA7" w:rsidP="00147AA7"/>
        </w:tc>
      </w:tr>
      <w:tr w:rsidR="00147AA7" w:rsidTr="007D0D9E">
        <w:trPr>
          <w:trHeight w:val="342"/>
        </w:trPr>
        <w:tc>
          <w:tcPr>
            <w:tcW w:w="2065" w:type="dxa"/>
          </w:tcPr>
          <w:p w:rsidR="00147AA7" w:rsidRPr="00CB1080" w:rsidRDefault="00147AA7" w:rsidP="00147AA7">
            <w:r w:rsidRPr="00CB1080">
              <w:t>Para(</w:t>
            </w:r>
            <w:r>
              <w:t>21</w:t>
            </w:r>
            <w:r w:rsidRPr="00CB1080">
              <w:t>)</w:t>
            </w:r>
          </w:p>
        </w:tc>
        <w:tc>
          <w:tcPr>
            <w:tcW w:w="2066" w:type="dxa"/>
            <w:tcBorders>
              <w:right w:val="double" w:sz="4" w:space="0" w:color="auto"/>
            </w:tcBorders>
          </w:tcPr>
          <w:p w:rsidR="00147AA7" w:rsidRPr="00CB1080" w:rsidRDefault="00147AA7" w:rsidP="00147AA7">
            <w:proofErr w:type="spellStart"/>
            <w:r w:rsidRPr="00CB1080">
              <w:t>Vmax,SCAS</w:t>
            </w:r>
            <w:proofErr w:type="spellEnd"/>
          </w:p>
        </w:tc>
        <w:tc>
          <w:tcPr>
            <w:tcW w:w="2066" w:type="dxa"/>
            <w:tcBorders>
              <w:left w:val="double" w:sz="4" w:space="0" w:color="auto"/>
            </w:tcBorders>
          </w:tcPr>
          <w:p w:rsidR="00147AA7" w:rsidRPr="00CB1080" w:rsidRDefault="00147AA7" w:rsidP="00147AA7"/>
        </w:tc>
        <w:tc>
          <w:tcPr>
            <w:tcW w:w="2066" w:type="dxa"/>
          </w:tcPr>
          <w:p w:rsidR="00147AA7" w:rsidRPr="00CB1080" w:rsidRDefault="00147AA7" w:rsidP="00147AA7"/>
        </w:tc>
      </w:tr>
      <w:tr w:rsidR="00147AA7" w:rsidTr="007D0D9E">
        <w:trPr>
          <w:trHeight w:val="342"/>
        </w:trPr>
        <w:tc>
          <w:tcPr>
            <w:tcW w:w="2065" w:type="dxa"/>
          </w:tcPr>
          <w:p w:rsidR="00147AA7" w:rsidRPr="00CB1080" w:rsidRDefault="00147AA7" w:rsidP="00147AA7">
            <w:r>
              <w:t>Para(22</w:t>
            </w:r>
            <w:r w:rsidRPr="00CB1080">
              <w:t>)</w:t>
            </w:r>
          </w:p>
        </w:tc>
        <w:tc>
          <w:tcPr>
            <w:tcW w:w="2066" w:type="dxa"/>
            <w:tcBorders>
              <w:right w:val="double" w:sz="4" w:space="0" w:color="auto"/>
            </w:tcBorders>
          </w:tcPr>
          <w:p w:rsidR="00147AA7" w:rsidRPr="00CB1080" w:rsidRDefault="00147AA7" w:rsidP="00147AA7">
            <w:proofErr w:type="spellStart"/>
            <w:r w:rsidRPr="00CB1080">
              <w:t>Vmax,NDK</w:t>
            </w:r>
            <w:proofErr w:type="spellEnd"/>
          </w:p>
        </w:tc>
        <w:tc>
          <w:tcPr>
            <w:tcW w:w="2066" w:type="dxa"/>
            <w:tcBorders>
              <w:left w:val="double" w:sz="4" w:space="0" w:color="auto"/>
            </w:tcBorders>
          </w:tcPr>
          <w:p w:rsidR="00147AA7" w:rsidRPr="00CB1080" w:rsidRDefault="00147AA7" w:rsidP="00147AA7"/>
        </w:tc>
        <w:tc>
          <w:tcPr>
            <w:tcW w:w="2066" w:type="dxa"/>
          </w:tcPr>
          <w:p w:rsidR="00147AA7" w:rsidRPr="00CB1080" w:rsidRDefault="00147AA7" w:rsidP="00147AA7"/>
        </w:tc>
      </w:tr>
      <w:tr w:rsidR="00147AA7" w:rsidTr="007D0D9E">
        <w:trPr>
          <w:trHeight w:val="342"/>
        </w:trPr>
        <w:tc>
          <w:tcPr>
            <w:tcW w:w="2065" w:type="dxa"/>
          </w:tcPr>
          <w:p w:rsidR="00147AA7" w:rsidRPr="00CB1080" w:rsidRDefault="00147AA7" w:rsidP="00147AA7">
            <w:r>
              <w:lastRenderedPageBreak/>
              <w:t>Para(23</w:t>
            </w:r>
            <w:r w:rsidRPr="00CB1080">
              <w:t>)</w:t>
            </w:r>
          </w:p>
        </w:tc>
        <w:tc>
          <w:tcPr>
            <w:tcW w:w="2066" w:type="dxa"/>
            <w:tcBorders>
              <w:right w:val="double" w:sz="4" w:space="0" w:color="auto"/>
            </w:tcBorders>
          </w:tcPr>
          <w:p w:rsidR="00147AA7" w:rsidRPr="00CB1080" w:rsidRDefault="00147AA7" w:rsidP="00147AA7">
            <w:proofErr w:type="spellStart"/>
            <w:r w:rsidRPr="00CB1080">
              <w:t>Vmax,SDH</w:t>
            </w:r>
            <w:proofErr w:type="spellEnd"/>
          </w:p>
        </w:tc>
        <w:tc>
          <w:tcPr>
            <w:tcW w:w="2066" w:type="dxa"/>
            <w:tcBorders>
              <w:left w:val="double" w:sz="4" w:space="0" w:color="auto"/>
            </w:tcBorders>
          </w:tcPr>
          <w:p w:rsidR="00147AA7" w:rsidRPr="00CB1080" w:rsidRDefault="00147AA7" w:rsidP="00147AA7"/>
        </w:tc>
        <w:tc>
          <w:tcPr>
            <w:tcW w:w="2066" w:type="dxa"/>
          </w:tcPr>
          <w:p w:rsidR="00147AA7" w:rsidRPr="00CB1080" w:rsidRDefault="00147AA7" w:rsidP="00147AA7"/>
        </w:tc>
      </w:tr>
      <w:tr w:rsidR="00147AA7" w:rsidTr="007D0D9E">
        <w:trPr>
          <w:trHeight w:val="342"/>
        </w:trPr>
        <w:tc>
          <w:tcPr>
            <w:tcW w:w="2065" w:type="dxa"/>
          </w:tcPr>
          <w:p w:rsidR="00147AA7" w:rsidRPr="00CB1080" w:rsidRDefault="00147AA7" w:rsidP="00147AA7">
            <w:r>
              <w:t>Para(24</w:t>
            </w:r>
            <w:r w:rsidRPr="00CB1080">
              <w:t>)</w:t>
            </w:r>
          </w:p>
        </w:tc>
        <w:tc>
          <w:tcPr>
            <w:tcW w:w="2066" w:type="dxa"/>
            <w:tcBorders>
              <w:right w:val="double" w:sz="4" w:space="0" w:color="auto"/>
            </w:tcBorders>
          </w:tcPr>
          <w:p w:rsidR="00147AA7" w:rsidRPr="00CB1080" w:rsidRDefault="00147AA7" w:rsidP="00147AA7">
            <w:proofErr w:type="spellStart"/>
            <w:r w:rsidRPr="00CB1080">
              <w:t>Vmax,FUM</w:t>
            </w:r>
            <w:proofErr w:type="spellEnd"/>
          </w:p>
        </w:tc>
        <w:tc>
          <w:tcPr>
            <w:tcW w:w="2066" w:type="dxa"/>
            <w:tcBorders>
              <w:left w:val="double" w:sz="4" w:space="0" w:color="auto"/>
            </w:tcBorders>
          </w:tcPr>
          <w:p w:rsidR="00147AA7" w:rsidRPr="00CB1080" w:rsidRDefault="00147AA7" w:rsidP="00147AA7"/>
        </w:tc>
        <w:tc>
          <w:tcPr>
            <w:tcW w:w="2066" w:type="dxa"/>
          </w:tcPr>
          <w:p w:rsidR="00147AA7" w:rsidRPr="00CB1080" w:rsidRDefault="00147AA7" w:rsidP="00147AA7"/>
        </w:tc>
      </w:tr>
      <w:tr w:rsidR="00147AA7" w:rsidTr="007D0D9E">
        <w:trPr>
          <w:trHeight w:val="342"/>
        </w:trPr>
        <w:tc>
          <w:tcPr>
            <w:tcW w:w="2065" w:type="dxa"/>
          </w:tcPr>
          <w:p w:rsidR="00147AA7" w:rsidRPr="00CB1080" w:rsidRDefault="00147AA7" w:rsidP="00147AA7">
            <w:r>
              <w:t>Para(25</w:t>
            </w:r>
            <w:r w:rsidRPr="00CB1080">
              <w:t>)</w:t>
            </w:r>
          </w:p>
        </w:tc>
        <w:tc>
          <w:tcPr>
            <w:tcW w:w="2066" w:type="dxa"/>
            <w:tcBorders>
              <w:right w:val="double" w:sz="4" w:space="0" w:color="auto"/>
            </w:tcBorders>
          </w:tcPr>
          <w:p w:rsidR="00147AA7" w:rsidRPr="00CB1080" w:rsidRDefault="00147AA7" w:rsidP="00147AA7">
            <w:proofErr w:type="spellStart"/>
            <w:r w:rsidRPr="00CB1080">
              <w:t>Vmax,MDH</w:t>
            </w:r>
            <w:proofErr w:type="spellEnd"/>
          </w:p>
        </w:tc>
        <w:tc>
          <w:tcPr>
            <w:tcW w:w="2066" w:type="dxa"/>
            <w:tcBorders>
              <w:left w:val="double" w:sz="4" w:space="0" w:color="auto"/>
            </w:tcBorders>
          </w:tcPr>
          <w:p w:rsidR="00147AA7" w:rsidRPr="00CB1080" w:rsidRDefault="00147AA7" w:rsidP="00147AA7"/>
        </w:tc>
        <w:tc>
          <w:tcPr>
            <w:tcW w:w="2066" w:type="dxa"/>
          </w:tcPr>
          <w:p w:rsidR="00147AA7" w:rsidRPr="00CB1080" w:rsidRDefault="00147AA7" w:rsidP="00147AA7"/>
        </w:tc>
      </w:tr>
      <w:tr w:rsidR="00147AA7" w:rsidTr="007D0D9E">
        <w:trPr>
          <w:trHeight w:val="342"/>
        </w:trPr>
        <w:tc>
          <w:tcPr>
            <w:tcW w:w="2065" w:type="dxa"/>
          </w:tcPr>
          <w:p w:rsidR="00147AA7" w:rsidRPr="00CB1080" w:rsidRDefault="00147AA7" w:rsidP="00147AA7">
            <w:r>
              <w:t>Para(26</w:t>
            </w:r>
            <w:r w:rsidRPr="00CB1080">
              <w:t>)</w:t>
            </w:r>
          </w:p>
        </w:tc>
        <w:tc>
          <w:tcPr>
            <w:tcW w:w="2066" w:type="dxa"/>
            <w:tcBorders>
              <w:right w:val="double" w:sz="4" w:space="0" w:color="auto"/>
            </w:tcBorders>
          </w:tcPr>
          <w:p w:rsidR="00147AA7" w:rsidRPr="00CB1080" w:rsidRDefault="00147AA7" w:rsidP="00147AA7">
            <w:proofErr w:type="spellStart"/>
            <w:r w:rsidRPr="00CB1080">
              <w:t>Vmax,GOT</w:t>
            </w:r>
            <w:proofErr w:type="spellEnd"/>
          </w:p>
        </w:tc>
        <w:tc>
          <w:tcPr>
            <w:tcW w:w="2066" w:type="dxa"/>
            <w:tcBorders>
              <w:left w:val="double" w:sz="4" w:space="0" w:color="auto"/>
            </w:tcBorders>
          </w:tcPr>
          <w:p w:rsidR="00147AA7" w:rsidRPr="00CB1080" w:rsidRDefault="00147AA7" w:rsidP="00147AA7"/>
        </w:tc>
        <w:tc>
          <w:tcPr>
            <w:tcW w:w="2066" w:type="dxa"/>
          </w:tcPr>
          <w:p w:rsidR="00147AA7" w:rsidRPr="00CB1080" w:rsidRDefault="00147AA7" w:rsidP="00147AA7"/>
        </w:tc>
      </w:tr>
      <w:tr w:rsidR="00147AA7" w:rsidTr="007D0D9E">
        <w:trPr>
          <w:trHeight w:val="342"/>
        </w:trPr>
        <w:tc>
          <w:tcPr>
            <w:tcW w:w="2065" w:type="dxa"/>
          </w:tcPr>
          <w:p w:rsidR="00147AA7" w:rsidRPr="00CB1080" w:rsidRDefault="00147AA7" w:rsidP="00147AA7">
            <w:r>
              <w:t>Para(27</w:t>
            </w:r>
            <w:r w:rsidRPr="00CB1080">
              <w:t>)</w:t>
            </w:r>
          </w:p>
        </w:tc>
        <w:tc>
          <w:tcPr>
            <w:tcW w:w="2066" w:type="dxa"/>
            <w:tcBorders>
              <w:right w:val="double" w:sz="4" w:space="0" w:color="auto"/>
            </w:tcBorders>
          </w:tcPr>
          <w:p w:rsidR="00147AA7" w:rsidRPr="00CB1080" w:rsidRDefault="00147AA7" w:rsidP="00147AA7">
            <w:proofErr w:type="spellStart"/>
            <w:r w:rsidRPr="00CB1080">
              <w:t>Vmax,CI</w:t>
            </w:r>
            <w:proofErr w:type="spellEnd"/>
          </w:p>
        </w:tc>
        <w:tc>
          <w:tcPr>
            <w:tcW w:w="2066" w:type="dxa"/>
            <w:tcBorders>
              <w:left w:val="double" w:sz="4" w:space="0" w:color="auto"/>
            </w:tcBorders>
          </w:tcPr>
          <w:p w:rsidR="00147AA7" w:rsidRPr="00CB1080" w:rsidRDefault="00147AA7" w:rsidP="00147AA7"/>
        </w:tc>
        <w:tc>
          <w:tcPr>
            <w:tcW w:w="2066" w:type="dxa"/>
          </w:tcPr>
          <w:p w:rsidR="00147AA7" w:rsidRPr="00CB1080" w:rsidRDefault="00147AA7" w:rsidP="00147AA7"/>
        </w:tc>
      </w:tr>
      <w:tr w:rsidR="00147AA7" w:rsidTr="007D0D9E">
        <w:trPr>
          <w:trHeight w:val="342"/>
        </w:trPr>
        <w:tc>
          <w:tcPr>
            <w:tcW w:w="2065" w:type="dxa"/>
          </w:tcPr>
          <w:p w:rsidR="00147AA7" w:rsidRPr="00CB1080" w:rsidRDefault="00147AA7" w:rsidP="00147AA7">
            <w:r>
              <w:t>Para(28</w:t>
            </w:r>
            <w:r w:rsidRPr="00CB1080">
              <w:t>)</w:t>
            </w:r>
          </w:p>
        </w:tc>
        <w:tc>
          <w:tcPr>
            <w:tcW w:w="2066" w:type="dxa"/>
            <w:tcBorders>
              <w:right w:val="double" w:sz="4" w:space="0" w:color="auto"/>
            </w:tcBorders>
          </w:tcPr>
          <w:p w:rsidR="00147AA7" w:rsidRPr="00CB1080" w:rsidRDefault="00147AA7" w:rsidP="00147AA7">
            <w:proofErr w:type="spellStart"/>
            <w:r w:rsidRPr="00CB1080">
              <w:t>Vmax,CII</w:t>
            </w:r>
            <w:proofErr w:type="spellEnd"/>
          </w:p>
        </w:tc>
        <w:tc>
          <w:tcPr>
            <w:tcW w:w="2066" w:type="dxa"/>
            <w:tcBorders>
              <w:left w:val="double" w:sz="4" w:space="0" w:color="auto"/>
            </w:tcBorders>
          </w:tcPr>
          <w:p w:rsidR="00147AA7" w:rsidRPr="00CB1080" w:rsidRDefault="00147AA7" w:rsidP="00147AA7"/>
        </w:tc>
        <w:tc>
          <w:tcPr>
            <w:tcW w:w="2066" w:type="dxa"/>
          </w:tcPr>
          <w:p w:rsidR="00147AA7" w:rsidRPr="00CB1080" w:rsidRDefault="00147AA7" w:rsidP="00147AA7"/>
        </w:tc>
      </w:tr>
      <w:tr w:rsidR="00147AA7" w:rsidTr="007D0D9E">
        <w:trPr>
          <w:trHeight w:val="342"/>
        </w:trPr>
        <w:tc>
          <w:tcPr>
            <w:tcW w:w="2065" w:type="dxa"/>
          </w:tcPr>
          <w:p w:rsidR="00147AA7" w:rsidRDefault="00147AA7" w:rsidP="00147AA7">
            <w:r>
              <w:t>Para(29</w:t>
            </w:r>
            <w:r w:rsidRPr="00CB1080">
              <w:t>)</w:t>
            </w:r>
          </w:p>
        </w:tc>
        <w:tc>
          <w:tcPr>
            <w:tcW w:w="2066" w:type="dxa"/>
            <w:tcBorders>
              <w:right w:val="double" w:sz="4" w:space="0" w:color="auto"/>
            </w:tcBorders>
          </w:tcPr>
          <w:p w:rsidR="00147AA7" w:rsidRPr="00CB1080" w:rsidRDefault="00147AA7" w:rsidP="00147AA7">
            <w:proofErr w:type="spellStart"/>
            <w:r w:rsidRPr="00CB1080">
              <w:t>Vmax,CII</w:t>
            </w:r>
            <w:r>
              <w:t>I</w:t>
            </w:r>
            <w:proofErr w:type="spellEnd"/>
          </w:p>
        </w:tc>
        <w:tc>
          <w:tcPr>
            <w:tcW w:w="2066" w:type="dxa"/>
            <w:tcBorders>
              <w:left w:val="double" w:sz="4" w:space="0" w:color="auto"/>
            </w:tcBorders>
          </w:tcPr>
          <w:p w:rsidR="00147AA7" w:rsidRPr="00CB1080" w:rsidRDefault="00147AA7" w:rsidP="00147AA7"/>
        </w:tc>
        <w:tc>
          <w:tcPr>
            <w:tcW w:w="2066" w:type="dxa"/>
          </w:tcPr>
          <w:p w:rsidR="00147AA7" w:rsidRPr="00CB1080" w:rsidRDefault="00147AA7" w:rsidP="00147AA7"/>
        </w:tc>
      </w:tr>
      <w:tr w:rsidR="00147AA7" w:rsidTr="007D0D9E">
        <w:trPr>
          <w:trHeight w:val="342"/>
        </w:trPr>
        <w:tc>
          <w:tcPr>
            <w:tcW w:w="2065" w:type="dxa"/>
          </w:tcPr>
          <w:p w:rsidR="00147AA7" w:rsidRDefault="00147AA7" w:rsidP="00147AA7">
            <w:r>
              <w:t>Para(30</w:t>
            </w:r>
            <w:r w:rsidRPr="00CB1080">
              <w:t>)</w:t>
            </w:r>
          </w:p>
        </w:tc>
        <w:tc>
          <w:tcPr>
            <w:tcW w:w="2066" w:type="dxa"/>
            <w:tcBorders>
              <w:right w:val="double" w:sz="4" w:space="0" w:color="auto"/>
            </w:tcBorders>
          </w:tcPr>
          <w:p w:rsidR="00147AA7" w:rsidRPr="00CB1080" w:rsidRDefault="00147AA7" w:rsidP="00147AA7">
            <w:proofErr w:type="spellStart"/>
            <w:r>
              <w:t>Vmax,CIV</w:t>
            </w:r>
            <w:proofErr w:type="spellEnd"/>
          </w:p>
        </w:tc>
        <w:tc>
          <w:tcPr>
            <w:tcW w:w="2066" w:type="dxa"/>
            <w:tcBorders>
              <w:left w:val="double" w:sz="4" w:space="0" w:color="auto"/>
            </w:tcBorders>
          </w:tcPr>
          <w:p w:rsidR="00147AA7" w:rsidRPr="00CB1080" w:rsidRDefault="00147AA7" w:rsidP="00147AA7"/>
        </w:tc>
        <w:tc>
          <w:tcPr>
            <w:tcW w:w="2066" w:type="dxa"/>
          </w:tcPr>
          <w:p w:rsidR="00147AA7" w:rsidRPr="00CB1080" w:rsidRDefault="00147AA7" w:rsidP="00147AA7"/>
        </w:tc>
      </w:tr>
      <w:tr w:rsidR="00147AA7" w:rsidTr="007D0D9E">
        <w:trPr>
          <w:trHeight w:val="342"/>
        </w:trPr>
        <w:tc>
          <w:tcPr>
            <w:tcW w:w="2065" w:type="dxa"/>
          </w:tcPr>
          <w:p w:rsidR="00147AA7" w:rsidRDefault="00147AA7" w:rsidP="00147AA7">
            <w:r>
              <w:t>Para(31</w:t>
            </w:r>
            <w:r w:rsidRPr="00CB1080">
              <w:t>)</w:t>
            </w:r>
          </w:p>
        </w:tc>
        <w:tc>
          <w:tcPr>
            <w:tcW w:w="2066" w:type="dxa"/>
            <w:tcBorders>
              <w:right w:val="double" w:sz="4" w:space="0" w:color="auto"/>
            </w:tcBorders>
          </w:tcPr>
          <w:p w:rsidR="00147AA7" w:rsidRPr="00CB1080" w:rsidRDefault="00147AA7" w:rsidP="00147AA7">
            <w:proofErr w:type="spellStart"/>
            <w:r>
              <w:t>Vmax,CV</w:t>
            </w:r>
            <w:proofErr w:type="spellEnd"/>
          </w:p>
        </w:tc>
        <w:tc>
          <w:tcPr>
            <w:tcW w:w="2066" w:type="dxa"/>
            <w:tcBorders>
              <w:left w:val="double" w:sz="4" w:space="0" w:color="auto"/>
            </w:tcBorders>
          </w:tcPr>
          <w:p w:rsidR="00147AA7" w:rsidRPr="00CB1080" w:rsidRDefault="00147AA7" w:rsidP="00147AA7"/>
        </w:tc>
        <w:tc>
          <w:tcPr>
            <w:tcW w:w="2066" w:type="dxa"/>
          </w:tcPr>
          <w:p w:rsidR="00147AA7" w:rsidRPr="00CB1080" w:rsidRDefault="00147AA7" w:rsidP="00147AA7"/>
        </w:tc>
      </w:tr>
    </w:tbl>
    <w:p w:rsidR="00570EAC" w:rsidRDefault="00570EAC" w:rsidP="00570EAC">
      <w:bookmarkStart w:id="0" w:name="_GoBack"/>
      <w:bookmarkEnd w:id="0"/>
    </w:p>
    <w:p w:rsidR="00570EAC" w:rsidRPr="00691128" w:rsidRDefault="00570EAC" w:rsidP="00570EAC"/>
    <w:p w:rsidR="00570EAC" w:rsidRPr="00691128" w:rsidRDefault="00570EAC" w:rsidP="00570EAC"/>
    <w:p w:rsidR="00570EAC" w:rsidRPr="00691128" w:rsidRDefault="00570EAC" w:rsidP="00570EAC"/>
    <w:p w:rsidR="00570EAC" w:rsidRPr="00691128" w:rsidRDefault="00570EAC" w:rsidP="00570EAC"/>
    <w:p w:rsidR="00570EAC" w:rsidRDefault="00570EAC" w:rsidP="00570EAC"/>
    <w:p w:rsidR="00570EAC" w:rsidRDefault="00570EAC" w:rsidP="00570EAC">
      <w:pPr>
        <w:tabs>
          <w:tab w:val="left" w:pos="2277"/>
        </w:tabs>
      </w:pPr>
      <w:r>
        <w:tab/>
      </w:r>
    </w:p>
    <w:p w:rsidR="00570EAC" w:rsidRDefault="00570EAC" w:rsidP="00570EAC">
      <w:pPr>
        <w:tabs>
          <w:tab w:val="left" w:pos="2277"/>
        </w:tabs>
      </w:pPr>
    </w:p>
    <w:p w:rsidR="00570EAC" w:rsidRDefault="00570EAC" w:rsidP="00570EAC"/>
    <w:p w:rsidR="00570EAC" w:rsidRDefault="00570EAC" w:rsidP="00570EAC"/>
    <w:p w:rsidR="00570EAC" w:rsidRDefault="00570EAC" w:rsidP="00570EAC"/>
    <w:p w:rsidR="00570EAC" w:rsidRDefault="00570EAC" w:rsidP="00570EAC"/>
    <w:p w:rsidR="00147AA7" w:rsidRDefault="00147AA7" w:rsidP="00570EAC"/>
    <w:p w:rsidR="00147AA7" w:rsidRDefault="00147AA7" w:rsidP="00570EAC"/>
    <w:p w:rsidR="00147AA7" w:rsidRDefault="00147AA7" w:rsidP="00570EAC"/>
    <w:p w:rsidR="00570EAC" w:rsidRDefault="00570EAC" w:rsidP="00570EAC">
      <w:r>
        <w:br w:type="textWrapping" w:clear="all"/>
      </w:r>
    </w:p>
    <w:p w:rsidR="0040573D" w:rsidRDefault="0040573D" w:rsidP="00642343"/>
    <w:p w:rsidR="00A13251" w:rsidRDefault="00A51FBA" w:rsidP="00642343">
      <w:pPr>
        <w:rPr>
          <w:rStyle w:val="Heading2Char"/>
        </w:rPr>
      </w:pPr>
      <w:proofErr w:type="spellStart"/>
      <w:r w:rsidRPr="00A13251">
        <w:rPr>
          <w:rStyle w:val="Heading2Char"/>
        </w:rPr>
        <w:t>Objective_functions</w:t>
      </w:r>
      <w:proofErr w:type="spellEnd"/>
      <w:r w:rsidRPr="00A13251">
        <w:rPr>
          <w:rStyle w:val="Heading2Char"/>
        </w:rPr>
        <w:t xml:space="preserve">: </w:t>
      </w:r>
    </w:p>
    <w:p w:rsidR="00FC16A9" w:rsidRDefault="00FC16A9" w:rsidP="00642343">
      <w:pPr>
        <w:rPr>
          <w:rFonts w:eastAsiaTheme="majorEastAsia" w:cstheme="majorBidi"/>
          <w:b/>
          <w:color w:val="000000" w:themeColor="text1"/>
          <w:sz w:val="28"/>
          <w:szCs w:val="26"/>
        </w:rPr>
      </w:pPr>
      <w:r>
        <w:rPr>
          <w:rStyle w:val="Heading2Char"/>
        </w:rPr>
        <w:t>File name:</w:t>
      </w:r>
      <w:r w:rsidRPr="00FC16A9">
        <w:rPr>
          <w:rFonts w:eastAsiaTheme="majorEastAsia" w:cstheme="majorBidi"/>
          <w:b/>
          <w:color w:val="000000" w:themeColor="text1"/>
          <w:sz w:val="28"/>
          <w:szCs w:val="26"/>
        </w:rPr>
        <w:t xml:space="preserve"> </w:t>
      </w:r>
      <w:r>
        <w:rPr>
          <w:rFonts w:eastAsiaTheme="majorEastAsia" w:cstheme="majorBidi"/>
          <w:b/>
          <w:color w:val="000000" w:themeColor="text1"/>
          <w:sz w:val="28"/>
          <w:szCs w:val="26"/>
        </w:rPr>
        <w:t xml:space="preserve"> </w:t>
      </w:r>
      <w:proofErr w:type="spellStart"/>
      <w:r w:rsidRPr="00FC16A9">
        <w:rPr>
          <w:rFonts w:eastAsiaTheme="majorEastAsia" w:cstheme="majorBidi"/>
          <w:b/>
          <w:color w:val="000000" w:themeColor="text1"/>
          <w:sz w:val="28"/>
          <w:szCs w:val="26"/>
        </w:rPr>
        <w:t>Lung_Parameter_Estimation_obj.m</w:t>
      </w:r>
      <w:proofErr w:type="spellEnd"/>
      <w:r w:rsidRPr="00FC16A9">
        <w:rPr>
          <w:rFonts w:eastAsiaTheme="majorEastAsia" w:cstheme="majorBidi"/>
          <w:b/>
          <w:color w:val="000000" w:themeColor="text1"/>
          <w:sz w:val="28"/>
          <w:szCs w:val="26"/>
        </w:rPr>
        <w:t xml:space="preserve"> </w:t>
      </w:r>
    </w:p>
    <w:p w:rsidR="000046BA" w:rsidRDefault="000046BA" w:rsidP="000046BA">
      <w:r>
        <w:t xml:space="preserve">Input: An array of parameters to </w:t>
      </w:r>
      <w:proofErr w:type="gramStart"/>
      <w:r>
        <w:t>be estimated</w:t>
      </w:r>
      <w:proofErr w:type="gramEnd"/>
      <w:r>
        <w:t xml:space="preserve"> </w:t>
      </w:r>
    </w:p>
    <w:p w:rsidR="000046BA" w:rsidRDefault="000046BA" w:rsidP="000046BA">
      <w:pPr>
        <w:rPr>
          <w:rStyle w:val="Heading2Char"/>
        </w:rPr>
      </w:pPr>
      <w:r>
        <w:t>Output: objective function (Sum of squared difference between data and model simulations)</w:t>
      </w:r>
    </w:p>
    <w:p w:rsidR="00B33CAB" w:rsidRDefault="00792475" w:rsidP="00642343">
      <w:r>
        <w:t>Th</w:t>
      </w:r>
      <w:r w:rsidR="00FC16A9">
        <w:t xml:space="preserve">e function </w:t>
      </w:r>
      <w:proofErr w:type="gramStart"/>
      <w:r w:rsidR="00FC16A9">
        <w:t>is</w:t>
      </w:r>
      <w:r>
        <w:t xml:space="preserve"> </w:t>
      </w:r>
      <w:r w:rsidR="00A51FBA">
        <w:t>used</w:t>
      </w:r>
      <w:proofErr w:type="gramEnd"/>
      <w:r w:rsidR="00A51FBA">
        <w:t xml:space="preserve"> for model parameter estimation in genetic algorithm. </w:t>
      </w:r>
      <w:r w:rsidR="006331F6">
        <w:t xml:space="preserve">The output for </w:t>
      </w:r>
      <w:r w:rsidR="00FC16A9">
        <w:t>this function is</w:t>
      </w:r>
      <w:r w:rsidR="006331F6">
        <w:t xml:space="preserve"> sum of squared difference between experimental data and model simulations. </w:t>
      </w:r>
      <w:r w:rsidR="00B33CAB">
        <w:t>Experimental data in figure 2-4 are included in this objective function.</w:t>
      </w:r>
    </w:p>
    <w:p w:rsidR="00A13251" w:rsidRDefault="006331F6" w:rsidP="00642343">
      <w:r>
        <w:t>Genetic algorithm (GA) try to find the optimal parameters that mini</w:t>
      </w:r>
      <w:r w:rsidR="00C62AA7">
        <w:t>mize these objective functions.</w:t>
      </w:r>
      <w:r w:rsidR="00B33CAB">
        <w:t xml:space="preserve"> </w:t>
      </w:r>
    </w:p>
    <w:p w:rsidR="00570EAC" w:rsidRDefault="00570EAC" w:rsidP="00642343"/>
    <w:p w:rsidR="000046BA" w:rsidRPr="000046BA" w:rsidRDefault="001C26C8" w:rsidP="000046BA">
      <w:pPr>
        <w:pStyle w:val="Heading2"/>
      </w:pPr>
      <w:proofErr w:type="spellStart"/>
      <w:r>
        <w:lastRenderedPageBreak/>
        <w:t>Calculate_SSE.m</w:t>
      </w:r>
      <w:proofErr w:type="spellEnd"/>
    </w:p>
    <w:p w:rsidR="001C26C8" w:rsidRDefault="001C26C8">
      <w:r>
        <w:t xml:space="preserve">Used for calculation of sum of squared errors (SSE) between experimental data and model simulations. </w:t>
      </w:r>
    </w:p>
    <w:p w:rsidR="001C26C8" w:rsidRDefault="001C26C8">
      <w:r>
        <w:t>Input: Adjustable model parameter</w:t>
      </w:r>
      <w:r w:rsidR="00205FDF">
        <w:t>s</w:t>
      </w:r>
      <w:r>
        <w:t>. Output: SSE</w:t>
      </w:r>
    </w:p>
    <w:p w:rsidR="004C485A" w:rsidRDefault="004C485A"/>
    <w:p w:rsidR="004C485A" w:rsidRDefault="00E21007" w:rsidP="0053725B">
      <w:pPr>
        <w:pStyle w:val="Heading2"/>
      </w:pPr>
      <w:r>
        <w:t>Program requirement: The optimization function “</w:t>
      </w:r>
      <w:proofErr w:type="spellStart"/>
      <w:r w:rsidR="004C485A">
        <w:t>ga</w:t>
      </w:r>
      <w:proofErr w:type="spellEnd"/>
      <w:r>
        <w:t xml:space="preserve">” requires </w:t>
      </w:r>
      <w:r w:rsidR="000261B2">
        <w:t xml:space="preserve">“Global </w:t>
      </w:r>
      <w:r>
        <w:t>Optimization Toolbox</w:t>
      </w:r>
      <w:r w:rsidR="000261B2">
        <w:t>”</w:t>
      </w:r>
      <w:r>
        <w:t xml:space="preserve"> in MATLAB 2016 or after</w:t>
      </w:r>
      <w:r w:rsidR="004C485A">
        <w:t>.</w:t>
      </w:r>
    </w:p>
    <w:p w:rsidR="004C485A" w:rsidRDefault="004C485A"/>
    <w:p w:rsidR="001C26C8" w:rsidRDefault="001C26C8"/>
    <w:sectPr w:rsidR="001C2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PLoS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0azspveaedw29ev202v0evzesdszzp0esv2&quot;&gt;My EndNote Library&lt;record-ids&gt;&lt;item&gt;3&lt;/item&gt;&lt;item&gt;71&lt;/item&gt;&lt;/record-ids&gt;&lt;/item&gt;&lt;/Libraries&gt;"/>
  </w:docVars>
  <w:rsids>
    <w:rsidRoot w:val="00AD7F13"/>
    <w:rsid w:val="000046BA"/>
    <w:rsid w:val="000261B2"/>
    <w:rsid w:val="000571C4"/>
    <w:rsid w:val="00147AA7"/>
    <w:rsid w:val="001C26C8"/>
    <w:rsid w:val="00205FDF"/>
    <w:rsid w:val="00244B00"/>
    <w:rsid w:val="003F4169"/>
    <w:rsid w:val="0040573D"/>
    <w:rsid w:val="0047471A"/>
    <w:rsid w:val="00492CC0"/>
    <w:rsid w:val="004C485A"/>
    <w:rsid w:val="004F10D3"/>
    <w:rsid w:val="005178AD"/>
    <w:rsid w:val="0053725B"/>
    <w:rsid w:val="00570EAC"/>
    <w:rsid w:val="00586FEB"/>
    <w:rsid w:val="005A05B4"/>
    <w:rsid w:val="00617234"/>
    <w:rsid w:val="006331F6"/>
    <w:rsid w:val="00642343"/>
    <w:rsid w:val="00711204"/>
    <w:rsid w:val="00736917"/>
    <w:rsid w:val="00792475"/>
    <w:rsid w:val="00990DE3"/>
    <w:rsid w:val="00A13251"/>
    <w:rsid w:val="00A51FBA"/>
    <w:rsid w:val="00AD7F13"/>
    <w:rsid w:val="00B33CAB"/>
    <w:rsid w:val="00C24960"/>
    <w:rsid w:val="00C4666E"/>
    <w:rsid w:val="00C62AA7"/>
    <w:rsid w:val="00C86D89"/>
    <w:rsid w:val="00DC0952"/>
    <w:rsid w:val="00E21007"/>
    <w:rsid w:val="00EC4E30"/>
    <w:rsid w:val="00F120AD"/>
    <w:rsid w:val="00F22745"/>
    <w:rsid w:val="00F75682"/>
    <w:rsid w:val="00FC16A9"/>
    <w:rsid w:val="00FE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7B159"/>
  <w15:chartTrackingRefBased/>
  <w15:docId w15:val="{7A16B721-37E5-4261-8E94-03668C272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325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3251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251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A05B4"/>
    <w:pPr>
      <w:widowControl w:val="0"/>
      <w:spacing w:after="0" w:line="240" w:lineRule="auto"/>
    </w:pPr>
    <w:rPr>
      <w:rFonts w:eastAsiaTheme="minorEastAsia"/>
      <w:iCs/>
      <w:color w:val="000000" w:themeColor="text1"/>
      <w:kern w:val="2"/>
      <w:szCs w:val="1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A1325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EndNoteBibliographyTitle">
    <w:name w:val="EndNote Bibliography Title"/>
    <w:basedOn w:val="Normal"/>
    <w:link w:val="EndNoteBibliographyTitleChar"/>
    <w:rsid w:val="004C485A"/>
    <w:pPr>
      <w:spacing w:after="0"/>
      <w:jc w:val="center"/>
    </w:pPr>
    <w:rPr>
      <w:rFonts w:ascii="Calibri" w:hAnsi="Calibri"/>
      <w:noProof/>
      <w:sz w:val="22"/>
    </w:rPr>
  </w:style>
  <w:style w:type="character" w:customStyle="1" w:styleId="EndNoteBibliographyTitleChar">
    <w:name w:val="EndNote Bibliography Title Char"/>
    <w:basedOn w:val="Heading2Char"/>
    <w:link w:val="EndNoteBibliographyTitle"/>
    <w:rsid w:val="004C485A"/>
    <w:rPr>
      <w:rFonts w:ascii="Calibri" w:eastAsiaTheme="majorEastAsia" w:hAnsi="Calibri" w:cstheme="majorBidi"/>
      <w:b w:val="0"/>
      <w:noProof/>
      <w:color w:val="000000" w:themeColor="text1"/>
      <w:sz w:val="28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4C485A"/>
    <w:pPr>
      <w:spacing w:line="240" w:lineRule="auto"/>
    </w:pPr>
    <w:rPr>
      <w:rFonts w:ascii="Calibri" w:hAnsi="Calibri"/>
      <w:noProof/>
      <w:sz w:val="22"/>
    </w:rPr>
  </w:style>
  <w:style w:type="character" w:customStyle="1" w:styleId="EndNoteBibliographyChar">
    <w:name w:val="EndNote Bibliography Char"/>
    <w:basedOn w:val="Heading2Char"/>
    <w:link w:val="EndNoteBibliography"/>
    <w:rsid w:val="004C485A"/>
    <w:rPr>
      <w:rFonts w:ascii="Calibri" w:eastAsiaTheme="majorEastAsia" w:hAnsi="Calibri" w:cstheme="majorBidi"/>
      <w:b w:val="0"/>
      <w:noProof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1325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057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F120AD"/>
    <w:pPr>
      <w:widowControl w:val="0"/>
      <w:spacing w:after="0" w:line="240" w:lineRule="auto"/>
    </w:pPr>
    <w:rPr>
      <w:rFonts w:ascii="Times New Roman" w:eastAsiaTheme="minorEastAsia" w:hAnsi="Times New Roman"/>
      <w:kern w:val="2"/>
      <w:sz w:val="24"/>
      <w:szCs w:val="24"/>
      <w:lang w:eastAsia="zh-CN"/>
    </w:rPr>
  </w:style>
  <w:style w:type="table" w:customStyle="1" w:styleId="PlainTable21">
    <w:name w:val="Plain Table 21"/>
    <w:basedOn w:val="TableNormal"/>
    <w:uiPriority w:val="42"/>
    <w:rsid w:val="00F120AD"/>
    <w:pPr>
      <w:spacing w:after="0" w:line="240" w:lineRule="auto"/>
    </w:pPr>
    <w:rPr>
      <w:rFonts w:eastAsiaTheme="minorEastAsia"/>
      <w:kern w:val="2"/>
      <w:sz w:val="24"/>
      <w:szCs w:val="24"/>
      <w:lang w:eastAsia="zh-CN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F120AD"/>
    <w:rPr>
      <w:rFonts w:ascii="Times New Roman" w:eastAsiaTheme="minorEastAsia" w:hAnsi="Times New Roman"/>
      <w:kern w:val="2"/>
      <w:sz w:val="24"/>
      <w:szCs w:val="24"/>
      <w:lang w:eastAsia="zh-CN"/>
    </w:rPr>
  </w:style>
  <w:style w:type="table" w:styleId="PlainTable2">
    <w:name w:val="Plain Table 2"/>
    <w:basedOn w:val="TableNormal"/>
    <w:uiPriority w:val="42"/>
    <w:rsid w:val="00F120AD"/>
    <w:pPr>
      <w:spacing w:after="0" w:line="240" w:lineRule="auto"/>
    </w:pPr>
    <w:rPr>
      <w:rFonts w:eastAsiaTheme="minorEastAsia"/>
      <w:kern w:val="2"/>
      <w:sz w:val="24"/>
      <w:szCs w:val="24"/>
      <w:lang w:eastAsia="zh-CN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webSettings" Target="webSettings.xml"/><Relationship Id="rId7" Type="http://schemas.openxmlformats.org/officeDocument/2006/relationships/diagramQuickStyle" Target="diagrams/quickStyl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D17C7AA-EFB9-431F-8A58-0B140F3D59E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5A73DC5-E9F2-48C1-89A6-CF3F64ED43C6}">
      <dgm:prSet phldrT="[Text]"/>
      <dgm:spPr/>
      <dgm:t>
        <a:bodyPr/>
        <a:lstStyle/>
        <a:p>
          <a:r>
            <a:rPr lang="en-US"/>
            <a:t>Main</a:t>
          </a:r>
        </a:p>
      </dgm:t>
    </dgm:pt>
    <dgm:pt modelId="{9B1B23B4-2EC0-43C9-A530-24A03BD0DF0D}" type="parTrans" cxnId="{5137CDBE-2CFF-4B09-A57D-8B4AC2C619AA}">
      <dgm:prSet/>
      <dgm:spPr/>
      <dgm:t>
        <a:bodyPr/>
        <a:lstStyle/>
        <a:p>
          <a:endParaRPr lang="en-US"/>
        </a:p>
      </dgm:t>
    </dgm:pt>
    <dgm:pt modelId="{566E9F1A-F08A-4300-9C88-1B1A592BD99C}" type="sibTrans" cxnId="{5137CDBE-2CFF-4B09-A57D-8B4AC2C619AA}">
      <dgm:prSet/>
      <dgm:spPr/>
      <dgm:t>
        <a:bodyPr/>
        <a:lstStyle/>
        <a:p>
          <a:endParaRPr lang="en-US"/>
        </a:p>
      </dgm:t>
    </dgm:pt>
    <dgm:pt modelId="{F513CFB1-6A46-4595-AF69-4D3BBCE0C106}" type="asst">
      <dgm:prSet phldrT="[Text]"/>
      <dgm:spPr/>
      <dgm:t>
        <a:bodyPr/>
        <a:lstStyle/>
        <a:p>
          <a:r>
            <a:rPr lang="en-US"/>
            <a:t>Set_Initial_concentation</a:t>
          </a:r>
        </a:p>
      </dgm:t>
    </dgm:pt>
    <dgm:pt modelId="{A4FA6EFB-60EF-4C25-9A06-8EAD4D4F2CC3}" type="parTrans" cxnId="{EA5FC0E8-5B4E-468C-908F-6B5884EBC4C3}">
      <dgm:prSet/>
      <dgm:spPr/>
      <dgm:t>
        <a:bodyPr/>
        <a:lstStyle/>
        <a:p>
          <a:endParaRPr lang="en-US"/>
        </a:p>
      </dgm:t>
    </dgm:pt>
    <dgm:pt modelId="{1FBC9F84-2114-4ADF-88B6-E60E611D86D4}" type="sibTrans" cxnId="{EA5FC0E8-5B4E-468C-908F-6B5884EBC4C3}">
      <dgm:prSet/>
      <dgm:spPr/>
      <dgm:t>
        <a:bodyPr/>
        <a:lstStyle/>
        <a:p>
          <a:endParaRPr lang="en-US"/>
        </a:p>
      </dgm:t>
    </dgm:pt>
    <dgm:pt modelId="{393BDC3B-951C-418D-A7E0-9C83B55C3CA4}">
      <dgm:prSet phldrT="[Text]"/>
      <dgm:spPr/>
      <dgm:t>
        <a:bodyPr/>
        <a:lstStyle/>
        <a:p>
          <a:r>
            <a:rPr lang="en-US"/>
            <a:t>odeq.m</a:t>
          </a:r>
        </a:p>
      </dgm:t>
    </dgm:pt>
    <dgm:pt modelId="{365B9008-8653-4B71-AF86-854C03E8CE08}" type="parTrans" cxnId="{C0B9AA70-ED24-4A10-A02C-50E5317AEFAE}">
      <dgm:prSet/>
      <dgm:spPr/>
      <dgm:t>
        <a:bodyPr/>
        <a:lstStyle/>
        <a:p>
          <a:endParaRPr lang="en-US"/>
        </a:p>
      </dgm:t>
    </dgm:pt>
    <dgm:pt modelId="{A38AF9A2-C677-4922-B406-D154C3B1859B}" type="sibTrans" cxnId="{C0B9AA70-ED24-4A10-A02C-50E5317AEFAE}">
      <dgm:prSet/>
      <dgm:spPr/>
      <dgm:t>
        <a:bodyPr/>
        <a:lstStyle/>
        <a:p>
          <a:endParaRPr lang="en-US"/>
        </a:p>
      </dgm:t>
    </dgm:pt>
    <dgm:pt modelId="{34F24AC2-9EE2-482C-A184-D43EAECC1268}">
      <dgm:prSet phldrT="[Text]"/>
      <dgm:spPr/>
      <dgm:t>
        <a:bodyPr/>
        <a:lstStyle/>
        <a:p>
          <a:r>
            <a:rPr lang="en-US"/>
            <a:t>fluxes.m</a:t>
          </a:r>
        </a:p>
      </dgm:t>
    </dgm:pt>
    <dgm:pt modelId="{4E3CE029-E6C5-4388-8286-F43094EB751F}" type="parTrans" cxnId="{B2031907-C19A-41B9-AD3D-484E9A4A234F}">
      <dgm:prSet/>
      <dgm:spPr/>
      <dgm:t>
        <a:bodyPr/>
        <a:lstStyle/>
        <a:p>
          <a:endParaRPr lang="en-US"/>
        </a:p>
      </dgm:t>
    </dgm:pt>
    <dgm:pt modelId="{2C42B6A0-5E80-4563-8E0E-188CCE6BA685}" type="sibTrans" cxnId="{B2031907-C19A-41B9-AD3D-484E9A4A234F}">
      <dgm:prSet/>
      <dgm:spPr/>
      <dgm:t>
        <a:bodyPr/>
        <a:lstStyle/>
        <a:p>
          <a:endParaRPr lang="en-US"/>
        </a:p>
      </dgm:t>
    </dgm:pt>
    <dgm:pt modelId="{C7565CC1-8D68-450B-832F-A8ED2503E0D3}">
      <dgm:prSet phldrT="[Text]"/>
      <dgm:spPr/>
      <dgm:t>
        <a:bodyPr/>
        <a:lstStyle/>
        <a:p>
          <a:r>
            <a:rPr lang="en-US"/>
            <a:t>objective_functions</a:t>
          </a:r>
        </a:p>
      </dgm:t>
    </dgm:pt>
    <dgm:pt modelId="{DCB9ED21-A737-44BB-B7DC-934C448C82AC}" type="parTrans" cxnId="{695D56F5-60E7-4F21-A9FE-546785602347}">
      <dgm:prSet/>
      <dgm:spPr/>
      <dgm:t>
        <a:bodyPr/>
        <a:lstStyle/>
        <a:p>
          <a:endParaRPr lang="en-US"/>
        </a:p>
      </dgm:t>
    </dgm:pt>
    <dgm:pt modelId="{599F88B6-09E9-4130-B50D-08B7A2D592E9}" type="sibTrans" cxnId="{695D56F5-60E7-4F21-A9FE-546785602347}">
      <dgm:prSet/>
      <dgm:spPr/>
      <dgm:t>
        <a:bodyPr/>
        <a:lstStyle/>
        <a:p>
          <a:endParaRPr lang="en-US"/>
        </a:p>
      </dgm:t>
    </dgm:pt>
    <dgm:pt modelId="{C16FFB91-1A00-4908-87D1-57BF24C4F76C}" type="pres">
      <dgm:prSet presAssocID="{ED17C7AA-EFB9-431F-8A58-0B140F3D59E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EB72E9F6-83A0-4433-8919-7F6289694001}" type="pres">
      <dgm:prSet presAssocID="{05A73DC5-E9F2-48C1-89A6-CF3F64ED43C6}" presName="hierRoot1" presStyleCnt="0">
        <dgm:presLayoutVars>
          <dgm:hierBranch val="init"/>
        </dgm:presLayoutVars>
      </dgm:prSet>
      <dgm:spPr/>
    </dgm:pt>
    <dgm:pt modelId="{68BDF9E3-5F6C-4078-B9EF-477228EE94C0}" type="pres">
      <dgm:prSet presAssocID="{05A73DC5-E9F2-48C1-89A6-CF3F64ED43C6}" presName="rootComposite1" presStyleCnt="0"/>
      <dgm:spPr/>
    </dgm:pt>
    <dgm:pt modelId="{AA209B28-3CE5-4877-B715-E6836D905B36}" type="pres">
      <dgm:prSet presAssocID="{05A73DC5-E9F2-48C1-89A6-CF3F64ED43C6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FD3C276-2990-4669-8B7B-75A0F92853E1}" type="pres">
      <dgm:prSet presAssocID="{05A73DC5-E9F2-48C1-89A6-CF3F64ED43C6}" presName="rootConnector1" presStyleLbl="node1" presStyleIdx="0" presStyleCnt="0"/>
      <dgm:spPr/>
      <dgm:t>
        <a:bodyPr/>
        <a:lstStyle/>
        <a:p>
          <a:endParaRPr lang="en-US"/>
        </a:p>
      </dgm:t>
    </dgm:pt>
    <dgm:pt modelId="{15A3ADBE-9A15-4C99-AD97-24DF2C07336E}" type="pres">
      <dgm:prSet presAssocID="{05A73DC5-E9F2-48C1-89A6-CF3F64ED43C6}" presName="hierChild2" presStyleCnt="0"/>
      <dgm:spPr/>
    </dgm:pt>
    <dgm:pt modelId="{3001DD3D-5B63-4F2A-B754-22DE4D278366}" type="pres">
      <dgm:prSet presAssocID="{365B9008-8653-4B71-AF86-854C03E8CE08}" presName="Name37" presStyleLbl="parChTrans1D2" presStyleIdx="0" presStyleCnt="4"/>
      <dgm:spPr/>
      <dgm:t>
        <a:bodyPr/>
        <a:lstStyle/>
        <a:p>
          <a:endParaRPr lang="en-US"/>
        </a:p>
      </dgm:t>
    </dgm:pt>
    <dgm:pt modelId="{706A8E07-78BA-427A-BD45-A189D1948C97}" type="pres">
      <dgm:prSet presAssocID="{393BDC3B-951C-418D-A7E0-9C83B55C3CA4}" presName="hierRoot2" presStyleCnt="0">
        <dgm:presLayoutVars>
          <dgm:hierBranch val="init"/>
        </dgm:presLayoutVars>
      </dgm:prSet>
      <dgm:spPr/>
    </dgm:pt>
    <dgm:pt modelId="{BD93D389-5CF9-441E-B858-99DD444F16F1}" type="pres">
      <dgm:prSet presAssocID="{393BDC3B-951C-418D-A7E0-9C83B55C3CA4}" presName="rootComposite" presStyleCnt="0"/>
      <dgm:spPr/>
    </dgm:pt>
    <dgm:pt modelId="{34457F22-C73F-49C5-822C-030A7D765E70}" type="pres">
      <dgm:prSet presAssocID="{393BDC3B-951C-418D-A7E0-9C83B55C3CA4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E99117-61FE-4844-8EF2-DFF9DA9F6E10}" type="pres">
      <dgm:prSet presAssocID="{393BDC3B-951C-418D-A7E0-9C83B55C3CA4}" presName="rootConnector" presStyleLbl="node2" presStyleIdx="0" presStyleCnt="3"/>
      <dgm:spPr/>
      <dgm:t>
        <a:bodyPr/>
        <a:lstStyle/>
        <a:p>
          <a:endParaRPr lang="en-US"/>
        </a:p>
      </dgm:t>
    </dgm:pt>
    <dgm:pt modelId="{82EDABDF-55AD-4235-98F3-36B5C195AEFC}" type="pres">
      <dgm:prSet presAssocID="{393BDC3B-951C-418D-A7E0-9C83B55C3CA4}" presName="hierChild4" presStyleCnt="0"/>
      <dgm:spPr/>
    </dgm:pt>
    <dgm:pt modelId="{5A9D7EA9-C58B-4604-ABC2-4A6C479DEF0F}" type="pres">
      <dgm:prSet presAssocID="{393BDC3B-951C-418D-A7E0-9C83B55C3CA4}" presName="hierChild5" presStyleCnt="0"/>
      <dgm:spPr/>
    </dgm:pt>
    <dgm:pt modelId="{B6144483-EDE2-4B68-92CD-362314E55440}" type="pres">
      <dgm:prSet presAssocID="{4E3CE029-E6C5-4388-8286-F43094EB751F}" presName="Name37" presStyleLbl="parChTrans1D2" presStyleIdx="1" presStyleCnt="4"/>
      <dgm:spPr/>
      <dgm:t>
        <a:bodyPr/>
        <a:lstStyle/>
        <a:p>
          <a:endParaRPr lang="en-US"/>
        </a:p>
      </dgm:t>
    </dgm:pt>
    <dgm:pt modelId="{CDD95E1B-0040-4C93-A634-42465D16541C}" type="pres">
      <dgm:prSet presAssocID="{34F24AC2-9EE2-482C-A184-D43EAECC1268}" presName="hierRoot2" presStyleCnt="0">
        <dgm:presLayoutVars>
          <dgm:hierBranch val="init"/>
        </dgm:presLayoutVars>
      </dgm:prSet>
      <dgm:spPr/>
    </dgm:pt>
    <dgm:pt modelId="{3D0A51E2-22C2-4A58-9282-AFAF3F185B2A}" type="pres">
      <dgm:prSet presAssocID="{34F24AC2-9EE2-482C-A184-D43EAECC1268}" presName="rootComposite" presStyleCnt="0"/>
      <dgm:spPr/>
    </dgm:pt>
    <dgm:pt modelId="{7697B544-393D-4AC6-8610-674AD3376E54}" type="pres">
      <dgm:prSet presAssocID="{34F24AC2-9EE2-482C-A184-D43EAECC1268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E053FF6-070A-4524-AD62-B6213D873E0F}" type="pres">
      <dgm:prSet presAssocID="{34F24AC2-9EE2-482C-A184-D43EAECC1268}" presName="rootConnector" presStyleLbl="node2" presStyleIdx="1" presStyleCnt="3"/>
      <dgm:spPr/>
      <dgm:t>
        <a:bodyPr/>
        <a:lstStyle/>
        <a:p>
          <a:endParaRPr lang="en-US"/>
        </a:p>
      </dgm:t>
    </dgm:pt>
    <dgm:pt modelId="{561669BA-14DB-47A3-BD06-AE858A219F70}" type="pres">
      <dgm:prSet presAssocID="{34F24AC2-9EE2-482C-A184-D43EAECC1268}" presName="hierChild4" presStyleCnt="0"/>
      <dgm:spPr/>
    </dgm:pt>
    <dgm:pt modelId="{88A3D616-B2FD-42B7-87E0-3B9525FD4A5A}" type="pres">
      <dgm:prSet presAssocID="{34F24AC2-9EE2-482C-A184-D43EAECC1268}" presName="hierChild5" presStyleCnt="0"/>
      <dgm:spPr/>
    </dgm:pt>
    <dgm:pt modelId="{9D5DCC3A-56A1-4866-915D-C9A3E0DF85C5}" type="pres">
      <dgm:prSet presAssocID="{DCB9ED21-A737-44BB-B7DC-934C448C82AC}" presName="Name37" presStyleLbl="parChTrans1D2" presStyleIdx="2" presStyleCnt="4"/>
      <dgm:spPr/>
      <dgm:t>
        <a:bodyPr/>
        <a:lstStyle/>
        <a:p>
          <a:endParaRPr lang="en-US"/>
        </a:p>
      </dgm:t>
    </dgm:pt>
    <dgm:pt modelId="{E484BEB8-1C55-49D1-AEA1-C2D150A12059}" type="pres">
      <dgm:prSet presAssocID="{C7565CC1-8D68-450B-832F-A8ED2503E0D3}" presName="hierRoot2" presStyleCnt="0">
        <dgm:presLayoutVars>
          <dgm:hierBranch val="init"/>
        </dgm:presLayoutVars>
      </dgm:prSet>
      <dgm:spPr/>
    </dgm:pt>
    <dgm:pt modelId="{225586BB-A424-40E6-90F6-040754656A17}" type="pres">
      <dgm:prSet presAssocID="{C7565CC1-8D68-450B-832F-A8ED2503E0D3}" presName="rootComposite" presStyleCnt="0"/>
      <dgm:spPr/>
    </dgm:pt>
    <dgm:pt modelId="{FCE86311-C7F0-4AC6-9A9B-285866839981}" type="pres">
      <dgm:prSet presAssocID="{C7565CC1-8D68-450B-832F-A8ED2503E0D3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D50499A-F997-40EF-9AE0-F114B75E5CDB}" type="pres">
      <dgm:prSet presAssocID="{C7565CC1-8D68-450B-832F-A8ED2503E0D3}" presName="rootConnector" presStyleLbl="node2" presStyleIdx="2" presStyleCnt="3"/>
      <dgm:spPr/>
      <dgm:t>
        <a:bodyPr/>
        <a:lstStyle/>
        <a:p>
          <a:endParaRPr lang="en-US"/>
        </a:p>
      </dgm:t>
    </dgm:pt>
    <dgm:pt modelId="{B70186EA-BF36-4C15-9F10-EB64582A5EE1}" type="pres">
      <dgm:prSet presAssocID="{C7565CC1-8D68-450B-832F-A8ED2503E0D3}" presName="hierChild4" presStyleCnt="0"/>
      <dgm:spPr/>
    </dgm:pt>
    <dgm:pt modelId="{53FB6FC6-14B8-48AD-8D02-37B40CB30F6A}" type="pres">
      <dgm:prSet presAssocID="{C7565CC1-8D68-450B-832F-A8ED2503E0D3}" presName="hierChild5" presStyleCnt="0"/>
      <dgm:spPr/>
    </dgm:pt>
    <dgm:pt modelId="{337CB8A4-B64A-4CEE-A3F7-DC74AD92ED73}" type="pres">
      <dgm:prSet presAssocID="{05A73DC5-E9F2-48C1-89A6-CF3F64ED43C6}" presName="hierChild3" presStyleCnt="0"/>
      <dgm:spPr/>
    </dgm:pt>
    <dgm:pt modelId="{543B945E-3165-41D2-96A7-5C8443E2EFD5}" type="pres">
      <dgm:prSet presAssocID="{A4FA6EFB-60EF-4C25-9A06-8EAD4D4F2CC3}" presName="Name111" presStyleLbl="parChTrans1D2" presStyleIdx="3" presStyleCnt="4"/>
      <dgm:spPr/>
      <dgm:t>
        <a:bodyPr/>
        <a:lstStyle/>
        <a:p>
          <a:endParaRPr lang="en-US"/>
        </a:p>
      </dgm:t>
    </dgm:pt>
    <dgm:pt modelId="{461CD2B8-0CD5-4228-AFA2-72E56B844A83}" type="pres">
      <dgm:prSet presAssocID="{F513CFB1-6A46-4595-AF69-4D3BBCE0C106}" presName="hierRoot3" presStyleCnt="0">
        <dgm:presLayoutVars>
          <dgm:hierBranch val="init"/>
        </dgm:presLayoutVars>
      </dgm:prSet>
      <dgm:spPr/>
    </dgm:pt>
    <dgm:pt modelId="{2C51B95B-2BA5-4C1E-B331-93CCBA19A444}" type="pres">
      <dgm:prSet presAssocID="{F513CFB1-6A46-4595-AF69-4D3BBCE0C106}" presName="rootComposite3" presStyleCnt="0"/>
      <dgm:spPr/>
    </dgm:pt>
    <dgm:pt modelId="{7DE77C58-16E0-41FA-826D-B600E4BAF4E2}" type="pres">
      <dgm:prSet presAssocID="{F513CFB1-6A46-4595-AF69-4D3BBCE0C106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9B755D3-AB51-4394-872C-A46D2560C92B}" type="pres">
      <dgm:prSet presAssocID="{F513CFB1-6A46-4595-AF69-4D3BBCE0C106}" presName="rootConnector3" presStyleLbl="asst1" presStyleIdx="0" presStyleCnt="1"/>
      <dgm:spPr/>
      <dgm:t>
        <a:bodyPr/>
        <a:lstStyle/>
        <a:p>
          <a:endParaRPr lang="en-US"/>
        </a:p>
      </dgm:t>
    </dgm:pt>
    <dgm:pt modelId="{3606C2F8-FFCC-4D1D-963C-FCDC1592248C}" type="pres">
      <dgm:prSet presAssocID="{F513CFB1-6A46-4595-AF69-4D3BBCE0C106}" presName="hierChild6" presStyleCnt="0"/>
      <dgm:spPr/>
    </dgm:pt>
    <dgm:pt modelId="{D327950D-5020-4E6A-85DE-3118E5E7FF8C}" type="pres">
      <dgm:prSet presAssocID="{F513CFB1-6A46-4595-AF69-4D3BBCE0C106}" presName="hierChild7" presStyleCnt="0"/>
      <dgm:spPr/>
    </dgm:pt>
  </dgm:ptLst>
  <dgm:cxnLst>
    <dgm:cxn modelId="{22CD79EC-0B22-4364-AE6D-D2C2C3ECC8AA}" type="presOf" srcId="{05A73DC5-E9F2-48C1-89A6-CF3F64ED43C6}" destId="{4FD3C276-2990-4669-8B7B-75A0F92853E1}" srcOrd="1" destOrd="0" presId="urn:microsoft.com/office/officeart/2005/8/layout/orgChart1"/>
    <dgm:cxn modelId="{BD026210-2F74-4662-8C09-68E32DCAFF49}" type="presOf" srcId="{A4FA6EFB-60EF-4C25-9A06-8EAD4D4F2CC3}" destId="{543B945E-3165-41D2-96A7-5C8443E2EFD5}" srcOrd="0" destOrd="0" presId="urn:microsoft.com/office/officeart/2005/8/layout/orgChart1"/>
    <dgm:cxn modelId="{ADC17697-A0B7-43B8-826E-5DF412D301DD}" type="presOf" srcId="{34F24AC2-9EE2-482C-A184-D43EAECC1268}" destId="{7697B544-393D-4AC6-8610-674AD3376E54}" srcOrd="0" destOrd="0" presId="urn:microsoft.com/office/officeart/2005/8/layout/orgChart1"/>
    <dgm:cxn modelId="{C0B9AA70-ED24-4A10-A02C-50E5317AEFAE}" srcId="{05A73DC5-E9F2-48C1-89A6-CF3F64ED43C6}" destId="{393BDC3B-951C-418D-A7E0-9C83B55C3CA4}" srcOrd="1" destOrd="0" parTransId="{365B9008-8653-4B71-AF86-854C03E8CE08}" sibTransId="{A38AF9A2-C677-4922-B406-D154C3B1859B}"/>
    <dgm:cxn modelId="{FB0F3ED5-7F29-4E27-9B4E-20CE0507E3BC}" type="presOf" srcId="{ED17C7AA-EFB9-431F-8A58-0B140F3D59E3}" destId="{C16FFB91-1A00-4908-87D1-57BF24C4F76C}" srcOrd="0" destOrd="0" presId="urn:microsoft.com/office/officeart/2005/8/layout/orgChart1"/>
    <dgm:cxn modelId="{E72110F5-7557-4D6B-AD4E-EFAC21FCA637}" type="presOf" srcId="{C7565CC1-8D68-450B-832F-A8ED2503E0D3}" destId="{5D50499A-F997-40EF-9AE0-F114B75E5CDB}" srcOrd="1" destOrd="0" presId="urn:microsoft.com/office/officeart/2005/8/layout/orgChart1"/>
    <dgm:cxn modelId="{695D56F5-60E7-4F21-A9FE-546785602347}" srcId="{05A73DC5-E9F2-48C1-89A6-CF3F64ED43C6}" destId="{C7565CC1-8D68-450B-832F-A8ED2503E0D3}" srcOrd="3" destOrd="0" parTransId="{DCB9ED21-A737-44BB-B7DC-934C448C82AC}" sibTransId="{599F88B6-09E9-4130-B50D-08B7A2D592E9}"/>
    <dgm:cxn modelId="{C88FEB6C-3344-438B-8CB9-2619842A8B06}" type="presOf" srcId="{4E3CE029-E6C5-4388-8286-F43094EB751F}" destId="{B6144483-EDE2-4B68-92CD-362314E55440}" srcOrd="0" destOrd="0" presId="urn:microsoft.com/office/officeart/2005/8/layout/orgChart1"/>
    <dgm:cxn modelId="{5137CDBE-2CFF-4B09-A57D-8B4AC2C619AA}" srcId="{ED17C7AA-EFB9-431F-8A58-0B140F3D59E3}" destId="{05A73DC5-E9F2-48C1-89A6-CF3F64ED43C6}" srcOrd="0" destOrd="0" parTransId="{9B1B23B4-2EC0-43C9-A530-24A03BD0DF0D}" sibTransId="{566E9F1A-F08A-4300-9C88-1B1A592BD99C}"/>
    <dgm:cxn modelId="{ABEFE1A2-0262-4713-AF52-5BD32D13D778}" type="presOf" srcId="{F513CFB1-6A46-4595-AF69-4D3BBCE0C106}" destId="{7DE77C58-16E0-41FA-826D-B600E4BAF4E2}" srcOrd="0" destOrd="0" presId="urn:microsoft.com/office/officeart/2005/8/layout/orgChart1"/>
    <dgm:cxn modelId="{D0FEE1FA-DE11-4ACC-B71C-A1138463CB3B}" type="presOf" srcId="{365B9008-8653-4B71-AF86-854C03E8CE08}" destId="{3001DD3D-5B63-4F2A-B754-22DE4D278366}" srcOrd="0" destOrd="0" presId="urn:microsoft.com/office/officeart/2005/8/layout/orgChart1"/>
    <dgm:cxn modelId="{E0997C4A-BD33-4868-9D77-DAD69DF83EAA}" type="presOf" srcId="{05A73DC5-E9F2-48C1-89A6-CF3F64ED43C6}" destId="{AA209B28-3CE5-4877-B715-E6836D905B36}" srcOrd="0" destOrd="0" presId="urn:microsoft.com/office/officeart/2005/8/layout/orgChart1"/>
    <dgm:cxn modelId="{242F047F-A5BB-49FB-A286-17F86DA2600D}" type="presOf" srcId="{F513CFB1-6A46-4595-AF69-4D3BBCE0C106}" destId="{59B755D3-AB51-4394-872C-A46D2560C92B}" srcOrd="1" destOrd="0" presId="urn:microsoft.com/office/officeart/2005/8/layout/orgChart1"/>
    <dgm:cxn modelId="{0A83B328-E4C3-4207-9DDE-810B927187F0}" type="presOf" srcId="{C7565CC1-8D68-450B-832F-A8ED2503E0D3}" destId="{FCE86311-C7F0-4AC6-9A9B-285866839981}" srcOrd="0" destOrd="0" presId="urn:microsoft.com/office/officeart/2005/8/layout/orgChart1"/>
    <dgm:cxn modelId="{EA5FC0E8-5B4E-468C-908F-6B5884EBC4C3}" srcId="{05A73DC5-E9F2-48C1-89A6-CF3F64ED43C6}" destId="{F513CFB1-6A46-4595-AF69-4D3BBCE0C106}" srcOrd="0" destOrd="0" parTransId="{A4FA6EFB-60EF-4C25-9A06-8EAD4D4F2CC3}" sibTransId="{1FBC9F84-2114-4ADF-88B6-E60E611D86D4}"/>
    <dgm:cxn modelId="{8C0770E7-A9E5-411E-9ECC-C856DC7153E5}" type="presOf" srcId="{393BDC3B-951C-418D-A7E0-9C83B55C3CA4}" destId="{ECE99117-61FE-4844-8EF2-DFF9DA9F6E10}" srcOrd="1" destOrd="0" presId="urn:microsoft.com/office/officeart/2005/8/layout/orgChart1"/>
    <dgm:cxn modelId="{0DD1D4CE-1B34-41C9-81E7-3967811CDAC2}" type="presOf" srcId="{34F24AC2-9EE2-482C-A184-D43EAECC1268}" destId="{BE053FF6-070A-4524-AD62-B6213D873E0F}" srcOrd="1" destOrd="0" presId="urn:microsoft.com/office/officeart/2005/8/layout/orgChart1"/>
    <dgm:cxn modelId="{B2031907-C19A-41B9-AD3D-484E9A4A234F}" srcId="{05A73DC5-E9F2-48C1-89A6-CF3F64ED43C6}" destId="{34F24AC2-9EE2-482C-A184-D43EAECC1268}" srcOrd="2" destOrd="0" parTransId="{4E3CE029-E6C5-4388-8286-F43094EB751F}" sibTransId="{2C42B6A0-5E80-4563-8E0E-188CCE6BA685}"/>
    <dgm:cxn modelId="{DFAD2168-07D1-47F7-A3F6-0533337AA52E}" type="presOf" srcId="{DCB9ED21-A737-44BB-B7DC-934C448C82AC}" destId="{9D5DCC3A-56A1-4866-915D-C9A3E0DF85C5}" srcOrd="0" destOrd="0" presId="urn:microsoft.com/office/officeart/2005/8/layout/orgChart1"/>
    <dgm:cxn modelId="{231109E1-1BF1-4825-A474-5F605633BECA}" type="presOf" srcId="{393BDC3B-951C-418D-A7E0-9C83B55C3CA4}" destId="{34457F22-C73F-49C5-822C-030A7D765E70}" srcOrd="0" destOrd="0" presId="urn:microsoft.com/office/officeart/2005/8/layout/orgChart1"/>
    <dgm:cxn modelId="{B2C72E33-04E2-46B2-862A-1C24D45B2B7E}" type="presParOf" srcId="{C16FFB91-1A00-4908-87D1-57BF24C4F76C}" destId="{EB72E9F6-83A0-4433-8919-7F6289694001}" srcOrd="0" destOrd="0" presId="urn:microsoft.com/office/officeart/2005/8/layout/orgChart1"/>
    <dgm:cxn modelId="{5465ABA3-3B23-42BE-BBAE-3F01DB7AAA15}" type="presParOf" srcId="{EB72E9F6-83A0-4433-8919-7F6289694001}" destId="{68BDF9E3-5F6C-4078-B9EF-477228EE94C0}" srcOrd="0" destOrd="0" presId="urn:microsoft.com/office/officeart/2005/8/layout/orgChart1"/>
    <dgm:cxn modelId="{94D5D04B-DFCF-441A-9474-6FEAFEF40435}" type="presParOf" srcId="{68BDF9E3-5F6C-4078-B9EF-477228EE94C0}" destId="{AA209B28-3CE5-4877-B715-E6836D905B36}" srcOrd="0" destOrd="0" presId="urn:microsoft.com/office/officeart/2005/8/layout/orgChart1"/>
    <dgm:cxn modelId="{A5C1F961-7779-4738-B5D8-8D9C57A92F1C}" type="presParOf" srcId="{68BDF9E3-5F6C-4078-B9EF-477228EE94C0}" destId="{4FD3C276-2990-4669-8B7B-75A0F92853E1}" srcOrd="1" destOrd="0" presId="urn:microsoft.com/office/officeart/2005/8/layout/orgChart1"/>
    <dgm:cxn modelId="{E83224CC-156B-457F-BFC4-75A3699DFDCA}" type="presParOf" srcId="{EB72E9F6-83A0-4433-8919-7F6289694001}" destId="{15A3ADBE-9A15-4C99-AD97-24DF2C07336E}" srcOrd="1" destOrd="0" presId="urn:microsoft.com/office/officeart/2005/8/layout/orgChart1"/>
    <dgm:cxn modelId="{4E181256-F88E-45E4-BE01-9FDD9B36A8CC}" type="presParOf" srcId="{15A3ADBE-9A15-4C99-AD97-24DF2C07336E}" destId="{3001DD3D-5B63-4F2A-B754-22DE4D278366}" srcOrd="0" destOrd="0" presId="urn:microsoft.com/office/officeart/2005/8/layout/orgChart1"/>
    <dgm:cxn modelId="{E27E98C2-9710-459E-9031-FC659CDFE213}" type="presParOf" srcId="{15A3ADBE-9A15-4C99-AD97-24DF2C07336E}" destId="{706A8E07-78BA-427A-BD45-A189D1948C97}" srcOrd="1" destOrd="0" presId="urn:microsoft.com/office/officeart/2005/8/layout/orgChart1"/>
    <dgm:cxn modelId="{661945B8-319D-4405-8834-C98637C0C5A9}" type="presParOf" srcId="{706A8E07-78BA-427A-BD45-A189D1948C97}" destId="{BD93D389-5CF9-441E-B858-99DD444F16F1}" srcOrd="0" destOrd="0" presId="urn:microsoft.com/office/officeart/2005/8/layout/orgChart1"/>
    <dgm:cxn modelId="{9D150F80-2EDF-4858-9EF2-2DBA083497D4}" type="presParOf" srcId="{BD93D389-5CF9-441E-B858-99DD444F16F1}" destId="{34457F22-C73F-49C5-822C-030A7D765E70}" srcOrd="0" destOrd="0" presId="urn:microsoft.com/office/officeart/2005/8/layout/orgChart1"/>
    <dgm:cxn modelId="{641A60F0-CC45-497A-BCE4-9CE18B844E48}" type="presParOf" srcId="{BD93D389-5CF9-441E-B858-99DD444F16F1}" destId="{ECE99117-61FE-4844-8EF2-DFF9DA9F6E10}" srcOrd="1" destOrd="0" presId="urn:microsoft.com/office/officeart/2005/8/layout/orgChart1"/>
    <dgm:cxn modelId="{A7F0AEF0-5142-4EDB-970C-CDF65A34D552}" type="presParOf" srcId="{706A8E07-78BA-427A-BD45-A189D1948C97}" destId="{82EDABDF-55AD-4235-98F3-36B5C195AEFC}" srcOrd="1" destOrd="0" presId="urn:microsoft.com/office/officeart/2005/8/layout/orgChart1"/>
    <dgm:cxn modelId="{54252C8A-FD52-464D-B232-7E735F41512F}" type="presParOf" srcId="{706A8E07-78BA-427A-BD45-A189D1948C97}" destId="{5A9D7EA9-C58B-4604-ABC2-4A6C479DEF0F}" srcOrd="2" destOrd="0" presId="urn:microsoft.com/office/officeart/2005/8/layout/orgChart1"/>
    <dgm:cxn modelId="{DFE618C5-2D97-4D22-9379-57E4B49881CF}" type="presParOf" srcId="{15A3ADBE-9A15-4C99-AD97-24DF2C07336E}" destId="{B6144483-EDE2-4B68-92CD-362314E55440}" srcOrd="2" destOrd="0" presId="urn:microsoft.com/office/officeart/2005/8/layout/orgChart1"/>
    <dgm:cxn modelId="{84FE01AD-2296-4A12-86EA-FA5A3AC03274}" type="presParOf" srcId="{15A3ADBE-9A15-4C99-AD97-24DF2C07336E}" destId="{CDD95E1B-0040-4C93-A634-42465D16541C}" srcOrd="3" destOrd="0" presId="urn:microsoft.com/office/officeart/2005/8/layout/orgChart1"/>
    <dgm:cxn modelId="{D5C6CACC-AD2B-4048-81C8-A91D7887AFE0}" type="presParOf" srcId="{CDD95E1B-0040-4C93-A634-42465D16541C}" destId="{3D0A51E2-22C2-4A58-9282-AFAF3F185B2A}" srcOrd="0" destOrd="0" presId="urn:microsoft.com/office/officeart/2005/8/layout/orgChart1"/>
    <dgm:cxn modelId="{453839C5-08AA-4853-B452-8548ED8EFD2E}" type="presParOf" srcId="{3D0A51E2-22C2-4A58-9282-AFAF3F185B2A}" destId="{7697B544-393D-4AC6-8610-674AD3376E54}" srcOrd="0" destOrd="0" presId="urn:microsoft.com/office/officeart/2005/8/layout/orgChart1"/>
    <dgm:cxn modelId="{A97E4936-2BE3-4898-AE9A-980BE6379C3D}" type="presParOf" srcId="{3D0A51E2-22C2-4A58-9282-AFAF3F185B2A}" destId="{BE053FF6-070A-4524-AD62-B6213D873E0F}" srcOrd="1" destOrd="0" presId="urn:microsoft.com/office/officeart/2005/8/layout/orgChart1"/>
    <dgm:cxn modelId="{08299276-FC40-499A-AE50-E4DD580993D1}" type="presParOf" srcId="{CDD95E1B-0040-4C93-A634-42465D16541C}" destId="{561669BA-14DB-47A3-BD06-AE858A219F70}" srcOrd="1" destOrd="0" presId="urn:microsoft.com/office/officeart/2005/8/layout/orgChart1"/>
    <dgm:cxn modelId="{F51A255E-CA08-4A59-9CEF-D6D019197342}" type="presParOf" srcId="{CDD95E1B-0040-4C93-A634-42465D16541C}" destId="{88A3D616-B2FD-42B7-87E0-3B9525FD4A5A}" srcOrd="2" destOrd="0" presId="urn:microsoft.com/office/officeart/2005/8/layout/orgChart1"/>
    <dgm:cxn modelId="{7938807A-9A93-4BF8-BF2F-B1A6D20A62DF}" type="presParOf" srcId="{15A3ADBE-9A15-4C99-AD97-24DF2C07336E}" destId="{9D5DCC3A-56A1-4866-915D-C9A3E0DF85C5}" srcOrd="4" destOrd="0" presId="urn:microsoft.com/office/officeart/2005/8/layout/orgChart1"/>
    <dgm:cxn modelId="{ADF238F8-6E1D-4AF2-8899-CB277EB84407}" type="presParOf" srcId="{15A3ADBE-9A15-4C99-AD97-24DF2C07336E}" destId="{E484BEB8-1C55-49D1-AEA1-C2D150A12059}" srcOrd="5" destOrd="0" presId="urn:microsoft.com/office/officeart/2005/8/layout/orgChart1"/>
    <dgm:cxn modelId="{DF1A91A0-24E3-4C88-A79E-AB760F7FC18A}" type="presParOf" srcId="{E484BEB8-1C55-49D1-AEA1-C2D150A12059}" destId="{225586BB-A424-40E6-90F6-040754656A17}" srcOrd="0" destOrd="0" presId="urn:microsoft.com/office/officeart/2005/8/layout/orgChart1"/>
    <dgm:cxn modelId="{1F43BB1D-F870-4990-A2FB-1C6538FC5850}" type="presParOf" srcId="{225586BB-A424-40E6-90F6-040754656A17}" destId="{FCE86311-C7F0-4AC6-9A9B-285866839981}" srcOrd="0" destOrd="0" presId="urn:microsoft.com/office/officeart/2005/8/layout/orgChart1"/>
    <dgm:cxn modelId="{DEEA6BB3-86D8-4F6A-B29F-748FD98CA28D}" type="presParOf" srcId="{225586BB-A424-40E6-90F6-040754656A17}" destId="{5D50499A-F997-40EF-9AE0-F114B75E5CDB}" srcOrd="1" destOrd="0" presId="urn:microsoft.com/office/officeart/2005/8/layout/orgChart1"/>
    <dgm:cxn modelId="{71D26289-769B-426E-9B2A-23781D405F17}" type="presParOf" srcId="{E484BEB8-1C55-49D1-AEA1-C2D150A12059}" destId="{B70186EA-BF36-4C15-9F10-EB64582A5EE1}" srcOrd="1" destOrd="0" presId="urn:microsoft.com/office/officeart/2005/8/layout/orgChart1"/>
    <dgm:cxn modelId="{FA5A4338-B128-4A1C-82F2-330CB892A4DA}" type="presParOf" srcId="{E484BEB8-1C55-49D1-AEA1-C2D150A12059}" destId="{53FB6FC6-14B8-48AD-8D02-37B40CB30F6A}" srcOrd="2" destOrd="0" presId="urn:microsoft.com/office/officeart/2005/8/layout/orgChart1"/>
    <dgm:cxn modelId="{35DEF98E-FF8E-4E8A-B31D-0496C1FE48A9}" type="presParOf" srcId="{EB72E9F6-83A0-4433-8919-7F6289694001}" destId="{337CB8A4-B64A-4CEE-A3F7-DC74AD92ED73}" srcOrd="2" destOrd="0" presId="urn:microsoft.com/office/officeart/2005/8/layout/orgChart1"/>
    <dgm:cxn modelId="{D336E39C-0F39-4ABF-A94F-D27301AC5267}" type="presParOf" srcId="{337CB8A4-B64A-4CEE-A3F7-DC74AD92ED73}" destId="{543B945E-3165-41D2-96A7-5C8443E2EFD5}" srcOrd="0" destOrd="0" presId="urn:microsoft.com/office/officeart/2005/8/layout/orgChart1"/>
    <dgm:cxn modelId="{D7E9A4E5-418B-4CF7-9CD0-2454E09C954C}" type="presParOf" srcId="{337CB8A4-B64A-4CEE-A3F7-DC74AD92ED73}" destId="{461CD2B8-0CD5-4228-AFA2-72E56B844A83}" srcOrd="1" destOrd="0" presId="urn:microsoft.com/office/officeart/2005/8/layout/orgChart1"/>
    <dgm:cxn modelId="{DBF53E27-0C9F-4E0F-B9FF-5E0B1205F93B}" type="presParOf" srcId="{461CD2B8-0CD5-4228-AFA2-72E56B844A83}" destId="{2C51B95B-2BA5-4C1E-B331-93CCBA19A444}" srcOrd="0" destOrd="0" presId="urn:microsoft.com/office/officeart/2005/8/layout/orgChart1"/>
    <dgm:cxn modelId="{C3504F9F-DB57-48DA-BB2C-73DC95F9CEA0}" type="presParOf" srcId="{2C51B95B-2BA5-4C1E-B331-93CCBA19A444}" destId="{7DE77C58-16E0-41FA-826D-B600E4BAF4E2}" srcOrd="0" destOrd="0" presId="urn:microsoft.com/office/officeart/2005/8/layout/orgChart1"/>
    <dgm:cxn modelId="{42409872-5D9F-461F-AF14-6B86363A6C82}" type="presParOf" srcId="{2C51B95B-2BA5-4C1E-B331-93CCBA19A444}" destId="{59B755D3-AB51-4394-872C-A46D2560C92B}" srcOrd="1" destOrd="0" presId="urn:microsoft.com/office/officeart/2005/8/layout/orgChart1"/>
    <dgm:cxn modelId="{EFDE71A8-093A-4CC8-885D-9C2C840CABF3}" type="presParOf" srcId="{461CD2B8-0CD5-4228-AFA2-72E56B844A83}" destId="{3606C2F8-FFCC-4D1D-963C-FCDC1592248C}" srcOrd="1" destOrd="0" presId="urn:microsoft.com/office/officeart/2005/8/layout/orgChart1"/>
    <dgm:cxn modelId="{BED13D4D-FCB8-4788-ACA3-9302212D43EA}" type="presParOf" srcId="{461CD2B8-0CD5-4228-AFA2-72E56B844A83}" destId="{D327950D-5020-4E6A-85DE-3118E5E7FF8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43B945E-3165-41D2-96A7-5C8443E2EFD5}">
      <dsp:nvSpPr>
        <dsp:cNvPr id="0" name=""/>
        <dsp:cNvSpPr/>
      </dsp:nvSpPr>
      <dsp:spPr>
        <a:xfrm>
          <a:off x="2574780" y="862362"/>
          <a:ext cx="168419" cy="737837"/>
        </a:xfrm>
        <a:custGeom>
          <a:avLst/>
          <a:gdLst/>
          <a:ahLst/>
          <a:cxnLst/>
          <a:rect l="0" t="0" r="0" b="0"/>
          <a:pathLst>
            <a:path>
              <a:moveTo>
                <a:pt x="168419" y="0"/>
              </a:moveTo>
              <a:lnTo>
                <a:pt x="168419" y="737837"/>
              </a:lnTo>
              <a:lnTo>
                <a:pt x="0" y="7378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5DCC3A-56A1-4866-915D-C9A3E0DF85C5}">
      <dsp:nvSpPr>
        <dsp:cNvPr id="0" name=""/>
        <dsp:cNvSpPr/>
      </dsp:nvSpPr>
      <dsp:spPr>
        <a:xfrm>
          <a:off x="2743200" y="862362"/>
          <a:ext cx="1940834" cy="14756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7256"/>
              </a:lnTo>
              <a:lnTo>
                <a:pt x="1940834" y="1307256"/>
              </a:lnTo>
              <a:lnTo>
                <a:pt x="1940834" y="1475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144483-EDE2-4B68-92CD-362314E55440}">
      <dsp:nvSpPr>
        <dsp:cNvPr id="0" name=""/>
        <dsp:cNvSpPr/>
      </dsp:nvSpPr>
      <dsp:spPr>
        <a:xfrm>
          <a:off x="2697479" y="862362"/>
          <a:ext cx="91440" cy="14756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5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01DD3D-5B63-4F2A-B754-22DE4D278366}">
      <dsp:nvSpPr>
        <dsp:cNvPr id="0" name=""/>
        <dsp:cNvSpPr/>
      </dsp:nvSpPr>
      <dsp:spPr>
        <a:xfrm>
          <a:off x="802365" y="862362"/>
          <a:ext cx="1940834" cy="1475675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307256"/>
              </a:lnTo>
              <a:lnTo>
                <a:pt x="0" y="1307256"/>
              </a:lnTo>
              <a:lnTo>
                <a:pt x="0" y="1475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209B28-3CE5-4877-B715-E6836D905B36}">
      <dsp:nvSpPr>
        <dsp:cNvPr id="0" name=""/>
        <dsp:cNvSpPr/>
      </dsp:nvSpPr>
      <dsp:spPr>
        <a:xfrm>
          <a:off x="1941202" y="60364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Main</a:t>
          </a:r>
        </a:p>
      </dsp:txBody>
      <dsp:txXfrm>
        <a:off x="1941202" y="60364"/>
        <a:ext cx="1603995" cy="801997"/>
      </dsp:txXfrm>
    </dsp:sp>
    <dsp:sp modelId="{34457F22-C73F-49C5-822C-030A7D765E70}">
      <dsp:nvSpPr>
        <dsp:cNvPr id="0" name=""/>
        <dsp:cNvSpPr/>
      </dsp:nvSpPr>
      <dsp:spPr>
        <a:xfrm>
          <a:off x="368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odeq.m</a:t>
          </a:r>
        </a:p>
      </dsp:txBody>
      <dsp:txXfrm>
        <a:off x="368" y="2338037"/>
        <a:ext cx="1603995" cy="801997"/>
      </dsp:txXfrm>
    </dsp:sp>
    <dsp:sp modelId="{7697B544-393D-4AC6-8610-674AD3376E54}">
      <dsp:nvSpPr>
        <dsp:cNvPr id="0" name=""/>
        <dsp:cNvSpPr/>
      </dsp:nvSpPr>
      <dsp:spPr>
        <a:xfrm>
          <a:off x="1941202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fluxes.m</a:t>
          </a:r>
        </a:p>
      </dsp:txBody>
      <dsp:txXfrm>
        <a:off x="1941202" y="2338037"/>
        <a:ext cx="1603995" cy="801997"/>
      </dsp:txXfrm>
    </dsp:sp>
    <dsp:sp modelId="{FCE86311-C7F0-4AC6-9A9B-285866839981}">
      <dsp:nvSpPr>
        <dsp:cNvPr id="0" name=""/>
        <dsp:cNvSpPr/>
      </dsp:nvSpPr>
      <dsp:spPr>
        <a:xfrm>
          <a:off x="3882036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objective_functions</a:t>
          </a:r>
        </a:p>
      </dsp:txBody>
      <dsp:txXfrm>
        <a:off x="3882036" y="2338037"/>
        <a:ext cx="1603995" cy="801997"/>
      </dsp:txXfrm>
    </dsp:sp>
    <dsp:sp modelId="{7DE77C58-16E0-41FA-826D-B600E4BAF4E2}">
      <dsp:nvSpPr>
        <dsp:cNvPr id="0" name=""/>
        <dsp:cNvSpPr/>
      </dsp:nvSpPr>
      <dsp:spPr>
        <a:xfrm>
          <a:off x="970785" y="1199201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Set_Initial_concentation</a:t>
          </a:r>
        </a:p>
      </dsp:txBody>
      <dsp:txXfrm>
        <a:off x="970785" y="1199201"/>
        <a:ext cx="1603995" cy="8019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7</Pages>
  <Words>1018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MCW</Company>
  <LinksUpToDate>false</LinksUpToDate>
  <CharactersWithSpaces>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Xiao</dc:creator>
  <cp:keywords/>
  <dc:description/>
  <cp:lastModifiedBy>Zhang, Xiao</cp:lastModifiedBy>
  <cp:revision>23</cp:revision>
  <dcterms:created xsi:type="dcterms:W3CDTF">2018-11-05T16:49:00Z</dcterms:created>
  <dcterms:modified xsi:type="dcterms:W3CDTF">2018-11-20T17:37:00Z</dcterms:modified>
</cp:coreProperties>
</file>