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line="276" w:lineRule="auto"/>
      </w:pPr>
    </w:p>
    <w:p>
      <w:pPr>
        <w:spacing w:before="200" w:after="300" w:line="276" w:lineRule="auto"/>
        <w:jc w:val="center"/>
      </w:pPr>
      <w:r>
        <w:drawing>
          <wp:inline xmlns:a="http://schemas.openxmlformats.org/drawingml/2006/main" xmlns:pic="http://schemas.openxmlformats.org/drawingml/2006/picture">
            <wp:extent cx="1645920" cy="248856"/>
            <wp:docPr id="1" name="Picture 1"/>
            <wp:cNvGraphicFramePr>
              <a:graphicFrameLocks noChangeAspect="1"/>
            </wp:cNvGraphicFramePr>
            <a:graphic>
              <a:graphicData uri="http://schemas.openxmlformats.org/drawingml/2006/picture">
                <pic:pic>
                  <pic:nvPicPr>
                    <pic:cNvPr id="0" name="logo-jec.png"/>
                    <pic:cNvPicPr/>
                  </pic:nvPicPr>
                  <pic:blipFill>
                    <a:blip r:embed="rId11"/>
                    <a:stretch>
                      <a:fillRect/>
                    </a:stretch>
                  </pic:blipFill>
                  <pic:spPr>
                    <a:xfrm>
                      <a:off x="0" y="0"/>
                      <a:ext cx="1645920" cy="248856"/>
                    </a:xfrm>
                    <a:prstGeom prst="rect"/>
                  </pic:spPr>
                </pic:pic>
              </a:graphicData>
            </a:graphic>
          </wp:inline>
        </w:drawing>
      </w:r>
    </w:p>
    <w:p>
      <w:pPr>
        <w:spacing w:before="0" w:after="40" w:line="276" w:lineRule="auto"/>
        <w:jc w:val="center"/>
      </w:pPr>
      <w:r>
        <w:rPr>
          <w:rFonts w:ascii="Calibri" w:hAnsi="Calibri"/>
          <w:b/>
          <w:color w:val="0284C7"/>
          <w:sz w:val="26"/>
        </w:rPr>
        <w:t>RS MATA JEC ORBITA MAKASSAR</w:t>
      </w:r>
    </w:p>
    <w:p>
      <w:pPr>
        <w:spacing w:before="0" w:after="500" w:line="276" w:lineRule="auto"/>
        <w:jc w:val="center"/>
      </w:pPr>
      <w:r>
        <w:rPr>
          <w:rFonts w:ascii="Calibri" w:hAnsi="Calibri"/>
          <w:b/>
          <w:color w:val="64748B"/>
          <w:sz w:val="19"/>
        </w:rPr>
        <w:t>DEPARTEMEN SATUAN PENGAMANAN &amp; TEKNOLOGI INFORMASI</w:t>
      </w:r>
    </w:p>
    <w:p>
      <w:pPr>
        <w:spacing w:before="200" w:after="300" w:line="276" w:lineRule="auto"/>
        <w:jc w:val="center"/>
      </w:pPr>
      <w:r>
        <w:rPr>
          <w:rFonts w:ascii="Calibri" w:hAnsi="Calibri"/>
          <w:b/>
          <w:color w:val="0284C7"/>
          <w:sz w:val="20"/>
        </w:rPr>
        <w:t>DOKUMEN IMPLEMENTASI RESMI • BAGIAN DOKUMEN 04</w:t>
      </w:r>
    </w:p>
    <w:p>
      <w:pPr>
        <w:spacing w:before="100" w:after="200" w:line="276" w:lineRule="auto"/>
        <w:jc w:val="center"/>
      </w:pPr>
      <w:r>
        <w:rPr>
          <w:rFonts w:ascii="Calibri" w:hAnsi="Calibri"/>
          <w:b/>
          <w:color w:val="0F172A"/>
          <w:sz w:val="44"/>
        </w:rPr>
        <w:t>HAK AKSES USER (ROLE MATRIX)</w:t>
      </w:r>
    </w:p>
    <w:p>
      <w:pPr>
        <w:spacing w:before="0" w:after="600" w:line="276" w:lineRule="auto"/>
        <w:jc w:val="center"/>
      </w:pPr>
      <w:r>
        <w:rPr>
          <w:rFonts w:ascii="Calibri" w:hAnsi="Calibri"/>
          <w:color w:val="64748B"/>
          <w:sz w:val="22"/>
        </w:rPr>
        <w:t>Matriks Hak Akses Peran: Security, Supervisor, dan Administrator IT</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802"/>
        <w:gridCol w:w="4802"/>
      </w:tblGrid>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Nama Aplikasi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Sistem Patroli Keamanan Digital (Security Patrol Monitoring)</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Domain Server Produksi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https://security-orbita.jec.co.id</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Instansi Pemilik</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Rumah Sakit Mata JEC ORBITA Makassar</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Versi Sistem</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1.4.0 (Rilis Stabil Produksi 2026)</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Arsitektur Inti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Next.js 16, React 19, Prisma ORM, Offline-First PWA, MariaDB</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Klasifikasi Dokumen</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Dokumen Wajib Standar Operasional &amp; Kepatuhan Audit K3RS</w:t>
            </w:r>
          </w:p>
        </w:tc>
      </w:tr>
    </w:tbl>
    <w:p>
      <w:pPr>
        <w:spacing w:before="600" w:after="0" w:line="276" w:lineRule="auto"/>
        <w:jc w:val="center"/>
      </w:pPr>
      <w:r>
        <w:rPr>
          <w:rFonts w:ascii="Calibri" w:hAnsi="Calibri"/>
          <w:color w:val="64748B"/>
          <w:sz w:val="18"/>
        </w:rPr>
        <w:t>Makassar, Sulawesi Selatan • Tahun 2026</w:t>
      </w:r>
    </w:p>
    <w:p>
      <w:r>
        <w:br w:type="page"/>
      </w:r>
    </w:p>
    <w:p>
      <w:pPr>
        <w:spacing w:before="280" w:after="120" w:line="276" w:lineRule="auto"/>
      </w:pPr>
      <w:r>
        <w:rPr>
          <w:rFonts w:ascii="Calibri" w:hAnsi="Calibri"/>
          <w:b/>
          <w:color w:val="0284C7"/>
          <w:sz w:val="30"/>
        </w:rPr>
        <w:t>4. HAK AKSES USER &amp; ROLE MATRIX</w:t>
      </w:r>
    </w:p>
    <w:p>
      <w:pPr>
        <w:spacing w:before="200" w:after="80" w:line="276" w:lineRule="auto"/>
      </w:pPr>
      <w:r>
        <w:rPr>
          <w:rFonts w:ascii="Calibri" w:hAnsi="Calibri"/>
          <w:b/>
          <w:color w:val="0F172A"/>
          <w:sz w:val="25"/>
        </w:rPr>
        <w:t>4.1 Definisi Peran Pengguna (User Roles)</w:t>
      </w:r>
    </w:p>
    <w:p>
      <w:pPr>
        <w:spacing w:before="0" w:after="80" w:line="276" w:lineRule="auto"/>
      </w:pPr>
      <w:r>
        <w:rPr>
          <w:rFonts w:ascii="Calibri" w:hAnsi="Calibri"/>
          <w:b w:val="0"/>
          <w:i w:val="0"/>
          <w:color w:val="1E293B"/>
          <w:sz w:val="20"/>
        </w:rPr>
        <w:t>Sistem Patroli Keamanan RS Mata JEC ORBITA menerapkan kontrol akses berbasis peran (Role-Based Access Control - RBAC) yang ketat untuk memastikan integritas data, keamanan sistem, dan pembagian tugas operasional yang jelas:</w:t>
      </w:r>
    </w:p>
    <w:p>
      <w:pPr>
        <w:pStyle w:val="ListBullet"/>
        <w:spacing w:before="20" w:after="60" w:line="276" w:lineRule="auto"/>
        <w:ind w:left="360"/>
      </w:pPr>
      <w:r>
        <w:rPr>
          <w:rFonts w:ascii="Calibri" w:hAnsi="Calibri"/>
          <w:b/>
          <w:color w:val="0F172A"/>
          <w:sz w:val="20"/>
        </w:rPr>
        <w:t xml:space="preserve">1. Petugas Security (Role: security): </w:t>
      </w:r>
      <w:r>
        <w:rPr>
          <w:rFonts w:ascii="Calibri" w:hAnsi="Calibri"/>
          <w:color w:val="1E293B"/>
          <w:sz w:val="20"/>
        </w:rPr>
        <w:t>Personel satuan pengamanan yang bertugas di lapangan. Memiliki hak untuk menjalankan patroli, memvalidasi QR lantai, melakukan checklist ruangan, mendokumentasikan temuan dengan foto/suara, melihat riwayat ronda pribadi, dan membuat serah terima shift.</w:t>
      </w:r>
    </w:p>
    <w:p>
      <w:pPr>
        <w:pStyle w:val="ListBullet"/>
        <w:spacing w:before="20" w:after="60" w:line="276" w:lineRule="auto"/>
        <w:ind w:left="360"/>
      </w:pPr>
      <w:r>
        <w:rPr>
          <w:rFonts w:ascii="Calibri" w:hAnsi="Calibri"/>
          <w:b/>
          <w:color w:val="0F172A"/>
          <w:sz w:val="20"/>
        </w:rPr>
        <w:t xml:space="preserve">2. Supervisor / Danru (Role: supervisor): </w:t>
      </w:r>
      <w:r>
        <w:rPr>
          <w:rFonts w:ascii="Calibri" w:hAnsi="Calibri"/>
          <w:color w:val="1E293B"/>
          <w:sz w:val="20"/>
        </w:rPr>
        <w:t>Komandan Regu (Danru), Kepala Jaga, dan Koordinator Satpam. Memiliki hak untuk memantau patroli secara real-time, melihat galeri foto temuan, mengubah status penanganan temuan (in_progress / resolved), mengevaluasi tingkat kepatuhan (compliance), dan mengunduh laporan matriks Excel/cetak buku jaga.</w:t>
      </w:r>
    </w:p>
    <w:p>
      <w:pPr>
        <w:pStyle w:val="ListBullet"/>
        <w:spacing w:before="20" w:after="60" w:line="276" w:lineRule="auto"/>
        <w:ind w:left="360"/>
      </w:pPr>
      <w:r>
        <w:rPr>
          <w:rFonts w:ascii="Calibri" w:hAnsi="Calibri"/>
          <w:b/>
          <w:color w:val="0F172A"/>
          <w:sz w:val="20"/>
        </w:rPr>
        <w:t xml:space="preserve">3. Administrator / Tim IT (Role: admin): </w:t>
      </w:r>
      <w:r>
        <w:rPr>
          <w:rFonts w:ascii="Calibri" w:hAnsi="Calibri"/>
          <w:color w:val="1E293B"/>
          <w:sz w:val="20"/>
        </w:rPr>
        <w:t>Tim Teknologi Informasi (IT &amp; SIMRS) dan Administrator Sistem. Memiliki hak penuh untuk mengelola master data gedung, lantai, ruangan, token QR, jadwal ronda, shift, manajemen akun pengguna, pengaturan sistem dinamis, serta memantau log error dan audit trail sistem.</w:t>
      </w:r>
    </w:p>
    <w:p>
      <w:pPr>
        <w:spacing w:before="200" w:after="80" w:line="276" w:lineRule="auto"/>
      </w:pPr>
      <w:r>
        <w:rPr>
          <w:rFonts w:ascii="Calibri" w:hAnsi="Calibri"/>
          <w:b/>
          <w:color w:val="0F172A"/>
          <w:sz w:val="25"/>
        </w:rPr>
        <w:t>4.2 Matriks Hak Akses Modul Sistem (Role Matrix Table)</w:t>
      </w:r>
    </w:p>
    <w:p>
      <w:pPr>
        <w:spacing w:before="0" w:after="80" w:line="276" w:lineRule="auto"/>
      </w:pPr>
      <w:r>
        <w:rPr>
          <w:rFonts w:ascii="Calibri" w:hAnsi="Calibri"/>
          <w:b w:val="0"/>
          <w:i w:val="0"/>
          <w:color w:val="1E293B"/>
          <w:sz w:val="20"/>
        </w:rPr>
        <w:t>Tabel berikut merinci kewenangan setiap peran terhadap modul-modul yang ada pada sistem patroli: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21"/>
        <w:gridCol w:w="1921"/>
        <w:gridCol w:w="1921"/>
        <w:gridCol w:w="1921"/>
        <w:gridCol w:w="1921"/>
      </w:tblGrid>
      <w:tr>
        <w:tc>
          <w:tcPr>
            <w:tcW w:type="dxa" w:w="2160"/>
            <w:shd w:fill="0F172A"/>
            <w:tcMar>
              <w:top w:w="120" w:type="dxa"/>
              <w:bottom w:w="120" w:type="dxa"/>
              <w:left w:w="120" w:type="dxa"/>
              <w:right w:w="120" w:type="dxa"/>
            </w:tcMar>
          </w:tcPr>
          <w:p>
            <w:pPr>
              <w:spacing w:before="0" w:after="0" w:line="276" w:lineRule="auto"/>
            </w:pPr>
            <w:r>
              <w:rPr>
                <w:rFonts w:ascii="Calibri" w:hAnsi="Calibri"/>
                <w:b/>
                <w:color w:val="FFFFFF"/>
                <w:sz w:val="19"/>
              </w:rPr>
              <w:t>Modul / Fitur Aplikasi</w:t>
            </w:r>
          </w:p>
        </w:tc>
        <w:tc>
          <w:tcPr>
            <w:tcW w:type="dxa" w:w="2592"/>
            <w:shd w:fill="0F172A"/>
            <w:tcMar>
              <w:top w:w="120" w:type="dxa"/>
              <w:bottom w:w="120" w:type="dxa"/>
              <w:left w:w="120" w:type="dxa"/>
              <w:right w:w="120" w:type="dxa"/>
            </w:tcMar>
          </w:tcPr>
          <w:p>
            <w:pPr>
              <w:spacing w:before="0" w:after="0" w:line="276" w:lineRule="auto"/>
            </w:pPr>
            <w:r>
              <w:rPr>
                <w:rFonts w:ascii="Calibri" w:hAnsi="Calibri"/>
                <w:b/>
                <w:color w:val="FFFFFF"/>
                <w:sz w:val="19"/>
              </w:rPr>
              <w:t>Path / Halaman</w:t>
            </w:r>
          </w:p>
        </w:tc>
        <w:tc>
          <w:tcPr>
            <w:tcW w:type="dxa" w:w="1440"/>
            <w:shd w:fill="0F172A"/>
            <w:tcMar>
              <w:top w:w="120" w:type="dxa"/>
              <w:bottom w:w="120" w:type="dxa"/>
              <w:left w:w="120" w:type="dxa"/>
              <w:right w:w="120" w:type="dxa"/>
            </w:tcMar>
          </w:tcPr>
          <w:p>
            <w:pPr>
              <w:spacing w:before="0" w:after="0" w:line="276" w:lineRule="auto"/>
            </w:pPr>
            <w:r>
              <w:rPr>
                <w:rFonts w:ascii="Calibri" w:hAnsi="Calibri"/>
                <w:b/>
                <w:color w:val="FFFFFF"/>
                <w:sz w:val="19"/>
              </w:rPr>
              <w:t>Security</w:t>
            </w:r>
          </w:p>
        </w:tc>
        <w:tc>
          <w:tcPr>
            <w:tcW w:type="dxa" w:w="1584"/>
            <w:shd w:fill="0F172A"/>
            <w:tcMar>
              <w:top w:w="120" w:type="dxa"/>
              <w:bottom w:w="120" w:type="dxa"/>
              <w:left w:w="120" w:type="dxa"/>
              <w:right w:w="120" w:type="dxa"/>
            </w:tcMar>
          </w:tcPr>
          <w:p>
            <w:pPr>
              <w:spacing w:before="0" w:after="0" w:line="276" w:lineRule="auto"/>
            </w:pPr>
            <w:r>
              <w:rPr>
                <w:rFonts w:ascii="Calibri" w:hAnsi="Calibri"/>
                <w:b/>
                <w:color w:val="FFFFFF"/>
                <w:sz w:val="19"/>
              </w:rPr>
              <w:t>Supervisor</w:t>
            </w:r>
          </w:p>
        </w:tc>
        <w:tc>
          <w:tcPr>
            <w:tcW w:type="dxa" w:w="1584"/>
            <w:shd w:fill="0F172A"/>
            <w:tcMar>
              <w:top w:w="120" w:type="dxa"/>
              <w:bottom w:w="120" w:type="dxa"/>
              <w:left w:w="120" w:type="dxa"/>
              <w:right w:w="120" w:type="dxa"/>
            </w:tcMar>
          </w:tcPr>
          <w:p>
            <w:pPr>
              <w:spacing w:before="0" w:after="0" w:line="276" w:lineRule="auto"/>
            </w:pPr>
            <w:r>
              <w:rPr>
                <w:rFonts w:ascii="Calibri" w:hAnsi="Calibri"/>
                <w:b/>
                <w:color w:val="FFFFFF"/>
                <w:sz w:val="19"/>
              </w:rPr>
              <w:t>Admin / IT</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Beranda &amp; Status Ronda</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/security/dashboard</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Penuh (CRUD)</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Lihat Progres</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Pelaksanaan Patroli &amp; Scan QR</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/security/patrol</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Penuh (Eksekusi)</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Monitoring</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Form Checklist &amp; Foto Ruangan</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/security/patrol/check</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Penuh (Input)</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Review</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Laporan Temuan Insiden</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/security/findings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Buat &amp; Lihat</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Verifikasi &amp; Update</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Papan Peringkat (Leaderboard)</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/security/leaderboard</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Lihat</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Lihat</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Kelola</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Riwayat Patroli Pribadi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/security/history</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Lihat</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Lihat Semua</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Serah Terima Shift (Handover)</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/security/profile (handover)</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Kirim &amp; Terima</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Review &amp; Arsip</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Monitoring Patroli Real-Time</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/supervisor/monitoring</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(Real-Time)</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Galeri Temuan &amp; Foto Bukti</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/supervisor/gallery</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(Filter/Detail)</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Analisis Kepatuhan Ronda</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/supervisor/compliance</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(Metrik/Grafik)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Ekspor Laporan Excel / PDF</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/supervisor/reports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(Download)</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Master Data Gedung &amp; Lantai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/admin/buildings, /floors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(CRUD)</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Master Ruangan (133 Ruangan)</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/admin/rooms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(CRUD)</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Master QR Code Fisik Resmi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/admin/qr-codes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(Kunci/Cetak)</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Master Jadwal &amp; Shift Kerja</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/admin/schedules, /shifts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(CRUD)</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Manajemen Akun Pengguna</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/admin/users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(CRUD/Reset)</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Pengaturan Sistem Dinamis</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/admin/settings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(Update)</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Log Error Sistem Otomatis</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/admin/error-logs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(Investigasi)</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Audit Trail Log Aktivitas</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/admin/audit-logs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(Audit)</w:t>
            </w:r>
          </w:p>
        </w:tc>
      </w:tr>
    </w:tbl>
    <w:p>
      <w:pPr>
        <w:spacing w:before="0" w:after="120" w:line="276" w:lineRule="auto"/>
      </w:pPr>
    </w:p>
    <w:p>
      <w:pPr>
        <w:spacing w:before="200" w:after="80" w:line="276" w:lineRule="auto"/>
      </w:pPr>
      <w:r>
        <w:rPr>
          <w:rFonts w:ascii="Calibri" w:hAnsi="Calibri"/>
          <w:b/>
          <w:color w:val="0F172A"/>
          <w:sz w:val="25"/>
        </w:rPr>
        <w:t>4.3 Kebijakan Keamanan Akun &amp; Kredensial</w:t>
      </w:r>
    </w:p>
    <w:p>
      <w:pPr>
        <w:pStyle w:val="ListBullet"/>
        <w:spacing w:before="20" w:after="60" w:line="276" w:lineRule="auto"/>
        <w:ind w:left="360"/>
      </w:pPr>
      <w:r>
        <w:rPr>
          <w:rFonts w:ascii="Calibri" w:hAnsi="Calibri"/>
          <w:b/>
          <w:color w:val="0F172A"/>
          <w:sz w:val="20"/>
        </w:rPr>
        <w:t xml:space="preserve">Identifikasi Unik: </w:t>
      </w:r>
      <w:r>
        <w:rPr>
          <w:rFonts w:ascii="Calibri" w:hAnsi="Calibri"/>
          <w:color w:val="1E293B"/>
          <w:sz w:val="20"/>
        </w:rPr>
        <w:t>Setiap akun terikat pada ID Karyawan unik resmi RS Mata JEC ORBITA (Contoh: SEC-002 s.d. SEC-009, SPV-001, ADM-001).</w:t>
      </w:r>
    </w:p>
    <w:p>
      <w:pPr>
        <w:pStyle w:val="ListBullet"/>
        <w:spacing w:before="20" w:after="60" w:line="276" w:lineRule="auto"/>
        <w:ind w:left="360"/>
      </w:pPr>
      <w:r>
        <w:rPr>
          <w:rFonts w:ascii="Calibri" w:hAnsi="Calibri"/>
          <w:b/>
          <w:color w:val="0F172A"/>
          <w:sz w:val="20"/>
        </w:rPr>
        <w:t xml:space="preserve">Enkripsi Kata Sandi: </w:t>
      </w:r>
      <w:r>
        <w:rPr>
          <w:rFonts w:ascii="Calibri" w:hAnsi="Calibri"/>
          <w:color w:val="1E293B"/>
          <w:sz w:val="20"/>
        </w:rPr>
        <w:t>Seluruh kata sandi dienkripsi satu arah menggunakan algoritma Bcrypt (salt rounds 12). Sistem melarang penyimpanan kata sandi dalam bentuk teks biasa (plain-text).</w:t>
      </w:r>
    </w:p>
    <w:p>
      <w:pPr>
        <w:pStyle w:val="ListBullet"/>
        <w:spacing w:before="20" w:after="60" w:line="276" w:lineRule="auto"/>
        <w:ind w:left="360"/>
      </w:pPr>
      <w:r>
        <w:rPr>
          <w:rFonts w:ascii="Calibri" w:hAnsi="Calibri"/>
          <w:b/>
          <w:color w:val="0F172A"/>
          <w:sz w:val="20"/>
        </w:rPr>
        <w:t xml:space="preserve">Proteksi Sesi Pribadi: </w:t>
      </w:r>
      <w:r>
        <w:rPr>
          <w:rFonts w:ascii="Calibri" w:hAnsi="Calibri"/>
          <w:color w:val="1E293B"/>
          <w:sz w:val="20"/>
        </w:rPr>
        <w:t>Setiap petugas hanya memuat dan memperbarui data patroli milik dirinya sendiri. Tombol intervensi atau penutupan paksa antar-petugas ditiadakan untuk mencegah penghapusan data rekan kerja secara tidak sengaja.</w:t>
      </w:r>
    </w:p>
    <w:p>
      <w:pPr>
        <w:pStyle w:val="ListBullet"/>
        <w:spacing w:before="20" w:after="60" w:line="276" w:lineRule="auto"/>
        <w:ind w:left="360"/>
      </w:pPr>
      <w:r>
        <w:rPr>
          <w:rFonts w:ascii="Calibri" w:hAnsi="Calibri"/>
          <w:b/>
          <w:color w:val="0F172A"/>
          <w:sz w:val="20"/>
        </w:rPr>
        <w:t xml:space="preserve">Keamanan Cookie Sesi: </w:t>
      </w:r>
      <w:r>
        <w:rPr>
          <w:rFonts w:ascii="Calibri" w:hAnsi="Calibri"/>
          <w:color w:val="1E293B"/>
          <w:sz w:val="20"/>
        </w:rPr>
        <w:t>Sesi autentikasi disimpan dalam Cookie terenkripsi dengan atribut HttpOnly, Secure, dan SameSite=Strict guna mencegah pencurian sesi via Cross-Site Scripting (XSS).</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Dokumentasi Resmi Sistem Operasional Patroli Keamanan Digital • RS Mata JEC ORBITA Makassar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RS Mata JEC ORBITA Makassar  |  Sistem Patroli Keamanan (security-orbita.jec.co.id)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