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line="276" w:lineRule="auto"/>
      </w:pPr>
    </w:p>
    <w:p>
      <w:pPr>
        <w:spacing w:before="200" w:after="300" w:line="276" w:lineRule="auto"/>
        <w:jc w:val="center"/>
      </w:pPr>
      <w:r>
        <w:drawing>
          <wp:inline xmlns:a="http://schemas.openxmlformats.org/drawingml/2006/main" xmlns:pic="http://schemas.openxmlformats.org/drawingml/2006/picture">
            <wp:extent cx="1645920" cy="248856"/>
            <wp:docPr id="1" name="Picture 1"/>
            <wp:cNvGraphicFramePr>
              <a:graphicFrameLocks noChangeAspect="1"/>
            </wp:cNvGraphicFramePr>
            <a:graphic>
              <a:graphicData uri="http://schemas.openxmlformats.org/drawingml/2006/picture">
                <pic:pic>
                  <pic:nvPicPr>
                    <pic:cNvPr id="0" name="logo-jec.png"/>
                    <pic:cNvPicPr/>
                  </pic:nvPicPr>
                  <pic:blipFill>
                    <a:blip r:embed="rId11"/>
                    <a:stretch>
                      <a:fillRect/>
                    </a:stretch>
                  </pic:blipFill>
                  <pic:spPr>
                    <a:xfrm>
                      <a:off x="0" y="0"/>
                      <a:ext cx="1645920" cy="248856"/>
                    </a:xfrm>
                    <a:prstGeom prst="rect"/>
                  </pic:spPr>
                </pic:pic>
              </a:graphicData>
            </a:graphic>
          </wp:inline>
        </w:drawing>
      </w:r>
    </w:p>
    <w:p>
      <w:pPr>
        <w:spacing w:before="0" w:after="40" w:line="276" w:lineRule="auto"/>
        <w:jc w:val="center"/>
      </w:pPr>
      <w:r>
        <w:rPr>
          <w:rFonts w:ascii="Calibri" w:hAnsi="Calibri"/>
          <w:b/>
          <w:color w:val="0284C7"/>
          <w:sz w:val="26"/>
        </w:rPr>
        <w:t>RS MATA JEC ORBITA MAKASSAR</w:t>
      </w:r>
    </w:p>
    <w:p>
      <w:pPr>
        <w:spacing w:before="0" w:after="500" w:line="276" w:lineRule="auto"/>
        <w:jc w:val="center"/>
      </w:pPr>
      <w:r>
        <w:rPr>
          <w:rFonts w:ascii="Calibri" w:hAnsi="Calibri"/>
          <w:b/>
          <w:color w:val="64748B"/>
          <w:sz w:val="19"/>
        </w:rPr>
        <w:t>DEPARTEMEN SATUAN PENGAMANAN &amp; TEKNOLOGI INFORMASI</w:t>
      </w:r>
    </w:p>
    <w:p>
      <w:pPr>
        <w:spacing w:before="200" w:after="300" w:line="276" w:lineRule="auto"/>
        <w:jc w:val="center"/>
      </w:pPr>
      <w:r>
        <w:rPr>
          <w:rFonts w:ascii="Calibri" w:hAnsi="Calibri"/>
          <w:b/>
          <w:color w:val="0284C7"/>
          <w:sz w:val="20"/>
        </w:rPr>
        <w:t>DOKUMEN IMPLEMENTASI RESMI • BAGIAN DOKUMEN 07</w:t>
      </w:r>
    </w:p>
    <w:p>
      <w:pPr>
        <w:spacing w:before="100" w:after="200" w:line="276" w:lineRule="auto"/>
        <w:jc w:val="center"/>
      </w:pPr>
      <w:r>
        <w:rPr>
          <w:rFonts w:ascii="Calibri" w:hAnsi="Calibri"/>
          <w:b/>
          <w:color w:val="0F172A"/>
          <w:sz w:val="44"/>
        </w:rPr>
        <w:t>UAT / PERSETUJUAN PENGGUNA</w:t>
      </w:r>
    </w:p>
    <w:p>
      <w:pPr>
        <w:spacing w:before="0" w:after="600" w:line="276" w:lineRule="auto"/>
        <w:jc w:val="center"/>
      </w:pPr>
      <w:r>
        <w:rPr>
          <w:rFonts w:ascii="Calibri" w:hAnsi="Calibri"/>
          <w:color w:val="64748B"/>
          <w:sz w:val="22"/>
        </w:rPr>
        <w:t>Lembar Pengujian Penerimaan Pengguna, Evaluasi Modul, &amp; Form Tanda Tangan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802"/>
        <w:gridCol w:w="4802"/>
      </w:tblGrid>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Nama Aplikasi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Sistem Patroli Keamanan Digital (Security Patrol Monitoring)</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Domain Server Produksi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https://security-orbita.jec.co.id</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Instansi Pemilik</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Rumah Sakit Mata JEC ORBITA Makassar</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Versi Sistem</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1.4.0 (Rilis Stabil Produksi 2026)</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Arsitektur Inti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Next.js 16, React 19, Prisma ORM, Offline-First PWA, MariaDB</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Klasifikasi Dokumen</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Dokumen Wajib Standar Operasional &amp; Kepatuhan Audit K3RS</w:t>
            </w:r>
          </w:p>
        </w:tc>
      </w:tr>
    </w:tbl>
    <w:p>
      <w:pPr>
        <w:spacing w:before="600" w:after="0" w:line="276" w:lineRule="auto"/>
        <w:jc w:val="center"/>
      </w:pPr>
      <w:r>
        <w:rPr>
          <w:rFonts w:ascii="Calibri" w:hAnsi="Calibri"/>
          <w:color w:val="64748B"/>
          <w:sz w:val="18"/>
        </w:rPr>
        <w:t>Makassar, Sulawesi Selatan • Tahun 2026</w:t>
      </w:r>
    </w:p>
    <w:p>
      <w:r>
        <w:br w:type="page"/>
      </w:r>
    </w:p>
    <w:p>
      <w:pPr>
        <w:spacing w:before="280" w:after="120" w:line="276" w:lineRule="auto"/>
      </w:pPr>
      <w:r>
        <w:rPr>
          <w:rFonts w:ascii="Calibri" w:hAnsi="Calibri"/>
          <w:b/>
          <w:color w:val="0284C7"/>
          <w:sz w:val="30"/>
        </w:rPr>
        <w:t>7. USER ACCEPTANCE TESTING (UAT) &amp; PERSETUJUAN PENGGUNA</w:t>
      </w:r>
    </w:p>
    <w:p>
      <w:pPr>
        <w:spacing w:before="200" w:after="80" w:line="276" w:lineRule="auto"/>
      </w:pPr>
      <w:r>
        <w:rPr>
          <w:rFonts w:ascii="Calibri" w:hAnsi="Calibri"/>
          <w:b/>
          <w:color w:val="0F172A"/>
          <w:sz w:val="25"/>
        </w:rPr>
        <w:t>7.1 Lembar Pengujian Penerimaan Pengguna</w:t>
      </w:r>
    </w:p>
    <w:p>
      <w:pPr>
        <w:spacing w:before="0" w:after="80" w:line="276" w:lineRule="auto"/>
      </w:pPr>
      <w:r>
        <w:rPr>
          <w:rFonts w:ascii="Calibri" w:hAnsi="Calibri"/>
          <w:b w:val="0"/>
          <w:i w:val="0"/>
          <w:color w:val="1E293B"/>
          <w:sz w:val="20"/>
        </w:rPr>
        <w:t>Dokumen User Acceptance Testing (UAT) ini merupakan bukti formal bahwa Sistem Patroli Keamanan RS Mata JEC ORBITA Makassar telah diuji secara langsung oleh perwakilan pengguna akhir (End-User) dan dinyatakan memenuhi seluruh kebutuhan operasional.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02"/>
        <w:gridCol w:w="4802"/>
      </w:tblGrid>
      <w:tr>
        <w:tc>
          <w:tcPr>
            <w:tcW w:type="dxa" w:w="3168"/>
            <w:shd w:fill="0F172A"/>
            <w:tcMar>
              <w:top w:w="120" w:type="dxa"/>
              <w:bottom w:w="120" w:type="dxa"/>
              <w:left w:w="120" w:type="dxa"/>
              <w:right w:w="120" w:type="dxa"/>
            </w:tcMar>
          </w:tcPr>
          <w:p>
            <w:pPr>
              <w:spacing w:before="0" w:after="0" w:line="276" w:lineRule="auto"/>
            </w:pPr>
            <w:r>
              <w:rPr>
                <w:rFonts w:ascii="Calibri" w:hAnsi="Calibri"/>
                <w:b/>
                <w:color w:val="FFFFFF"/>
                <w:sz w:val="19"/>
              </w:rPr>
              <w:t>Parameter UAT</w:t>
            </w:r>
          </w:p>
        </w:tc>
        <w:tc>
          <w:tcPr>
            <w:tcW w:type="dxa" w:w="6192"/>
            <w:shd w:fill="0F172A"/>
            <w:tcMar>
              <w:top w:w="120" w:type="dxa"/>
              <w:bottom w:w="120" w:type="dxa"/>
              <w:left w:w="120" w:type="dxa"/>
              <w:right w:w="120" w:type="dxa"/>
            </w:tcMar>
          </w:tcPr>
          <w:p>
            <w:pPr>
              <w:spacing w:before="0" w:after="0" w:line="276" w:lineRule="auto"/>
            </w:pPr>
            <w:r>
              <w:rPr>
                <w:rFonts w:ascii="Calibri" w:hAnsi="Calibri"/>
                <w:b/>
                <w:color w:val="FFFFFF"/>
                <w:sz w:val="19"/>
              </w:rPr>
              <w:t>Keterangan</w:t>
            </w:r>
          </w:p>
        </w:tc>
      </w:tr>
      <w:tr>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Nama Proyek</w:t>
            </w:r>
          </w:p>
        </w:tc>
        <w:tc>
          <w:tcPr>
            <w:tcW w:type="dxa" w:w="6192"/>
            <w:shd w:fill="FFFFFF"/>
            <w:tcMar>
              <w:top w:w="100" w:type="dxa"/>
              <w:bottom w:w="100" w:type="dxa"/>
              <w:left w:w="120" w:type="dxa"/>
              <w:right w:w="120" w:type="dxa"/>
            </w:tcMar>
          </w:tcPr>
          <w:p>
            <w:pPr>
              <w:spacing w:before="0" w:after="0" w:line="276" w:lineRule="auto"/>
            </w:pPr>
            <w:r>
              <w:rPr>
                <w:rFonts w:ascii="Calibri" w:hAnsi="Calibri"/>
                <w:color w:val="1E293B"/>
                <w:sz w:val="18"/>
              </w:rPr>
              <w:t>Sistem Pemantauan Patroli Keamanan Digital (Security Patrol System)</w:t>
            </w:r>
          </w:p>
        </w:tc>
      </w:tr>
      <w:tr>
        <w:tc>
          <w:tcPr>
            <w:tcW w:type="dxa" w:w="3168"/>
            <w:shd w:fill="F8FAFC"/>
            <w:tcMar>
              <w:top w:w="100" w:type="dxa"/>
              <w:bottom w:w="100" w:type="dxa"/>
              <w:left w:w="120" w:type="dxa"/>
              <w:right w:w="120" w:type="dxa"/>
            </w:tcMar>
          </w:tcPr>
          <w:p>
            <w:pPr>
              <w:spacing w:before="0" w:after="0" w:line="276" w:lineRule="auto"/>
            </w:pPr>
            <w:r>
              <w:rPr>
                <w:rFonts w:ascii="Calibri" w:hAnsi="Calibri"/>
                <w:color w:val="1E293B"/>
                <w:sz w:val="18"/>
              </w:rPr>
              <w:t>Lokasi Implementasi</w:t>
            </w:r>
          </w:p>
        </w:tc>
        <w:tc>
          <w:tcPr>
            <w:tcW w:type="dxa" w:w="6192"/>
            <w:shd w:fill="F8FAFC"/>
            <w:tcMar>
              <w:top w:w="100" w:type="dxa"/>
              <w:bottom w:w="100" w:type="dxa"/>
              <w:left w:w="120" w:type="dxa"/>
              <w:right w:w="120" w:type="dxa"/>
            </w:tcMar>
          </w:tcPr>
          <w:p>
            <w:pPr>
              <w:spacing w:before="0" w:after="0" w:line="276" w:lineRule="auto"/>
            </w:pPr>
            <w:r>
              <w:rPr>
                <w:rFonts w:ascii="Calibri" w:hAnsi="Calibri"/>
                <w:color w:val="1E293B"/>
                <w:sz w:val="18"/>
              </w:rPr>
              <w:t>RS Mata JEC ORBITA Makassar (12 Lantai &amp; 133 Ruangan)</w:t>
            </w:r>
          </w:p>
        </w:tc>
      </w:tr>
      <w:tr>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Domain Server</w:t>
            </w:r>
          </w:p>
        </w:tc>
        <w:tc>
          <w:tcPr>
            <w:tcW w:type="dxa" w:w="6192"/>
            <w:shd w:fill="FFFFFF"/>
            <w:tcMar>
              <w:top w:w="100" w:type="dxa"/>
              <w:bottom w:w="100" w:type="dxa"/>
              <w:left w:w="120" w:type="dxa"/>
              <w:right w:w="120" w:type="dxa"/>
            </w:tcMar>
          </w:tcPr>
          <w:p>
            <w:pPr>
              <w:spacing w:before="0" w:after="0" w:line="276" w:lineRule="auto"/>
            </w:pPr>
            <w:r>
              <w:rPr>
                <w:rFonts w:ascii="Calibri" w:hAnsi="Calibri"/>
                <w:color w:val="1E293B"/>
                <w:sz w:val="18"/>
              </w:rPr>
              <w:t>https://security-orbita.jec.co.id</w:t>
            </w:r>
          </w:p>
        </w:tc>
      </w:tr>
      <w:tr>
        <w:tc>
          <w:tcPr>
            <w:tcW w:type="dxa" w:w="3168"/>
            <w:shd w:fill="F8FAFC"/>
            <w:tcMar>
              <w:top w:w="100" w:type="dxa"/>
              <w:bottom w:w="100" w:type="dxa"/>
              <w:left w:w="120" w:type="dxa"/>
              <w:right w:w="120" w:type="dxa"/>
            </w:tcMar>
          </w:tcPr>
          <w:p>
            <w:pPr>
              <w:spacing w:before="0" w:after="0" w:line="276" w:lineRule="auto"/>
            </w:pPr>
            <w:r>
              <w:rPr>
                <w:rFonts w:ascii="Calibri" w:hAnsi="Calibri"/>
                <w:color w:val="1E293B"/>
                <w:sz w:val="18"/>
              </w:rPr>
              <w:t>Tanggal Pelaksanaan UAT</w:t>
            </w:r>
          </w:p>
        </w:tc>
        <w:tc>
          <w:tcPr>
            <w:tcW w:type="dxa" w:w="6192"/>
            <w:shd w:fill="F8FAFC"/>
            <w:tcMar>
              <w:top w:w="100" w:type="dxa"/>
              <w:bottom w:w="100" w:type="dxa"/>
              <w:left w:w="120" w:type="dxa"/>
              <w:right w:w="120" w:type="dxa"/>
            </w:tcMar>
          </w:tcPr>
          <w:p>
            <w:pPr>
              <w:spacing w:before="0" w:after="0" w:line="276" w:lineRule="auto"/>
            </w:pPr>
            <w:r>
              <w:rPr>
                <w:rFonts w:ascii="Calibri" w:hAnsi="Calibri"/>
                <w:color w:val="1E293B"/>
                <w:sz w:val="18"/>
              </w:rPr>
              <w:t>17 September 2026</w:t>
            </w:r>
          </w:p>
        </w:tc>
      </w:tr>
      <w:tr>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Penanggung Jawab UAT</w:t>
            </w:r>
          </w:p>
        </w:tc>
        <w:tc>
          <w:tcPr>
            <w:tcW w:type="dxa" w:w="6192"/>
            <w:shd w:fill="FFFFFF"/>
            <w:tcMar>
              <w:top w:w="100" w:type="dxa"/>
              <w:bottom w:w="100" w:type="dxa"/>
              <w:left w:w="120" w:type="dxa"/>
              <w:right w:w="120" w:type="dxa"/>
            </w:tcMar>
          </w:tcPr>
          <w:p>
            <w:pPr>
              <w:spacing w:before="0" w:after="0" w:line="276" w:lineRule="auto"/>
            </w:pPr>
            <w:r>
              <w:rPr>
                <w:rFonts w:ascii="Calibri" w:hAnsi="Calibri"/>
                <w:color w:val="1E293B"/>
                <w:sz w:val="18"/>
              </w:rPr>
              <w:t>Komandan Regu (Danru) &amp; Tim Satuan Pengamanan</w:t>
            </w:r>
          </w:p>
        </w:tc>
      </w:tr>
    </w:tbl>
    <w:p>
      <w:pPr>
        <w:spacing w:before="0" w:after="120" w:line="276" w:lineRule="auto"/>
      </w:pPr>
    </w:p>
    <w:p>
      <w:pPr>
        <w:spacing w:before="200" w:after="80" w:line="276" w:lineRule="auto"/>
      </w:pPr>
      <w:r>
        <w:rPr>
          <w:rFonts w:ascii="Calibri" w:hAnsi="Calibri"/>
          <w:b/>
          <w:color w:val="0F172A"/>
          <w:sz w:val="25"/>
        </w:rPr>
        <w:t>7.2 Tabel Penilaian Kriteria Penerimaan Pengguna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1"/>
        <w:gridCol w:w="1921"/>
        <w:gridCol w:w="1921"/>
        <w:gridCol w:w="1921"/>
        <w:gridCol w:w="1921"/>
      </w:tblGrid>
      <w:tr>
        <w:tc>
          <w:tcPr>
            <w:tcW w:type="dxa" w:w="720"/>
            <w:shd w:fill="0F172A"/>
            <w:tcMar>
              <w:top w:w="120" w:type="dxa"/>
              <w:bottom w:w="120" w:type="dxa"/>
              <w:left w:w="120" w:type="dxa"/>
              <w:right w:w="120" w:type="dxa"/>
            </w:tcMar>
          </w:tcPr>
          <w:p>
            <w:pPr>
              <w:spacing w:before="0" w:after="0" w:line="276" w:lineRule="auto"/>
            </w:pPr>
            <w:r>
              <w:rPr>
                <w:rFonts w:ascii="Calibri" w:hAnsi="Calibri"/>
                <w:b/>
                <w:color w:val="FFFFFF"/>
                <w:sz w:val="19"/>
              </w:rPr>
              <w:t>No</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Kriteria Pengujian Penerimaan</w:t>
            </w:r>
          </w:p>
        </w:tc>
        <w:tc>
          <w:tcPr>
            <w:tcW w:type="dxa" w:w="3600"/>
            <w:shd w:fill="0F172A"/>
            <w:tcMar>
              <w:top w:w="120" w:type="dxa"/>
              <w:bottom w:w="120" w:type="dxa"/>
              <w:left w:w="120" w:type="dxa"/>
              <w:right w:w="120" w:type="dxa"/>
            </w:tcMar>
          </w:tcPr>
          <w:p>
            <w:pPr>
              <w:spacing w:before="0" w:after="0" w:line="276" w:lineRule="auto"/>
            </w:pPr>
            <w:r>
              <w:rPr>
                <w:rFonts w:ascii="Calibri" w:hAnsi="Calibri"/>
                <w:b/>
                <w:color w:val="FFFFFF"/>
                <w:sz w:val="19"/>
              </w:rPr>
              <w:t>Deskripsi Kriteria</w:t>
            </w:r>
          </w:p>
        </w:tc>
        <w:tc>
          <w:tcPr>
            <w:tcW w:type="dxa" w:w="1440"/>
            <w:shd w:fill="0F172A"/>
            <w:tcMar>
              <w:top w:w="120" w:type="dxa"/>
              <w:bottom w:w="120" w:type="dxa"/>
              <w:left w:w="120" w:type="dxa"/>
              <w:right w:w="120" w:type="dxa"/>
            </w:tcMar>
          </w:tcPr>
          <w:p>
            <w:pPr>
              <w:spacing w:before="0" w:after="0" w:line="276" w:lineRule="auto"/>
            </w:pPr>
            <w:r>
              <w:rPr>
                <w:rFonts w:ascii="Calibri" w:hAnsi="Calibri"/>
                <w:b/>
                <w:color w:val="FFFFFF"/>
                <w:sz w:val="19"/>
              </w:rPr>
              <w:t>Status</w:t>
            </w:r>
          </w:p>
        </w:tc>
        <w:tc>
          <w:tcPr>
            <w:tcW w:type="dxa" w:w="2016"/>
            <w:shd w:fill="0F172A"/>
            <w:tcMar>
              <w:top w:w="120" w:type="dxa"/>
              <w:bottom w:w="120" w:type="dxa"/>
              <w:left w:w="120" w:type="dxa"/>
              <w:right w:w="120" w:type="dxa"/>
            </w:tcMar>
          </w:tcPr>
          <w:p>
            <w:pPr>
              <w:spacing w:before="0" w:after="0" w:line="276" w:lineRule="auto"/>
            </w:pPr>
            <w:r>
              <w:rPr>
                <w:rFonts w:ascii="Calibri" w:hAnsi="Calibri"/>
                <w:b/>
                <w:color w:val="FFFFFF"/>
                <w:sz w:val="19"/>
              </w:rPr>
              <w:t>Catatan Pengguna</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1</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Kemudahan Navigasi &amp; Tampilan Mobile</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Antarmuka mudah dipahami oleh petugas keamanan, tombol navigasi besar, dan teks terbaca jelas di lapangan.</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Sangat mudah digunakan</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2</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Kecepatan Pemindaian QR Code Dinding</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Scanner cepat mendeteksi barcode QR stiker fisik di dinding setiap lantai.</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Respon kamera sangat cepat</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3</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Fungsi Offline di Lantai Basement &amp; Parkir</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Aplikasi tidak macet atau crash saat sinyal hilang di Semi Basement dan area parkir.</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Sangat membantu operasional</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4</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Keandalan Sinkronisasi Otomatis (Auto-Sync)</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Seluruh data yang dicatat saat offline otomatis masuk ke server saat kembali online tanpa ada data yang hilang.</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Data masuk utuh ke server</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5</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Kejelasan Watermark Foto Bukti</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Foto memuat nama RS Mata JEC ORBITA, waktu WITA, dan kode ruangan secara tajam dan tidak menutupi objek.</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Format watermark rapi</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6</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Efektivitas Input Suara (Voice-to-Text)</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Petugas dapat mencatat keterangan temuan secara cepat tanpa perlu banyak mengetik manual.</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Akurat mengenali dikte suara</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7</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Alur Serah Terima Shift Jaga (Handover)</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Catatan serah terima shift otomatis memuat temuan terbuka dan dapat dikonfirmasi oleh regu berikutnya.</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Sesuai alur pergantian jaga</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8</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Kemudahan Monitoring Bagi Supervisor / Danru</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Dashboard supervisor mempermudah pemantauan langsung progres ronda per anggota regu.</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Monitoring real-time jelas</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9</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Kelengkapan Ekspor Laporan Excel &amp; Cetak</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File Excel rekapitulasi matriks ronda 133 ruangan tersaji lengkap dan siap diajukan untuk audit.</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Format matriks sangat rapi</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10</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Stabilitas Sistem &amp; Bebas Kendala Fatal</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Tidak ditemukan bug fatal, data korup, atau kegagalan sistem selama periode pengujian operasional.</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Sistem stabil dan handal</w:t>
            </w:r>
          </w:p>
        </w:tc>
      </w:tr>
    </w:tbl>
    <w:p>
      <w:pPr>
        <w:spacing w:before="0" w:after="120" w:line="276" w:lineRule="auto"/>
      </w:pPr>
    </w:p>
    <w:p>
      <w:pPr>
        <w:spacing w:before="200" w:after="80" w:line="276" w:lineRule="auto"/>
      </w:pPr>
      <w:r>
        <w:rPr>
          <w:rFonts w:ascii="Calibri" w:hAnsi="Calibri"/>
          <w:b/>
          <w:color w:val="0F172A"/>
          <w:sz w:val="25"/>
        </w:rPr>
        <w:t>7.3 Pernyataan Persetujuan Penerimaan (Sign-Off Statement)</w:t>
      </w:r>
    </w:p>
    <w:p>
      <w:pPr>
        <w:spacing w:before="0" w:after="80" w:line="276" w:lineRule="auto"/>
      </w:pPr>
      <w:r>
        <w:rPr>
          <w:rFonts w:ascii="Calibri" w:hAnsi="Calibri"/>
          <w:b w:val="0"/>
          <w:i w:val="0"/>
          <w:color w:val="1E293B"/>
          <w:sz w:val="20"/>
        </w:rPr>
        <w:t>Berdasarkan hasil pengujian penerimaan pengguna di atas, pihak pengguna menyatakan bahwa Sistem Patroli Keamanan RS Mata JEC ORBITA Makassar telah memenuhi seluruh spesifikasi fungsional dan operasional yang disyaratkan. Dengan ini, sistem dinyatakan DITERIMA dan DISETUJUI untuk diterapkan secara penuh dalam operasional harian rumah sakit.</w:t>
      </w:r>
    </w:p>
    <w:p>
      <w:pPr>
        <w:spacing w:before="200" w:after="80" w:line="276" w:lineRule="auto"/>
      </w:pPr>
      <w:r>
        <w:rPr>
          <w:rFonts w:ascii="Calibri" w:hAnsi="Calibri"/>
          <w:b/>
          <w:color w:val="0F172A"/>
          <w:sz w:val="25"/>
        </w:rPr>
        <w:t>7.4 Lembar Pengesahan &amp; Tanda Tangan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Pengguna (Security)</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Pengawas (K3RS / Umum)</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Pengembang (SIMRS / IT)</w:t>
            </w:r>
          </w:p>
        </w:tc>
      </w:tr>
      <w:tr>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t>___________________________</w:t>
              <w:br/>
              <w:t>Nama: Dimas Prasetyo</w:t>
              <w:br/>
              <w:t>Jabatan: Danru Security</w:t>
              <w:br/>
              <w:t>NIP: SPV-001</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t>___________________________</w:t>
              <w:br/>
              <w:t>Nama: Faisal Baharuddin, S.T.</w:t>
              <w:br/>
              <w:t>Jabatan: Ka. Subbag Umum &amp; K3RS</w:t>
              <w:br/>
              <w:t>NIP: K3-014</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t>___________________________</w:t>
              <w:br/>
              <w:t>Nama: Eka Putri, S.Kom.</w:t>
              <w:br/>
              <w:t>Jabatan: Tim IT &amp; SIMRS</w:t>
              <w:br/>
              <w:t>NIP: ADM-001</w:t>
            </w:r>
          </w:p>
        </w:tc>
      </w:tr>
    </w:tbl>
    <w:p>
      <w:pPr>
        <w:spacing w:before="0" w:after="120" w:line="276" w:lineRule="auto"/>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Dokumentasi Resmi Sistem Operasional Patroli Keamanan Digital • RS Mata JEC ORBITA Makassar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RS Mata JEC ORBITA Makassar  |  Sistem Patroli Keamanan (security-orbita.jec.co.id)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