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52432" w14:textId="77777777" w:rsidR="00F15915" w:rsidRPr="00F15915" w:rsidRDefault="00F15915" w:rsidP="00F15915">
      <w:pPr>
        <w:widowControl/>
        <w:wordWrap w:val="0"/>
        <w:spacing w:line="900" w:lineRule="atLeast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30"/>
          <w:szCs w:val="30"/>
        </w:rPr>
      </w:pPr>
      <w:r w:rsidRPr="00F15915">
        <w:rPr>
          <w:rFonts w:ascii="微软雅黑" w:eastAsia="微软雅黑" w:hAnsi="微软雅黑" w:cs="宋体" w:hint="eastAsia"/>
          <w:b/>
          <w:bCs/>
          <w:color w:val="333333"/>
          <w:kern w:val="0"/>
          <w:sz w:val="30"/>
          <w:szCs w:val="30"/>
        </w:rPr>
        <w:t>常识积累：中国古代文学常识</w:t>
      </w:r>
    </w:p>
    <w:p w14:paraId="55AB5AC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关于常识判断，我在课上跟大家强调过，不同于其他题型，它覆盖范围广，出题方式灵活，且有一定综合性。</w:t>
      </w:r>
    </w:p>
    <w:p w14:paraId="29C793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7B79A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所以常识想要多拿分，切勿留到考前一两天突击。近期我一直在整理一些常识干货知识，希望大家在这最后十几天的时间内，务必利用零碎时间翻阅梳理记忆。今天给大家整理的是关于文学的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42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条常识。</w:t>
      </w:r>
    </w:p>
    <w:p w14:paraId="63F6B3C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5C281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一、中国古代书籍、戏剧等的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0C7B072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四书</w:t>
      </w:r>
    </w:p>
    <w:p w14:paraId="66CDFBE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《大学》《中庸》《论语》《孟子》</w:t>
      </w:r>
    </w:p>
    <w:p w14:paraId="074557C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457A7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五经</w:t>
      </w:r>
    </w:p>
    <w:p w14:paraId="2677BC7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《诗经》《尚书》《礼记》《周易》《春秋》</w:t>
      </w:r>
    </w:p>
    <w:p w14:paraId="5A84D7A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552CA2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四大名著</w:t>
      </w:r>
    </w:p>
    <w:p w14:paraId="4422573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《水浒传》、《三国演义》、《西游记》、《红楼梦》</w:t>
      </w:r>
    </w:p>
    <w:p w14:paraId="7478CE6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992C45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四库全书</w:t>
      </w:r>
    </w:p>
    <w:p w14:paraId="6E8435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全称《钦定四库全书》，分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经、史、子、集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四部，故名四库。</w:t>
      </w:r>
    </w:p>
    <w:p w14:paraId="610BD4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DD335D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六子全书</w:t>
      </w:r>
    </w:p>
    <w:p w14:paraId="4AC6472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《老子》《庄子》《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列子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》《荀子》《扬子法言》《文中子中说》</w:t>
      </w:r>
    </w:p>
    <w:p w14:paraId="33A3DA1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FF3608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春秋三传</w:t>
      </w:r>
    </w:p>
    <w:p w14:paraId="26CBEF2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《左氏传》《公羊传》《谷梁传》</w:t>
      </w:r>
    </w:p>
    <w:p w14:paraId="78A223D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F45372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乐府双璧</w:t>
      </w:r>
    </w:p>
    <w:p w14:paraId="1D60F95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汉乐府诗《孔雀东南飞》、北朝民歌《木兰诗》</w:t>
      </w:r>
    </w:p>
    <w:p w14:paraId="2C49ED9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B2CD78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史学双璧</w:t>
      </w:r>
    </w:p>
    <w:p w14:paraId="7254504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《史记》《资治通鉴》</w:t>
      </w:r>
    </w:p>
    <w:p w14:paraId="279944A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DECB5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9.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三史记</w:t>
      </w:r>
    </w:p>
    <w:p w14:paraId="3D049DB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魏晋南北朝以《史记》、《汉书》、《东观汉记》为三史。</w:t>
      </w:r>
    </w:p>
    <w:p w14:paraId="7522C2E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唐开元以后，因《东观汉记》失传，乃以《史记》、《汉书》、《后汉书》为三史。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 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加上《三国志》，称为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519C00D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D8372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三吏</w:t>
      </w:r>
    </w:p>
    <w:p w14:paraId="49C8BC3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唐朝诗人杜甫：《石壕吏》、《新安吏》、《潼关吏》</w:t>
      </w:r>
    </w:p>
    <w:p w14:paraId="34E97D2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C72D53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三别</w:t>
      </w:r>
    </w:p>
    <w:p w14:paraId="5C6BC5C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唐代诗人杜甫：《新婚别》、《无家别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》、《垂老别》</w:t>
      </w:r>
    </w:p>
    <w:p w14:paraId="2D90235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DA785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三言二拍</w:t>
      </w:r>
    </w:p>
    <w:p w14:paraId="6EC256A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二拍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是指明代五本著名传奇小说集的合称。</w:t>
      </w:r>
    </w:p>
    <w:p w14:paraId="30846C2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三言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指《喻世明言》、《警世通言》和《醒世恒言》。</w:t>
      </w:r>
    </w:p>
    <w:p w14:paraId="6336530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两拍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指《初刻拍案惊奇》和《二刻拍案惊奇》。</w:t>
      </w:r>
    </w:p>
    <w:p w14:paraId="361B661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4277B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晚清四大谴责小说</w:t>
      </w:r>
    </w:p>
    <w:p w14:paraId="09A8C2F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李伯元（也称李宝嘉）《官场现形记》、吴研人（也称吴沃尧）《二十年目睹之怪现状》、刘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鹗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《老残游记》、曾朴《孽海花》</w:t>
      </w:r>
    </w:p>
    <w:p w14:paraId="2A4C79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2E712B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四大文化遗产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    </w:t>
      </w:r>
    </w:p>
    <w:p w14:paraId="05C6B6A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《明清档案》、《殷墟甲骨》、《居延汉简》、《敦煌经卷》</w:t>
      </w:r>
    </w:p>
    <w:p w14:paraId="3359DDE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9A32B2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二、中国古代文化知识点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</w:p>
    <w:p w14:paraId="23BB6C8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书法四体</w:t>
      </w:r>
    </w:p>
    <w:p w14:paraId="683E7B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正、草、隶、篆</w:t>
      </w:r>
    </w:p>
    <w:p w14:paraId="40256F5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72C5B0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文房四宝</w:t>
      </w:r>
    </w:p>
    <w:p w14:paraId="7BADFFC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笔、墨、纸、砚</w:t>
      </w:r>
    </w:p>
    <w:p w14:paraId="5D3956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BBEC9F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山水阴阳</w:t>
      </w:r>
    </w:p>
    <w:p w14:paraId="61560B0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山南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水北谓之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阳，山北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水南谓之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阴</w:t>
      </w:r>
    </w:p>
    <w:p w14:paraId="3CF0E0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FF1F3C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伯（孟）仲叔季</w:t>
      </w:r>
    </w:p>
    <w:p w14:paraId="002334E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伯（孟）是老大，仲是老二，叔是老三，季是老四。</w:t>
      </w:r>
    </w:p>
    <w:p w14:paraId="61B045C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27192F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19.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六义</w:t>
      </w:r>
    </w:p>
    <w:p w14:paraId="1A1F4A3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六义指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 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风、雅、颂、赋、比、兴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，一般认为风、雅、颂是诗的分类；赋、比、兴是诗的表现手法。</w:t>
      </w:r>
    </w:p>
    <w:p w14:paraId="3D6F2D4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风，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指诗能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讥刺上政，有讽刺的作用；雅是正的意思；颂是赞美神明的歌舞曲。赋，指铺叙直说的写作方法；比，是比喻；兴，起的意思，指诗歌有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感发志意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的作用。</w:t>
      </w:r>
    </w:p>
    <w:p w14:paraId="6D29861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D0AE7A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三元（三甲）</w:t>
      </w:r>
    </w:p>
    <w:p w14:paraId="5665680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三元是中国传统节日，上元节、中元节、下元节的合称。三元节为农历正月十五、七月十五与十月十五，故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是农历十五的意思。</w:t>
      </w:r>
    </w:p>
    <w:p w14:paraId="0B53B7B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三元又是解元（乡试）、会元（会试）、状元（殿试）的合称。</w:t>
      </w:r>
    </w:p>
    <w:p w14:paraId="25BBE10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3B421C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年龄的称谓</w:t>
      </w:r>
    </w:p>
    <w:p w14:paraId="207FD80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垂髫：三四岁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八九岁</w:t>
      </w:r>
    </w:p>
    <w:p w14:paraId="638E97F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总角：八九岁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十三四岁</w:t>
      </w:r>
    </w:p>
    <w:p w14:paraId="7068FDB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豆蔻：十三四岁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十五六岁</w:t>
      </w:r>
    </w:p>
    <w:p w14:paraId="06DAB35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弱冠：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0F1F0AA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而立：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34E8F1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不惑：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40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6784A75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知天命：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50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6715970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花甲：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60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424F547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古稀：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70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78671A4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耄耋：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80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90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26694FC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期颐：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100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岁</w:t>
      </w:r>
    </w:p>
    <w:p w14:paraId="31270BC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1FB430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三、中国古代诗人的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绰号</w:t>
      </w:r>
      <w:r w:rsidRPr="00132439">
        <w:rPr>
          <w:rFonts w:ascii="Open Sans" w:eastAsia="宋体" w:hAnsi="Open Sans" w:cs="Open Sans"/>
          <w:b/>
          <w:bCs/>
          <w:color w:val="262626"/>
          <w:spacing w:val="15"/>
          <w:kern w:val="0"/>
          <w:sz w:val="23"/>
          <w:szCs w:val="23"/>
        </w:rPr>
        <w:t>” </w:t>
      </w:r>
    </w:p>
    <w:p w14:paraId="5F485CA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22.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大李杜</w:t>
      </w:r>
    </w:p>
    <w:p w14:paraId="76177A6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李白、杜甫</w:t>
      </w:r>
    </w:p>
    <w:p w14:paraId="7DC0F99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F3527F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23.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小李杜</w:t>
      </w:r>
    </w:p>
    <w:p w14:paraId="654C366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李商隐、杜牧</w:t>
      </w:r>
    </w:p>
    <w:p w14:paraId="37CF11D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DED10F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24.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初唐四杰</w:t>
      </w:r>
    </w:p>
    <w:p w14:paraId="2AB0D116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王勃、杨炯、卢照邻、骆宾王</w:t>
      </w:r>
    </w:p>
    <w:p w14:paraId="5C520E6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2FFAEA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25.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北宋文坛四大家</w:t>
      </w:r>
    </w:p>
    <w:p w14:paraId="35DD2F9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王安石、欧阳修、苏轼、黄庭坚</w:t>
      </w:r>
    </w:p>
    <w:p w14:paraId="017685C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AF7BED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26.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北宋四大书法家</w:t>
      </w:r>
    </w:p>
    <w:p w14:paraId="4D6064B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苏轼、黄庭坚、米芾、蔡襄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，人们称为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苏黄米蔡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0604B16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苏轼天然，黄庭坚劲健，米芾纵逸，蔡襄蕴藉，各具仪态，堪称精品。</w:t>
      </w:r>
    </w:p>
    <w:p w14:paraId="7D1665A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F45A79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27.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南宋诗坛四大家</w:t>
      </w:r>
    </w:p>
    <w:p w14:paraId="0E3ACD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陆游、杨万里、范成大、尤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袤</w:t>
      </w:r>
      <w:proofErr w:type="gramEnd"/>
    </w:p>
    <w:p w14:paraId="00F3472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FFDF3F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28.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元曲四大家</w:t>
      </w:r>
    </w:p>
    <w:p w14:paraId="1C863A0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指关汉卿、白朴、郑光祖、马致远四位元代杂剧作家。</w:t>
      </w:r>
    </w:p>
    <w:p w14:paraId="646D135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78AFAC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ind w:left="240" w:right="240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132439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29.楷书四大家</w:t>
      </w:r>
    </w:p>
    <w:p w14:paraId="39C39F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唐朝欧阳询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欧体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、颜真卿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颜体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、柳公权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柳体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、元朝赵孟頫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(</w:t>
      </w:r>
      <w:proofErr w:type="spell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fǔ</w:t>
      </w:r>
      <w:proofErr w:type="spell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)(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赵体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)</w:t>
      </w:r>
    </w:p>
    <w:p w14:paraId="20C9D67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A35C0E9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30.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建安七子</w:t>
      </w:r>
    </w:p>
    <w:p w14:paraId="7B36AC7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汉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建安年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间：孔融、陈琳、王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粲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、徐干、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阮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瑀、应玚、刘桢</w:t>
      </w:r>
    </w:p>
    <w:p w14:paraId="7B8455B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ED9DFC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31.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千古文章四大家</w:t>
      </w:r>
    </w:p>
    <w:p w14:paraId="276B482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指的是韩愈、柳宗元和欧阳修、苏轼。其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完整句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是张鹏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翮撰苏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姓宗祠用联：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一门父子三词客，千古文章四大家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。（一门父子三词客：苏洵、苏轼、苏辙）</w:t>
      </w:r>
    </w:p>
    <w:p w14:paraId="59BB34F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7DEACD4D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32.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苏门四学士</w:t>
      </w:r>
    </w:p>
    <w:p w14:paraId="33D2F55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即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黄庭坚、秦观、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补之、张耒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四人合称。都出自苏轼门下，最先将此四人并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称加以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宣传即苏轼本人。他说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:“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如黄庭坚鲁直、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晁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补之无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咎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、秦观太虚、张耒文潜之流，皆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世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未之知，而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轼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独先知。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（《答李昭玘书》）。另，苏门四学士又和陈师道、李廌合称苏门六学士。</w:t>
      </w:r>
    </w:p>
    <w:p w14:paraId="3F19DF1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5E907E2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84551B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四、中国古代各个时期代表人物的主要观点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465DFE9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33. 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孔子是儒家学派创始人，他提出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，主张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礼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，维护周礼是孔子政治思想中的保守部分。</w:t>
      </w:r>
    </w:p>
    <w:p w14:paraId="1EFC46B7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F3190E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34. 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孟子是战国时期儒家的代表，他主张施行仁政，并提出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民贵君轻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思想；主张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政在得民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，反对苛政；主张给农民一定的土地，不侵占农民劳动时间，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宽刑薄税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3B8FDCA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191004F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>35. 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汉武帝罢黜百家，独尊儒术。董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仲舒以儒学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为基础，以阴阳五行为框架，兼采诸子百家，建立起新儒学。其核心是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天人感应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君权神授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</w:t>
      </w:r>
    </w:p>
    <w:p w14:paraId="169BA14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B87961B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36.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魏晋之际出现的玄学用老庄思想解释儒家的易经，这是为士族辩护的一种消极思想。《周易》、《老子》、《庄子》称之为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三玄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。玄学主张君主无为、门阀专政，主要活动在洛阳。代表人物有何晏、王弼和竹林七贤。</w:t>
      </w:r>
    </w:p>
    <w:p w14:paraId="4B967E2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67733B4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37.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唐朝中期的儒学大师韩愈，从维护封建统治出发，用儒家的天命论和封建纲常来反对佛道的观点。</w:t>
      </w:r>
    </w:p>
    <w:p w14:paraId="4AB5A560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35962F83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38.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学是以儒家思想为基础，吸收佛教和道教思想形成的新儒学，是宋代主要的哲学思想。朱熹是理学发展的集大成者，朱熹继承了北宋哲学家程颢、程颐的思想，进一步完善和发展了客观唯心主义的理学体系，后人称之为程朱理学。其核心内容为：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是宇宙万物的本源，是第一性的；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是构成宇宙万物的材料，是第二性的。把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人欲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对立起来，认为人欲是一切罪恶的根源，因此他提出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存天理，灭人欲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。这实际上是为封建等级秩序辩护。</w:t>
      </w:r>
    </w:p>
    <w:p w14:paraId="5DA994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4DA179EF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39.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明中叶的王阳明反对朱熹把心与理视为两种事物的观点，创立与朱熹相对立的主观唯心主义理论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——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心学。理学由客观唯心主义向主观唯心主义演变，说明它已经走到极端。</w:t>
      </w:r>
    </w:p>
    <w:p w14:paraId="46CF9D0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5C872F5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lastRenderedPageBreak/>
        <w:t xml:space="preserve">40.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元朝的邓牧：自称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三教外人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，著书大胆否定封建君主专制统治，其非君思想，对明清进步思想家有一定影响。</w:t>
      </w:r>
    </w:p>
    <w:p w14:paraId="15EEF12E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0AA732D4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41.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明朝：李贽是明后期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异端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进步思想家，他指责儒家经典并非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万世之至论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，揭露道学的虚伪，反对歧视妇女和压抑商人。他是中国反封建的思想先驱，他的思想在一定意义上反映了资本主义萌芽时代的要求，带有民主性色彩。</w:t>
      </w:r>
    </w:p>
    <w:p w14:paraId="4B559C92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</w:p>
    <w:p w14:paraId="2E6477A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 xml:space="preserve">42. 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明末清初：</w:t>
      </w:r>
    </w:p>
    <w:p w14:paraId="5F4F7A71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①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黄宗羲。在明亡后，隐居著述，对封建君主专制制度进行激烈的批判，提倡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法治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反对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人治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</w:t>
      </w:r>
      <w:proofErr w:type="gramStart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反对重</w:t>
      </w:r>
      <w:proofErr w:type="gramEnd"/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农抑商，他的思想震动了当时的学术界，对晚清民主思潮的兴起也有一定的影响。</w:t>
      </w:r>
    </w:p>
    <w:p w14:paraId="071918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68BC336A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顾炎武。明末清初思想家，强调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经世致用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的实际学问。主张把学术研究与解决社会问题结合起来，力图扭转明末不切实际的学风。著《天下郡国利病书》，他提倡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实学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的目的在于批判理学，反对君主专制政治，顾炎武的学风对清代学者影响很大。</w:t>
      </w:r>
    </w:p>
    <w:p w14:paraId="170D460C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 </w:t>
      </w:r>
    </w:p>
    <w:p w14:paraId="7344FA58" w14:textId="77777777" w:rsidR="00132439" w:rsidRPr="00132439" w:rsidRDefault="00132439" w:rsidP="00132439">
      <w:pPr>
        <w:widowControl/>
        <w:shd w:val="clear" w:color="auto" w:fill="FFFFFF"/>
        <w:wordWrap w:val="0"/>
        <w:spacing w:line="480" w:lineRule="atLeast"/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</w:pPr>
      <w:r w:rsidRPr="00132439">
        <w:rPr>
          <w:rFonts w:ascii="Microsoft YaHei UI" w:eastAsia="Microsoft YaHei UI" w:hAnsi="Microsoft YaHei UI" w:cs="Microsoft YaHei UI" w:hint="eastAsia"/>
          <w:color w:val="262626"/>
          <w:spacing w:val="15"/>
          <w:kern w:val="0"/>
          <w:sz w:val="23"/>
          <w:szCs w:val="23"/>
        </w:rPr>
        <w:t>③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王夫之是一位杰出的唯物主义思想家，他认为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是物质实体，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理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是客观规律；提出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气者，理之依也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和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天下惟器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的唯物主义观点，朱熹的理学和王阳明的心学，给予批判，他还提出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静即含动，动不舍静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，否定理学家主静的形而上学思想。他用发展观点来看待历史，认为历史发展是有规律的，他提出在政治上要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“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趋时更新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”</w:t>
      </w:r>
      <w:r w:rsidRPr="00132439">
        <w:rPr>
          <w:rFonts w:ascii="Open Sans" w:eastAsia="宋体" w:hAnsi="Open Sans" w:cs="Open Sans"/>
          <w:color w:val="262626"/>
          <w:spacing w:val="15"/>
          <w:kern w:val="0"/>
          <w:sz w:val="23"/>
          <w:szCs w:val="23"/>
        </w:rPr>
        <w:t>。王夫之的思想闪烁着革新的光芒。</w:t>
      </w:r>
    </w:p>
    <w:p w14:paraId="3B11FD12" w14:textId="78970BC4" w:rsidR="00F15915" w:rsidRPr="00132439" w:rsidRDefault="00F15915" w:rsidP="00F15915">
      <w:pPr>
        <w:widowControl/>
        <w:wordWrap w:val="0"/>
        <w:spacing w:line="480" w:lineRule="atLeast"/>
        <w:rPr>
          <w:rFonts w:ascii="Open Sans" w:eastAsia="微软雅黑" w:hAnsi="Open Sans" w:cs="Open Sans"/>
          <w:color w:val="262626"/>
          <w:spacing w:val="15"/>
          <w:kern w:val="0"/>
          <w:sz w:val="23"/>
          <w:szCs w:val="23"/>
        </w:rPr>
      </w:pPr>
    </w:p>
    <w:p w14:paraId="4029BD87" w14:textId="77777777" w:rsidR="00877777" w:rsidRDefault="00877777" w:rsidP="00F50489">
      <w:pPr>
        <w:pStyle w:val="1"/>
        <w:shd w:val="clear" w:color="auto" w:fill="FFFFFF"/>
        <w:spacing w:before="161" w:after="161"/>
        <w:jc w:val="center"/>
        <w:rPr>
          <w:rFonts w:ascii="Arial" w:hAnsi="Arial" w:cs="Arial"/>
          <w:color w:val="333333"/>
          <w:sz w:val="30"/>
          <w:szCs w:val="30"/>
        </w:rPr>
      </w:pPr>
      <w:r>
        <w:rPr>
          <w:rFonts w:ascii="Arial" w:hAnsi="Arial" w:cs="Arial"/>
          <w:color w:val="333333"/>
          <w:sz w:val="30"/>
          <w:szCs w:val="30"/>
        </w:rPr>
        <w:lastRenderedPageBreak/>
        <w:t>蜀相</w:t>
      </w:r>
    </w:p>
    <w:p w14:paraId="1C58B1AC" w14:textId="77777777" w:rsidR="00877777" w:rsidRDefault="00A409A5" w:rsidP="00F50489">
      <w:pPr>
        <w:shd w:val="clear" w:color="auto" w:fill="FFFFFF"/>
        <w:jc w:val="center"/>
        <w:rPr>
          <w:rFonts w:ascii="Arial" w:hAnsi="Arial" w:cs="Arial"/>
          <w:color w:val="666666"/>
          <w:sz w:val="20"/>
          <w:szCs w:val="20"/>
        </w:rPr>
      </w:pPr>
      <w:hyperlink r:id="rId6" w:history="1">
        <w:r w:rsidR="00877777">
          <w:rPr>
            <w:rStyle w:val="poem-info-gray"/>
            <w:rFonts w:ascii="Arial" w:hAnsi="Arial" w:cs="Arial"/>
            <w:color w:val="999999"/>
            <w:sz w:val="20"/>
            <w:szCs w:val="20"/>
          </w:rPr>
          <w:t>【作者】</w:t>
        </w:r>
        <w:r w:rsidR="00877777">
          <w:rPr>
            <w:rStyle w:val="a5"/>
            <w:rFonts w:ascii="Arial" w:hAnsi="Arial" w:cs="Arial"/>
            <w:color w:val="2673DB"/>
            <w:sz w:val="20"/>
            <w:szCs w:val="20"/>
          </w:rPr>
          <w:t>杜甫</w:t>
        </w:r>
        <w:r w:rsidR="00877777">
          <w:rPr>
            <w:rStyle w:val="a5"/>
            <w:rFonts w:ascii="Arial" w:hAnsi="Arial" w:cs="Arial"/>
            <w:color w:val="2673DB"/>
            <w:sz w:val="20"/>
            <w:szCs w:val="20"/>
          </w:rPr>
          <w:t> </w:t>
        </w:r>
      </w:hyperlink>
      <w:r w:rsidR="00877777">
        <w:rPr>
          <w:rStyle w:val="poem-info-gray"/>
          <w:rFonts w:ascii="Arial" w:hAnsi="Arial" w:cs="Arial"/>
          <w:color w:val="999999"/>
          <w:sz w:val="20"/>
          <w:szCs w:val="20"/>
        </w:rPr>
        <w:t>【朝代】</w:t>
      </w:r>
      <w:r w:rsidR="00877777">
        <w:rPr>
          <w:rStyle w:val="poem-detail-header-author"/>
          <w:rFonts w:ascii="Arial" w:hAnsi="Arial" w:cs="Arial"/>
          <w:color w:val="666666"/>
          <w:sz w:val="20"/>
          <w:szCs w:val="20"/>
        </w:rPr>
        <w:t>唐</w:t>
      </w:r>
    </w:p>
    <w:p w14:paraId="7A7A1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Style w:val="body-zhushi-span"/>
          <w:rFonts w:ascii="Arial" w:hAnsi="Arial" w:cs="Arial"/>
          <w:color w:val="333333"/>
          <w:sz w:val="23"/>
          <w:szCs w:val="23"/>
        </w:rPr>
        <w:t>丞相祠堂</w:t>
      </w:r>
      <w:r>
        <w:rPr>
          <w:rFonts w:ascii="Arial" w:hAnsi="Arial" w:cs="Arial"/>
          <w:color w:val="333333"/>
          <w:sz w:val="23"/>
          <w:szCs w:val="23"/>
        </w:rPr>
        <w:t>何处寻，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锦官城</w:t>
      </w:r>
      <w:r>
        <w:rPr>
          <w:rFonts w:ascii="Arial" w:hAnsi="Arial" w:cs="Arial"/>
          <w:color w:val="333333"/>
          <w:sz w:val="23"/>
          <w:szCs w:val="23"/>
        </w:rPr>
        <w:t>外柏森森。</w:t>
      </w:r>
    </w:p>
    <w:p w14:paraId="37F06FF7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映阶碧草自春色，隔叶黄鹂空好音。</w:t>
      </w:r>
    </w:p>
    <w:p w14:paraId="1E042123" w14:textId="77777777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三顾频烦天下计，</w:t>
      </w:r>
      <w:r>
        <w:rPr>
          <w:rStyle w:val="body-zhushi-span"/>
          <w:rFonts w:ascii="Arial" w:hAnsi="Arial" w:cs="Arial"/>
          <w:color w:val="333333"/>
          <w:sz w:val="23"/>
          <w:szCs w:val="23"/>
        </w:rPr>
        <w:t>两朝开济</w:t>
      </w:r>
      <w:r>
        <w:rPr>
          <w:rFonts w:ascii="Arial" w:hAnsi="Arial" w:cs="Arial"/>
          <w:color w:val="333333"/>
          <w:sz w:val="23"/>
          <w:szCs w:val="23"/>
        </w:rPr>
        <w:t>老臣心。</w:t>
      </w:r>
    </w:p>
    <w:p w14:paraId="1F77FD5B" w14:textId="37ABE46D" w:rsidR="00877777" w:rsidRDefault="00877777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</w:pPr>
      <w:r>
        <w:rPr>
          <w:rStyle w:val="a6"/>
          <w:rFonts w:ascii="Arial" w:hAnsi="Arial" w:cs="Arial"/>
          <w:i w:val="0"/>
          <w:iCs w:val="0"/>
          <w:color w:val="CC0000"/>
          <w:sz w:val="23"/>
          <w:szCs w:val="23"/>
        </w:rPr>
        <w:t>出师未捷身先死，长使英雄泪满襟。</w:t>
      </w:r>
    </w:p>
    <w:p w14:paraId="5866F5E0" w14:textId="77777777" w:rsidR="002D68BF" w:rsidRDefault="002D68BF" w:rsidP="00F50489">
      <w:pPr>
        <w:pStyle w:val="poem-detail-main-text"/>
        <w:shd w:val="clear" w:color="auto" w:fill="FFFFFF"/>
        <w:spacing w:before="75" w:beforeAutospacing="0" w:after="75" w:afterAutospacing="0" w:line="375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14:paraId="2765A73B" w14:textId="3C62DC58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center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b/>
          <w:bCs/>
          <w:color w:val="333333"/>
          <w:kern w:val="0"/>
          <w:szCs w:val="21"/>
        </w:rPr>
        <w:t>蝶恋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花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柳永（北宋）</w:t>
      </w:r>
    </w:p>
    <w:p w14:paraId="01CD3803" w14:textId="1AEBB980" w:rsidR="002D68BF" w:rsidRPr="002D68BF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t>伫倚危楼风细细，望极春愁，黯黯生天际。草色烟光残照里，无言谁会凭阑意。</w:t>
      </w:r>
    </w:p>
    <w:p w14:paraId="6288EE02" w14:textId="0B9CD6DE" w:rsidR="00877777" w:rsidRDefault="002D68BF" w:rsidP="002D68BF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D68BF">
        <w:rPr>
          <w:rFonts w:ascii="Arial" w:eastAsia="宋体" w:hAnsi="Arial" w:cs="Arial"/>
          <w:color w:val="333333"/>
          <w:kern w:val="0"/>
          <w:szCs w:val="21"/>
        </w:rPr>
        <w:t>拟把疏狂图一醉，对酒当歌，强乐还无味。衣带渐宽终不悔，为伊消得人憔悴。</w:t>
      </w:r>
    </w:p>
    <w:p w14:paraId="79663D0A" w14:textId="7EAB3B57" w:rsidR="00822132" w:rsidRPr="00822132" w:rsidRDefault="00A409A5" w:rsidP="00822132">
      <w:pPr>
        <w:widowControl/>
        <w:shd w:val="clear" w:color="auto" w:fill="FFFFFF"/>
        <w:spacing w:after="75"/>
        <w:jc w:val="center"/>
        <w:rPr>
          <w:rFonts w:ascii="Arial" w:eastAsia="宋体" w:hAnsi="Arial" w:cs="Arial"/>
          <w:b/>
          <w:bCs/>
          <w:color w:val="999999"/>
          <w:kern w:val="0"/>
          <w:sz w:val="26"/>
          <w:szCs w:val="26"/>
        </w:rPr>
      </w:pPr>
      <w:hyperlink r:id="rId7" w:tgtFrame="_blank" w:history="1">
        <w:r w:rsidR="00822132" w:rsidRPr="00822132">
          <w:rPr>
            <w:rFonts w:ascii="Arial" w:eastAsia="宋体" w:hAnsi="Arial" w:cs="Arial"/>
            <w:color w:val="0000CC"/>
            <w:kern w:val="0"/>
            <w:sz w:val="30"/>
            <w:szCs w:val="30"/>
            <w:u w:val="single"/>
          </w:rPr>
          <w:t>长恨歌</w:t>
        </w:r>
      </w:hyperlink>
    </w:p>
    <w:p w14:paraId="624096C7" w14:textId="77777777" w:rsidR="00822132" w:rsidRPr="00822132" w:rsidRDefault="00822132" w:rsidP="00822132">
      <w:pPr>
        <w:widowControl/>
        <w:shd w:val="clear" w:color="auto" w:fill="FFFFFF"/>
        <w:jc w:val="center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822132">
        <w:rPr>
          <w:rFonts w:ascii="Arial" w:eastAsia="宋体" w:hAnsi="Arial" w:cs="Arial"/>
          <w:color w:val="333333"/>
          <w:kern w:val="0"/>
          <w:sz w:val="20"/>
          <w:szCs w:val="20"/>
        </w:rPr>
        <w:t>作者：</w:t>
      </w:r>
      <w:hyperlink r:id="rId8" w:tgtFrame="_blank" w:history="1">
        <w:r w:rsidRPr="00822132">
          <w:rPr>
            <w:rFonts w:ascii="Arial" w:eastAsia="宋体" w:hAnsi="Arial" w:cs="Arial"/>
            <w:color w:val="0000FF"/>
            <w:kern w:val="0"/>
            <w:sz w:val="20"/>
            <w:szCs w:val="20"/>
            <w:u w:val="single"/>
          </w:rPr>
          <w:t>白居易</w:t>
        </w:r>
      </w:hyperlink>
    </w:p>
    <w:p w14:paraId="5ADAFF0E" w14:textId="61B5DC05" w:rsidR="00822132" w:rsidRPr="00CE5D45" w:rsidRDefault="00822132" w:rsidP="00CE5D45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汉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皇重色思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倾国，御宇多年求不得。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杨家有女初长成，养在深闺人未识。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天生丽质难自弃，一朝选在君王侧。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回眸一笑百媚生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，</w:t>
      </w:r>
      <w:r w:rsidRPr="00822132">
        <w:rPr>
          <w:rFonts w:ascii="微软雅黑" w:eastAsia="微软雅黑" w:hAnsi="微软雅黑" w:cs="Arial" w:hint="eastAsia"/>
          <w:color w:val="CC0000"/>
          <w:kern w:val="0"/>
          <w:szCs w:val="21"/>
        </w:rPr>
        <w:t>六宫粉黛无颜色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春寒赐浴华清池，温泉水滑洗凝脂。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侍儿扶起</w:t>
      </w:r>
      <w:proofErr w:type="gramStart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娇</w:t>
      </w:r>
      <w:proofErr w:type="gramEnd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无力，始是新承恩泽时。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云鬓花颜金步摇，芙蓉帐暖度春宵。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</w:r>
      <w:bookmarkStart w:id="0" w:name="_GoBack"/>
      <w:bookmarkEnd w:id="0"/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t>春宵苦短日高起，从此君王不早朝。</w:t>
      </w:r>
      <w:r w:rsidRPr="00822132">
        <w:rPr>
          <w:rFonts w:ascii="微软雅黑" w:eastAsia="微软雅黑" w:hAnsi="微软雅黑" w:cs="Arial" w:hint="eastAsia"/>
          <w:color w:val="333333"/>
          <w:kern w:val="0"/>
          <w:szCs w:val="21"/>
        </w:rPr>
        <w:br/>
        <w:t>承欢侍宴无闲暇，春从春游夜专夜。</w:t>
      </w:r>
    </w:p>
    <w:p w14:paraId="2285DE1A" w14:textId="5F350FED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论诗五首·其二</w:t>
      </w:r>
    </w:p>
    <w:p w14:paraId="04A64E49" w14:textId="77777777" w:rsidR="003058C8" w:rsidRPr="003058C8" w:rsidRDefault="003058C8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【作者】赵翼 【朝代】清</w:t>
      </w:r>
    </w:p>
    <w:p w14:paraId="7B15FAE4" w14:textId="77777777" w:rsidR="003058C8" w:rsidRPr="003058C8" w:rsidRDefault="00A409A5" w:rsidP="000173CC">
      <w:pPr>
        <w:widowControl/>
        <w:shd w:val="clear" w:color="auto" w:fill="FFFFFF"/>
        <w:jc w:val="center"/>
        <w:rPr>
          <w:rFonts w:ascii="微软雅黑" w:eastAsia="微软雅黑" w:hAnsi="微软雅黑" w:cs="Arial"/>
          <w:color w:val="333333"/>
          <w:kern w:val="0"/>
          <w:szCs w:val="21"/>
        </w:rPr>
      </w:pPr>
      <w:hyperlink r:id="rId9" w:tgtFrame="_blank" w:history="1">
        <w:r w:rsidR="003058C8" w:rsidRPr="003058C8">
          <w:rPr>
            <w:rFonts w:ascii="微软雅黑" w:eastAsia="微软雅黑" w:hAnsi="微软雅黑" w:cs="Arial" w:hint="eastAsia"/>
            <w:color w:val="333333"/>
            <w:kern w:val="0"/>
            <w:szCs w:val="21"/>
          </w:rPr>
          <w:t>李杜</w:t>
        </w:r>
      </w:hyperlink>
      <w:r w:rsidR="003058C8"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诗篇万口传，至今已觉不新鲜。</w:t>
      </w:r>
    </w:p>
    <w:p w14:paraId="1309F6A6" w14:textId="18C6A773" w:rsidR="00F0510A" w:rsidRPr="00F0510A" w:rsidRDefault="003058C8" w:rsidP="00CE5D45">
      <w:pPr>
        <w:widowControl/>
        <w:shd w:val="clear" w:color="auto" w:fill="FFFFFF"/>
        <w:jc w:val="center"/>
        <w:rPr>
          <w:rFonts w:ascii="微软雅黑" w:eastAsia="微软雅黑" w:hAnsi="微软雅黑" w:cs="Arial" w:hint="eastAsia"/>
          <w:color w:val="333333"/>
          <w:kern w:val="0"/>
          <w:szCs w:val="21"/>
        </w:rPr>
      </w:pPr>
      <w:r w:rsidRPr="003058C8">
        <w:rPr>
          <w:rFonts w:ascii="微软雅黑" w:eastAsia="微软雅黑" w:hAnsi="微软雅黑" w:cs="Arial" w:hint="eastAsia"/>
          <w:color w:val="333333"/>
          <w:kern w:val="0"/>
          <w:szCs w:val="21"/>
        </w:rPr>
        <w:t>江山代有才人出，各领风骚数百年</w:t>
      </w:r>
    </w:p>
    <w:sectPr w:rsidR="00F0510A" w:rsidRPr="00F05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41EB8" w14:textId="77777777" w:rsidR="00A409A5" w:rsidRDefault="00A409A5" w:rsidP="00CE5D45">
      <w:r>
        <w:separator/>
      </w:r>
    </w:p>
  </w:endnote>
  <w:endnote w:type="continuationSeparator" w:id="0">
    <w:p w14:paraId="59EBC08D" w14:textId="77777777" w:rsidR="00A409A5" w:rsidRDefault="00A409A5" w:rsidP="00CE5D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5A082" w14:textId="77777777" w:rsidR="00A409A5" w:rsidRDefault="00A409A5" w:rsidP="00CE5D45">
      <w:r>
        <w:separator/>
      </w:r>
    </w:p>
  </w:footnote>
  <w:footnote w:type="continuationSeparator" w:id="0">
    <w:p w14:paraId="36DA921E" w14:textId="77777777" w:rsidR="00A409A5" w:rsidRDefault="00A409A5" w:rsidP="00CE5D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562"/>
    <w:rsid w:val="000173CC"/>
    <w:rsid w:val="00053562"/>
    <w:rsid w:val="00132439"/>
    <w:rsid w:val="001D0DDA"/>
    <w:rsid w:val="002D68BF"/>
    <w:rsid w:val="003058C8"/>
    <w:rsid w:val="00822132"/>
    <w:rsid w:val="00877777"/>
    <w:rsid w:val="00A030C8"/>
    <w:rsid w:val="00A409A5"/>
    <w:rsid w:val="00B16D38"/>
    <w:rsid w:val="00CE5D45"/>
    <w:rsid w:val="00DC20F1"/>
    <w:rsid w:val="00E3306D"/>
    <w:rsid w:val="00F0510A"/>
    <w:rsid w:val="00F15915"/>
    <w:rsid w:val="00F50489"/>
    <w:rsid w:val="00F9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EE8EB"/>
  <w15:chartTrackingRefBased/>
  <w15:docId w15:val="{5B317FBF-5F13-434E-9B0C-7A46BC2B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777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F1591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F1591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fl">
    <w:name w:val="fl"/>
    <w:basedOn w:val="a0"/>
    <w:rsid w:val="00F15915"/>
  </w:style>
  <w:style w:type="character" w:customStyle="1" w:styleId="fr">
    <w:name w:val="fr"/>
    <w:basedOn w:val="a0"/>
    <w:rsid w:val="00F15915"/>
  </w:style>
  <w:style w:type="paragraph" w:styleId="a3">
    <w:name w:val="Normal (Web)"/>
    <w:basedOn w:val="a"/>
    <w:uiPriority w:val="99"/>
    <w:semiHidden/>
    <w:unhideWhenUsed/>
    <w:rsid w:val="00F159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15915"/>
    <w:rPr>
      <w:b/>
      <w:bCs/>
    </w:rPr>
  </w:style>
  <w:style w:type="character" w:customStyle="1" w:styleId="10">
    <w:name w:val="标题 1 字符"/>
    <w:basedOn w:val="a0"/>
    <w:link w:val="1"/>
    <w:uiPriority w:val="9"/>
    <w:rsid w:val="00877777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semiHidden/>
    <w:unhideWhenUsed/>
    <w:rsid w:val="00877777"/>
    <w:rPr>
      <w:color w:val="0000FF"/>
      <w:u w:val="single"/>
    </w:rPr>
  </w:style>
  <w:style w:type="character" w:customStyle="1" w:styleId="poem-info-gray">
    <w:name w:val="poem-info-gray"/>
    <w:basedOn w:val="a0"/>
    <w:rsid w:val="00877777"/>
  </w:style>
  <w:style w:type="character" w:customStyle="1" w:styleId="poem-detail-header-author">
    <w:name w:val="poem-detail-header-author"/>
    <w:basedOn w:val="a0"/>
    <w:rsid w:val="00877777"/>
  </w:style>
  <w:style w:type="paragraph" w:customStyle="1" w:styleId="poem-detail-main-text">
    <w:name w:val="poem-detail-main-text"/>
    <w:basedOn w:val="a"/>
    <w:rsid w:val="008777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ody-zhushi-span">
    <w:name w:val="body-zhushi-span"/>
    <w:basedOn w:val="a0"/>
    <w:rsid w:val="00877777"/>
  </w:style>
  <w:style w:type="character" w:styleId="a6">
    <w:name w:val="Emphasis"/>
    <w:basedOn w:val="a0"/>
    <w:uiPriority w:val="20"/>
    <w:qFormat/>
    <w:rsid w:val="00877777"/>
    <w:rPr>
      <w:i/>
      <w:iCs/>
    </w:rPr>
  </w:style>
  <w:style w:type="paragraph" w:customStyle="1" w:styleId="opexactqadetailsprop">
    <w:name w:val="op_exactqa_detail_s_prop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opexactqadetailsauthor">
    <w:name w:val="op_exactqa_detail_s_author"/>
    <w:basedOn w:val="a"/>
    <w:rsid w:val="008221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CE5D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E5D4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E5D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E5D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5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01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80364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999266108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3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9D9D9"/>
            <w:right w:val="none" w:sz="0" w:space="0" w:color="auto"/>
          </w:divBdr>
          <w:divsChild>
            <w:div w:id="1389302266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316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8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98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6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1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7%99%BD%E5%B1%85%E6%98%93&amp;rsv_idx=2&amp;tn=baiduhome_pg&amp;usm=1&amp;ie=utf-8&amp;rsv_cq=%E5%9B%9E%E7%9C%B8%E4%B8%80%E7%AC%91%E7%99%BE%E5%AA%9A%E7%94%9F+%E5%85%AD%E5%AE%AB%E7%B2%89%E9%BB%9B%E6%97%A0%E9%A2%9C%E8%89%B2&amp;rsv_dl=0_left_exactqa_detail_2823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6qxzkts6yxpEysFrQ5Gnrt6cd050B0etbSoQ8h20IoNsvKgMh_2ZzDrEoUrYx_Qj8YaAGMTYEwmlEeTdnE9NGod440ptXYpx-Kky-tAtx8PU9k_h5W-6HhbfwtpgQKj7i1NUjgvxcIEZKiVGfqkAqQmFGVFrZ4mO5LgICFhrD-NQR6QgqOfq_epgLqBYt4QSKH3wJZXA9MS0OMA43eM96veNf30h1c1RH_JeY1TxULFXmbEQBmeHwTyfwMIEkn4pB1jArwRYcs3Cz8VCALv-O_hpNLM62jSza5jGYL8u62BHz3BxU42nxo78ImJs0-Q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nyu.baidu.com/s?wd=%E6%9D%9C%E7%94%AB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www.baidu.com/s?wd=%E6%9D%8E%E6%9D%9C&amp;tn=SE_PcZhidaonwhc_ngpagmjz&amp;rsv_dl=gh_pc_zhida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9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2019-07-30T04:55:00Z</dcterms:created>
  <dcterms:modified xsi:type="dcterms:W3CDTF">2019-10-11T08:59:00Z</dcterms:modified>
</cp:coreProperties>
</file>