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E3A8A"/>
          <w:sz w:val="48"/>
          <w:szCs w:val="48"/>
        </w:rPr>
        <w:t xml:space="preserve">WMS 仓储管理系统</w:t>
      </w:r>
    </w:p>
    <w:p>
      <w:pPr>
        <w:spacing w:after="700"/>
        <w:jc w:val="center"/>
      </w:pPr>
      <w:r>
        <w:rPr>
          <w:rFonts w:ascii="微软雅黑" w:cs="微软雅黑" w:eastAsia="微软雅黑" w:hAnsi="微软雅黑"/>
          <w:b/>
          <w:bCs/>
          <w:color w:val="1E40AF"/>
          <w:sz w:val="40"/>
          <w:szCs w:val="40"/>
        </w:rPr>
        <w:t xml:space="preserve">操作手册</w:t>
      </w:r>
    </w:p>
    <w:p>
      <w:pPr>
        <w:spacing w:after="140"/>
        <w:jc w:val="center"/>
      </w:pPr>
      <w:r>
        <w:rPr>
          <w:rFonts w:ascii="微软雅黑" w:cs="微软雅黑" w:eastAsia="微软雅黑" w:hAnsi="微软雅黑"/>
          <w:color w:val="475569"/>
          <w:sz w:val="22"/>
          <w:szCs w:val="22"/>
        </w:rPr>
        <w:t xml:space="preserve">版本 V2.0 ｜ 适用对象：仓库现场作业员、库管、计划员、生产建单人、系统管理员</w:t>
      </w:r>
    </w:p>
    <w:p>
      <w:pPr>
        <w:spacing w:after="140"/>
        <w:jc w:val="center"/>
      </w:pPr>
      <w:r>
        <w:rPr>
          <w:rFonts w:ascii="微软雅黑" w:cs="微软雅黑" w:eastAsia="微软雅黑" w:hAnsi="微软雅黑"/>
          <w:color w:val="475569"/>
          <w:sz w:val="22"/>
          <w:szCs w:val="22"/>
        </w:rPr>
        <w:t xml:space="preserve">本手册按当前系统实际菜单与界面文案编写，可直接用于现场培训与日常查阅。</w:t>
      </w:r>
    </w:p>
    <w:p>
      <w:pPr>
        <w:spacing w:after="1600"/>
        <w:jc w:val="center"/>
      </w:pPr>
      <w:r>
        <w:rPr>
          <w:rFonts w:ascii="微软雅黑" w:cs="微软雅黑" w:eastAsia="微软雅黑" w:hAnsi="微软雅黑"/>
          <w:color w:val="475569"/>
          <w:sz w:val="22"/>
          <w:szCs w:val="22"/>
        </w:rPr>
        <w:t xml:space="preserve">编制日期：2026-08-25</w:t>
      </w:r>
    </w:p>
    <w:p>
      <w:pPr>
        <w:spacing w:after="0"/>
        <w:jc w:val="center"/>
      </w:pPr>
      <w:r>
        <w:rPr>
          <w:rFonts w:ascii="微软雅黑" w:cs="微软雅黑" w:eastAsia="微软雅黑" w:hAnsi="微软雅黑"/>
          <w:color w:val="94A3B8"/>
          <w:sz w:val="18"/>
          <w:szCs w:val="18"/>
        </w:rPr>
        <w:t xml:space="preserve">本手册内容由 docs/WMS操作手册.md 生成，修改内容请编辑该文件后重新生成。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1. 系统概述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1.1 系统组成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WMS 由三部分协同完成仓储作业：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Web 管理后台</w:t>
      </w:r>
      <w:r>
        <w:rPr>
          <w:rFonts w:ascii="微软雅黑" w:cs="微软雅黑" w:eastAsia="微软雅黑" w:hAnsi="微软雅黑"/>
          <w:sz w:val="21"/>
          <w:szCs w:val="21"/>
        </w:rPr>
        <w:t xml:space="preserve">：基础资料维护、用户与权限、库存查询、出入库记录、期初标签打印、看板报表。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PDA 移动端</w:t>
      </w:r>
      <w:r>
        <w:rPr>
          <w:rFonts w:ascii="微软雅黑" w:cs="微软雅黑" w:eastAsia="微软雅黑" w:hAnsi="微软雅黑"/>
          <w:sz w:val="21"/>
          <w:szCs w:val="21"/>
        </w:rPr>
        <w:t xml:space="preserve">：现场扫码作业，包括各类出入库通知单、盘点、移库、库存查询、条码校验等。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后端服务</w:t>
      </w:r>
      <w:r>
        <w:rPr>
          <w:rFonts w:ascii="微软雅黑" w:cs="微软雅黑" w:eastAsia="微软雅黑" w:hAnsi="微软雅黑"/>
          <w:sz w:val="21"/>
          <w:szCs w:val="21"/>
        </w:rPr>
        <w:t xml:space="preserve">：执行业务规则与库存记账，并与金蝶云星空企业版对接（查询源单、保存下推、提交审核）。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1.2 与金蝶云星空的分工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7714"/>
      </w:tblGrid>
      <w:tr>
        <w:trPr>
          <w:tblHeader/>
        </w:trPr>
        <w:tc>
          <w:tcPr>
            <w:tcW w:type="dxa" w:w="12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系统</w:t>
            </w:r>
          </w:p>
        </w:tc>
        <w:tc>
          <w:tcPr>
            <w:tcW w:type="dxa" w:w="7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12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金蝶云星空</w:t>
            </w:r>
          </w:p>
        </w:tc>
        <w:tc>
          <w:tcPr>
            <w:tcW w:type="dxa" w:w="7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主数据源头（物料、仓库、供应商），业务单据的创建与最终账务</w:t>
            </w:r>
          </w:p>
        </w:tc>
      </w:tr>
      <w:tr>
        <w:tc>
          <w:tcPr>
            <w:tcW w:type="dxa" w:w="12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WMS</w:t>
            </w:r>
          </w:p>
        </w:tc>
        <w:tc>
          <w:tcPr>
            <w:tcW w:type="dxa" w:w="7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现场扫码执行、批次与库位管理、标签打印，并把执行结果回写金蝶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绝大部分出入库业务以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金蝶单据为源头</w:t>
      </w:r>
      <w:r>
        <w:rPr>
          <w:rFonts w:ascii="微软雅黑" w:cs="微软雅黑" w:eastAsia="微软雅黑" w:hAnsi="微软雅黑"/>
          <w:sz w:val="21"/>
          <w:szCs w:val="21"/>
        </w:rPr>
        <w:t xml:space="preserve">：PDA 拉取金蝶单据 → 扫码确认实物 → 回写实发数量并审核或下推。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1.3 登录信息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"/>
        <w:gridCol w:w="4695"/>
        <w:gridCol w:w="3521"/>
      </w:tblGrid>
      <w:tr>
        <w:trPr>
          <w:tblHeader/>
        </w:trPr>
        <w:tc>
          <w:tcPr>
            <w:tcW w:type="dxa" w:w="7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端</w:t>
            </w:r>
          </w:p>
        </w:tc>
        <w:tc>
          <w:tcPr>
            <w:tcW w:type="dxa" w:w="46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访问方式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账号</w:t>
            </w:r>
          </w:p>
        </w:tc>
      </w:tr>
      <w:tr>
        <w:tc>
          <w:tcPr>
            <w:tcW w:type="dxa" w:w="7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Web</w:t>
            </w:r>
          </w:p>
        </w:tc>
        <w:tc>
          <w:tcPr>
            <w:tcW w:type="dxa" w:w="46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浏览器打开 http://服务器地址:9980/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admin / 123456（初始）</w:t>
            </w:r>
          </w:p>
        </w:tc>
      </w:tr>
      <w:tr>
        <w:tc>
          <w:tcPr>
            <w:tcW w:type="dxa" w:w="7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PDA</w:t>
            </w:r>
          </w:p>
        </w:tc>
        <w:tc>
          <w:tcPr>
            <w:tcW w:type="dxa" w:w="46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安装 APK 后在登录页配置服务器地址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与 Web 同一套账号</w:t>
            </w:r>
          </w:p>
        </w:tc>
      </w:tr>
    </w:tbl>
    <w:p>
      <w:pPr>
        <w:spacing w:after="120"/>
      </w:pP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生产环境请立即修改初始密码。需要走金蝶「工作流审批」的账号（如生产补料、委外补料），必须先在 Web「用户管理」中绑定金蝶用户，否则提交会失败。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1.4 作业总原则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金蝶源单优先</w:t>
      </w:r>
      <w:r>
        <w:rPr>
          <w:rFonts w:ascii="微软雅黑" w:cs="微软雅黑" w:eastAsia="微软雅黑" w:hAnsi="微软雅黑"/>
          <w:sz w:val="21"/>
          <w:szCs w:val="21"/>
        </w:rPr>
        <w:t xml:space="preserve">：PDA 上看到的单据来自金蝶，不能在 PDA 端凭空新增业务单据。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分批提交</w:t>
      </w:r>
      <w:r>
        <w:rPr>
          <w:rFonts w:ascii="微软雅黑" w:cs="微软雅黑" w:eastAsia="微软雅黑" w:hAnsi="微软雅黑"/>
          <w:sz w:val="21"/>
          <w:szCs w:val="21"/>
        </w:rPr>
        <w:t xml:space="preserve">：同一行物料可以多次扫码、分批提交，界面会显示计划量、已处理量与可处理量。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单据独占锁</w:t>
      </w:r>
      <w:r>
        <w:rPr>
          <w:rFonts w:ascii="微软雅黑" w:cs="微软雅黑" w:eastAsia="微软雅黑" w:hAnsi="微软雅黑"/>
          <w:sz w:val="21"/>
          <w:szCs w:val="21"/>
        </w:rPr>
        <w:t xml:space="preserve">：一张单据同一时间只允许一个人操作，列表会显示「某某操作中」。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结果以弹窗为准</w:t>
      </w:r>
      <w:r>
        <w:rPr>
          <w:rFonts w:ascii="微软雅黑" w:cs="微软雅黑" w:eastAsia="微软雅黑" w:hAnsi="微软雅黑"/>
          <w:sz w:val="21"/>
          <w:szCs w:val="21"/>
        </w:rPr>
        <w:t xml:space="preserve">：提交成功会提示金蝶单号；失败时已处理数量自动回滚，可修正后重新提交。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先校验再扫码</w:t>
      </w:r>
      <w:r>
        <w:rPr>
          <w:rFonts w:ascii="微软雅黑" w:cs="微软雅黑" w:eastAsia="微软雅黑" w:hAnsi="微软雅黑"/>
          <w:sz w:val="21"/>
          <w:szCs w:val="21"/>
        </w:rPr>
        <w:t xml:space="preserve">：条码规则变更后，建议先用 PDA「条码校验」验证解析是否正确。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2. Web 管理后台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2.1 登录与界面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浏览器打开系统地址，输入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用户名</w:t>
      </w:r>
      <w:r>
        <w:rPr>
          <w:rFonts w:ascii="微软雅黑" w:cs="微软雅黑" w:eastAsia="微软雅黑" w:hAnsi="微软雅黑"/>
          <w:sz w:val="21"/>
          <w:szCs w:val="21"/>
        </w:rPr>
        <w:t xml:space="preserve">、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密码</w:t>
      </w:r>
      <w:r>
        <w:rPr>
          <w:rFonts w:ascii="微软雅黑" w:cs="微软雅黑" w:eastAsia="微软雅黑" w:hAnsi="微软雅黑"/>
          <w:sz w:val="21"/>
          <w:szCs w:val="21"/>
        </w:rPr>
        <w:t xml:space="preserve">、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验证码</w:t>
      </w:r>
      <w:r>
        <w:rPr>
          <w:rFonts w:ascii="微软雅黑" w:cs="微软雅黑" w:eastAsia="微软雅黑" w:hAnsi="微软雅黑"/>
          <w:sz w:val="21"/>
          <w:szCs w:val="21"/>
        </w:rPr>
        <w:t xml:space="preserve">后点击「登 录」。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登录后进入「工作台」，左侧为功能菜单（按角色权限显示），顶部显示当前用户。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验证码点击即可刷新；登录失败时验证码会自动更换。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2.2 菜单一览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6"/>
        <w:gridCol w:w="1968"/>
        <w:gridCol w:w="5625"/>
      </w:tblGrid>
      <w:tr>
        <w:trPr>
          <w:tblHeader/>
        </w:trP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一级菜单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二级菜单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工作台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今日出入库、待办、库存预警、操作日志概览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系统管理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用户管理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账号维护、重置密码、绑定金蝶用户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系统管理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角色管理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功能权限、数据范围与仓库范围配置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系统管理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业务规则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系统业务参数维护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系统管理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业务流程手册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系统内置的流程说明与编码规则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基础数据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产品/物料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物料主数据，可从金蝶同步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基础数据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仓库信息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仓库主数据及金蝶仓库编码映射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基础数据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库位信息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仓库→区域→库位树形维护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基础数据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条码规则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条码模板、条码生成、存档与追溯查询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基础数据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期初库存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物料标签打印任务的导入与打印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出入库管理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入库单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WMS 入库单维护与审核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出入库管理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PDA入库记录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PDA 入库明细与金蝶同步状态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出入库管理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收料入库批次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收料分批入库记录与金蝶同步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出入库管理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PDA出库记录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PDA 出库明细与金蝶同步状态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库存管理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实时库存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实时库存、库存流水、库存预警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库存管理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库存抽检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抽检计划与抽检结果录入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数据看板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仓库统计看板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库存总量、出入库趋势、空间使用率</w:t>
            </w:r>
          </w:p>
        </w:tc>
      </w:tr>
      <w:tr>
        <w:tc>
          <w:tcPr>
            <w:tcW w:type="dxa" w:w="1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数据看板</w:t>
            </w:r>
          </w:p>
        </w:tc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报表概览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出入库统计与低库存预警报表</w:t>
            </w:r>
          </w:p>
        </w:tc>
      </w:tr>
    </w:tbl>
    <w:p>
      <w:pPr>
        <w:spacing w:after="120"/>
      </w:pP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批次追溯的入口在「基础数据 → 条码规则 → 追溯查询」标签页，不在库存管理下。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2.3 系统管理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2.3.1 用户管理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查询条件</w:t>
      </w:r>
      <w:r>
        <w:rPr>
          <w:rFonts w:ascii="微软雅黑" w:cs="微软雅黑" w:eastAsia="微软雅黑" w:hAnsi="微软雅黑"/>
          <w:sz w:val="21"/>
          <w:szCs w:val="21"/>
        </w:rPr>
        <w:t xml:space="preserve">：用户名、姓名。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主要操作</w:t>
      </w:r>
      <w:r>
        <w:rPr>
          <w:rFonts w:ascii="微软雅黑" w:cs="微软雅黑" w:eastAsia="微软雅黑" w:hAnsi="微软雅黑"/>
          <w:sz w:val="21"/>
          <w:szCs w:val="21"/>
        </w:rPr>
        <w:t xml:space="preserve">：「新增」建立账号；行内「编辑」「重置密码」「禁用/启用」「删除」。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绑定金蝶用户</w:t>
      </w:r>
      <w:r>
        <w:rPr>
          <w:rFonts w:ascii="微软雅黑" w:cs="微软雅黑" w:eastAsia="微软雅黑" w:hAnsi="微软雅黑"/>
          <w:sz w:val="21"/>
          <w:szCs w:val="21"/>
        </w:rPr>
        <w:t xml:space="preserve">：编辑用户时点击「金蝶用户」旁的搜索按钮，在「选择金蝶用户」对话框中按用户名称或电话查询后「选择」，也可「清除绑定」。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生产备料的建单人识别、以及补料类单据的工作流审批，都依赖金蝶用户绑定，务必为相关账号完成绑定。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2.3.2 角色管理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查询条件</w:t>
      </w:r>
      <w:r>
        <w:rPr>
          <w:rFonts w:ascii="微软雅黑" w:cs="微软雅黑" w:eastAsia="微软雅黑" w:hAnsi="微软雅黑"/>
          <w:sz w:val="21"/>
          <w:szCs w:val="21"/>
        </w:rPr>
        <w:t xml:space="preserve">：角色编码、角色名称。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主要操作</w:t>
      </w:r>
      <w:r>
        <w:rPr>
          <w:rFonts w:ascii="微软雅黑" w:cs="微软雅黑" w:eastAsia="微软雅黑" w:hAnsi="微软雅黑"/>
          <w:sz w:val="21"/>
          <w:szCs w:val="21"/>
        </w:rPr>
        <w:t xml:space="preserve">：「新增」「编辑」「删除」，以及仅超级管理员可用的「权限配置」。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权限配置</w:t>
      </w:r>
      <w:r>
        <w:rPr>
          <w:rFonts w:ascii="微软雅黑" w:cs="微软雅黑" w:eastAsia="微软雅黑" w:hAnsi="微软雅黑"/>
          <w:sz w:val="21"/>
          <w:szCs w:val="21"/>
        </w:rPr>
        <w:t xml:space="preserve">包含三部分：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功能权限：按模块勾选可访问的菜单与按钮。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数据范围：全部数据 / 指定仓库 / 本部门 / 本部门及以下。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仓库范围：数据范围选「指定仓库」时，必须至少选择一个可访问仓库。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2.3.3 业务规则与业务流程手册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sz w:val="21"/>
          <w:szCs w:val="21"/>
        </w:rPr>
        <w:t xml:space="preserve">：以键值形式维护系统业务参数，逐行「保存」。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业务流程手册</w:t>
      </w:r>
      <w:r>
        <w:rPr>
          <w:rFonts w:ascii="微软雅黑" w:cs="微软雅黑" w:eastAsia="微软雅黑" w:hAnsi="微软雅黑"/>
          <w:sz w:val="21"/>
          <w:szCs w:val="21"/>
        </w:rPr>
        <w:t xml:space="preserve">：系统内置的只读文档，包含总体架构、编码规则、各业务模块说明与 PDA 功能对照。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2.4 基础数据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2.4.1 产品/物料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查询条件</w:t>
      </w:r>
      <w:r>
        <w:rPr>
          <w:rFonts w:ascii="微软雅黑" w:cs="微软雅黑" w:eastAsia="微软雅黑" w:hAnsi="微软雅黑"/>
          <w:sz w:val="21"/>
          <w:szCs w:val="21"/>
        </w:rPr>
        <w:t xml:space="preserve">：物料编码、物料名称。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主要操作</w:t>
      </w:r>
      <w:r>
        <w:rPr>
          <w:rFonts w:ascii="微软雅黑" w:cs="微软雅黑" w:eastAsia="微软雅黑" w:hAnsi="微软雅黑"/>
          <w:sz w:val="21"/>
          <w:szCs w:val="21"/>
        </w:rPr>
        <w:t xml:space="preserve">：「新增」「编辑」「删除」「从金蝶同步」，行内「打印」可直接打印物料标签。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关键字段</w:t>
      </w:r>
      <w:r>
        <w:rPr>
          <w:rFonts w:ascii="微软雅黑" w:cs="微软雅黑" w:eastAsia="微软雅黑" w:hAnsi="微软雅黑"/>
          <w:sz w:val="21"/>
          <w:szCs w:val="21"/>
        </w:rPr>
        <w:t xml:space="preserve">：物料编码（留空自动生成）、物料名称、分类编码、单位、物料类型（原材料/成品/辅料）、是否批次管理、条码规则、状态。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物料主数据以金蝶为准，日常请优先使用「从金蝶同步」，避免两边编码不一致。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2.4.2 仓库信息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查询条件</w:t>
      </w:r>
      <w:r>
        <w:rPr>
          <w:rFonts w:ascii="微软雅黑" w:cs="微软雅黑" w:eastAsia="微软雅黑" w:hAnsi="微软雅黑"/>
          <w:sz w:val="21"/>
          <w:szCs w:val="21"/>
        </w:rPr>
        <w:t xml:space="preserve">：仓库编码、仓库名称。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主要操作</w:t>
      </w:r>
      <w:r>
        <w:rPr>
          <w:rFonts w:ascii="微软雅黑" w:cs="微软雅黑" w:eastAsia="微软雅黑" w:hAnsi="微软雅黑"/>
          <w:sz w:val="21"/>
          <w:szCs w:val="21"/>
        </w:rPr>
        <w:t xml:space="preserve">：「新增」「编辑」「从金蝶同步」。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关键字段</w:t>
      </w:r>
      <w:r>
        <w:rPr>
          <w:rFonts w:ascii="微软雅黑" w:cs="微软雅黑" w:eastAsia="微软雅黑" w:hAnsi="微软雅黑"/>
          <w:sz w:val="21"/>
          <w:szCs w:val="21"/>
        </w:rPr>
        <w:t xml:space="preserve">：仓库编码、仓库名称、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金蝶仓库编码</w:t>
      </w:r>
      <w:r>
        <w:rPr>
          <w:rFonts w:ascii="微软雅黑" w:cs="微软雅黑" w:eastAsia="微软雅黑" w:hAnsi="微软雅黑"/>
          <w:sz w:val="21"/>
          <w:szCs w:val="21"/>
        </w:rPr>
        <w:t xml:space="preserve">（需与金蝶 FStockId 一致，如 CK004）、仓库类型、地址、电话。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金蝶仓库编码没有正确填写时，PDA 提交会因为找不到对应仓库而失败。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2.4.3 库位信息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页面以「仓库 → 区域 → 库位」树形展示，可用「筛选仓库」下拉缩小范围。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选中仓库节点后可「新增区域」，选中区域节点后可「新增库位」。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库位类型分为：存储位、原料位、拣选位。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2.4.4 条码规则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页面分为四个标签页：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"/>
        <w:gridCol w:w="8181"/>
      </w:tblGrid>
      <w:tr>
        <w:trPr>
          <w:tblHeader/>
        </w:trPr>
        <w:tc>
          <w:tcPr>
            <w:tcW w:type="dxa" w:w="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标签页</w:t>
            </w:r>
          </w:p>
        </w:tc>
        <w:tc>
          <w:tcPr>
            <w:tcW w:type="dxa" w:w="8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规则管理</w:t>
            </w:r>
          </w:p>
        </w:tc>
        <w:tc>
          <w:tcPr>
            <w:tcW w:type="dxa" w:w="8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维护条码拼接模板，支持「解析测试」；行内可「编辑」「版本」「禁用/启用」「删除」</w:t>
            </w:r>
          </w:p>
        </w:tc>
      </w:tr>
      <w:tr>
        <w:tc>
          <w:tcPr>
            <w:tcW w:type="dxa" w:w="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条码生成</w:t>
            </w:r>
          </w:p>
        </w:tc>
        <w:tc>
          <w:tcPr>
            <w:tcW w:type="dxa" w:w="8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选择规则后按分段选取金蝶物料/批号/序列号，「生成条码」后可「打印标签」</w:t>
            </w:r>
          </w:p>
        </w:tc>
      </w:tr>
      <w:tr>
        <w:tc>
          <w:tcPr>
            <w:tcW w:type="dxa" w:w="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条码存档</w:t>
            </w:r>
          </w:p>
        </w:tc>
        <w:tc>
          <w:tcPr>
            <w:tcW w:type="dxa" w:w="8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查询历史条码，可「补打」「打印」「预览」，也可「清理过期存档」</w:t>
            </w:r>
          </w:p>
        </w:tc>
      </w:tr>
      <w:tr>
        <w:tc>
          <w:tcPr>
            <w:tcW w:type="dxa" w:w="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追溯查询</w:t>
            </w:r>
          </w:p>
        </w:tc>
        <w:tc>
          <w:tcPr>
            <w:tcW w:type="dxa" w:w="8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输入条码点击「追溯」，查看条码主档与流转记录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常用拼接模板：物料编码+批号+序列号、包装条码+批号、物料编码+批号、物料编码+序列号、自定义分段。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2.5 出入库管理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2.5.1 入库单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查询条件</w:t>
      </w:r>
      <w:r>
        <w:rPr>
          <w:rFonts w:ascii="微软雅黑" w:cs="微软雅黑" w:eastAsia="微软雅黑" w:hAnsi="微软雅黑"/>
          <w:sz w:val="21"/>
          <w:szCs w:val="21"/>
        </w:rPr>
        <w:t xml:space="preserve">：单号、仓库、状态（草稿/待审核/入库中/已完成/已取消）。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主要操作</w:t>
      </w:r>
      <w:r>
        <w:rPr>
          <w:rFonts w:ascii="微软雅黑" w:cs="微软雅黑" w:eastAsia="微软雅黑" w:hAnsi="微软雅黑"/>
          <w:sz w:val="21"/>
          <w:szCs w:val="21"/>
        </w:rPr>
        <w:t xml:space="preserve">：「新建入库单」，行内「详情」「打印」；详情抽屉内按状态显示「提交」「审核」「反审核」「取消」。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新建时可选择采购入库、生产入库、退货入库，明细支持「添加行」与「删除」。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2.5.2 PDA入库记录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查询条件</w:t>
      </w:r>
      <w:r>
        <w:rPr>
          <w:rFonts w:ascii="微软雅黑" w:cs="微软雅黑" w:eastAsia="微软雅黑" w:hAnsi="微软雅黑"/>
          <w:sz w:val="21"/>
          <w:szCs w:val="21"/>
        </w:rPr>
        <w:t xml:space="preserve">：记录号、物料、仓库、状态、同步状态（待同步/已同步/同步失败）。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主要操作</w:t>
      </w:r>
      <w:r>
        <w:rPr>
          <w:rFonts w:ascii="微软雅黑" w:cs="微软雅黑" w:eastAsia="微软雅黑" w:hAnsi="微软雅黑"/>
          <w:sz w:val="21"/>
          <w:szCs w:val="21"/>
        </w:rPr>
        <w:t xml:space="preserve">：行内「详情」「打印」「审核」「冲销」「重同步」。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详情中可查看金蝶单号、同步消息与完整的金蝶同步日志。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同步失败时先在详情里看同步消息定位原因（多为仓库映射、批次或数量问题），修正后再点「重同步」。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2.5.3 收料入库批次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展示收料通知单的分批入库记录，可按收料单号与金蝶状态查询。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行内「详情」可查看入库明细与同步日志，「同步金蝶」用于失败后重试。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2.5.4 PDA出库记录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查询条件</w:t>
      </w:r>
      <w:r>
        <w:rPr>
          <w:rFonts w:ascii="微软雅黑" w:cs="微软雅黑" w:eastAsia="微软雅黑" w:hAnsi="微软雅黑"/>
          <w:sz w:val="21"/>
          <w:szCs w:val="21"/>
        </w:rPr>
        <w:t xml:space="preserve">：批次号、单据号、单据类型、同步状态。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行内「详情」可查看库存扣减明细，「同步金蝶」用于失败重试。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2.6 库存管理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2.6.1 实时库存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页面包含三个标签页：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实时库存</w:t>
      </w:r>
      <w:r>
        <w:rPr>
          <w:rFonts w:ascii="微软雅黑" w:cs="微软雅黑" w:eastAsia="微软雅黑" w:hAnsi="微软雅黑"/>
          <w:sz w:val="21"/>
          <w:szCs w:val="21"/>
        </w:rPr>
        <w:t xml:space="preserve">：按仓库、物料编码查询，显示物料编码、标签号、名称、规格、可用量、单位、仓库、生产日期、库存数量。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库存流水</w:t>
      </w:r>
      <w:r>
        <w:rPr>
          <w:rFonts w:ascii="微软雅黑" w:cs="微软雅黑" w:eastAsia="微软雅黑" w:hAnsi="微软雅黑"/>
          <w:sz w:val="21"/>
          <w:szCs w:val="21"/>
        </w:rPr>
        <w:t xml:space="preserve">：按仓库、物料、类型（入库/出库/移库/调整）查询，显示变动前后数量、来源单号、操作人与时间。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库存预警</w:t>
      </w:r>
      <w:r>
        <w:rPr>
          <w:rFonts w:ascii="微软雅黑" w:cs="微软雅黑" w:eastAsia="微软雅黑" w:hAnsi="微软雅黑"/>
          <w:sz w:val="21"/>
          <w:szCs w:val="21"/>
        </w:rPr>
        <w:t xml:space="preserve">：按仓库查询低库存、临期、超储三类预警。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2.6.2 库存抽检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「制定抽检计划」创建计划，行内「抽检清单」查看待抽检明细。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抽检结果按「合格/不合格」录入后「提交」，右侧「异常预警」面板汇总异常项。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2.7 数据看板与报表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工作台</w:t>
      </w:r>
      <w:r>
        <w:rPr>
          <w:rFonts w:ascii="微软雅黑" w:cs="微软雅黑" w:eastAsia="微软雅黑" w:hAnsi="微软雅黑"/>
          <w:sz w:val="21"/>
          <w:szCs w:val="21"/>
        </w:rPr>
        <w:t xml:space="preserve">：今日入库单数、今日出库单数、库存 SKU 数、待处理任务数，以及近 7 天出入库趋势、待处理任务占比、库存预警与最近操作日志。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仓库统计看板</w:t>
      </w:r>
      <w:r>
        <w:rPr>
          <w:rFonts w:ascii="微软雅黑" w:cs="微软雅黑" w:eastAsia="微软雅黑" w:hAnsi="微软雅黑"/>
          <w:sz w:val="21"/>
          <w:szCs w:val="21"/>
        </w:rPr>
        <w:t xml:space="preserve">：当前库存总量、低库存预警 SKU、出入库趋势与仓库空间使用率。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报表概览</w:t>
      </w:r>
      <w:r>
        <w:rPr>
          <w:rFonts w:ascii="微软雅黑" w:cs="微软雅黑" w:eastAsia="微软雅黑" w:hAnsi="微软雅黑"/>
          <w:sz w:val="21"/>
          <w:szCs w:val="21"/>
        </w:rPr>
        <w:t xml:space="preserve">：入库统计、出库统计柱状图与低库存预警报表。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3. 物料标签打印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物料标签统一使用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100×70mm（10×7cm）</w:t>
      </w:r>
      <w:r>
        <w:rPr>
          <w:rFonts w:ascii="微软雅黑" w:cs="微软雅黑" w:eastAsia="微软雅黑" w:hAnsi="微软雅黑"/>
          <w:sz w:val="21"/>
          <w:szCs w:val="21"/>
        </w:rPr>
        <w:t xml:space="preserve"> 标签纸，分为「厂内标签」和「来料标签」两种版式。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3.1 两种版式对照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50"/>
        <w:gridCol w:w="225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5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厂内标签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来料标签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抬头</w:t>
            </w:r>
          </w:p>
        </w:tc>
        <w:tc>
          <w:tcPr>
            <w:tcW w:type="dxa" w:w="5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东莞市艾迪富精密金属科技有限公司 + 物料标签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物料标签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往来单位</w:t>
            </w:r>
          </w:p>
        </w:tc>
        <w:tc>
          <w:tcPr>
            <w:tcW w:type="dxa" w:w="5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客户名称（填简称）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供应商名称（填简称）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辅助编号</w:t>
            </w:r>
          </w:p>
        </w:tc>
        <w:tc>
          <w:tcPr>
            <w:tcW w:type="dxa" w:w="5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板号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包装号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公共字段</w:t>
            </w:r>
          </w:p>
        </w:tc>
        <w:tc>
          <w:tcPr>
            <w:tcW w:type="dxa" w:w="5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生产日期、物料编码、数量、物料名称、规格型号、批次号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同左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二维码</w:t>
            </w:r>
          </w:p>
        </w:tc>
        <w:tc>
          <w:tcPr>
            <w:tcW w:type="dxa" w:w="5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右侧，内容为条码规则生成的追溯码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同左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两种版式的字段排布均为左侧八格信息、右侧二维码，纸张与边距完全一致，因此可以混用同一卷标签纸。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批次号建议按「年月日+4 位流水」编制；厂内标签的板号常与批次组合使用，便于按板追溯。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3.2 打印机与纸张设置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打印方向选择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纵向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打印机驱动中的纸张尺寸设为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宽 100mm × 高 70mm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缩放选择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实际大小</w:t>
      </w:r>
      <w:r>
        <w:rPr>
          <w:rFonts w:ascii="微软雅黑" w:cs="微软雅黑" w:eastAsia="微软雅黑" w:hAnsi="微软雅黑"/>
          <w:sz w:val="21"/>
          <w:szCs w:val="21"/>
        </w:rPr>
        <w:t xml:space="preserve">（不要选「适应页面」，否则尺寸会走样）。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关闭浏览器打印对话框中的「页眉和页脚」。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3.3 新建单张标签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进入「基础数据 → 期初库存」，点击右上角「新建打印」：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标签类型</w:t>
      </w:r>
      <w:r>
        <w:rPr>
          <w:rFonts w:ascii="微软雅黑" w:cs="微软雅黑" w:eastAsia="微软雅黑" w:hAnsi="微软雅黑"/>
          <w:sz w:val="21"/>
          <w:szCs w:val="21"/>
        </w:rPr>
        <w:t xml:space="preserve">：厂内 或 来料。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填写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客户简称</w:t>
      </w:r>
      <w:r>
        <w:rPr>
          <w:rFonts w:ascii="微软雅黑" w:cs="微软雅黑" w:eastAsia="微软雅黑" w:hAnsi="微软雅黑"/>
          <w:sz w:val="21"/>
          <w:szCs w:val="21"/>
        </w:rPr>
        <w:t xml:space="preserve">（厂内）或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供应商简称</w:t>
      </w:r>
      <w:r>
        <w:rPr>
          <w:rFonts w:ascii="微软雅黑" w:cs="微软雅黑" w:eastAsia="微软雅黑" w:hAnsi="微软雅黑"/>
          <w:sz w:val="21"/>
          <w:szCs w:val="21"/>
        </w:rPr>
        <w:t xml:space="preserve">（来料），选填。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填写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板号</w:t>
      </w:r>
      <w:r>
        <w:rPr>
          <w:rFonts w:ascii="微软雅黑" w:cs="微软雅黑" w:eastAsia="微软雅黑" w:hAnsi="微软雅黑"/>
          <w:sz w:val="21"/>
          <w:szCs w:val="21"/>
        </w:rPr>
        <w:t xml:space="preserve">（厂内）或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包装号</w:t>
      </w:r>
      <w:r>
        <w:rPr>
          <w:rFonts w:ascii="微软雅黑" w:cs="微软雅黑" w:eastAsia="微软雅黑" w:hAnsi="微软雅黑"/>
          <w:sz w:val="21"/>
          <w:szCs w:val="21"/>
        </w:rPr>
        <w:t xml:space="preserve">（来料），选填。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物料</w:t>
      </w:r>
      <w:r>
        <w:rPr>
          <w:rFonts w:ascii="微软雅黑" w:cs="微软雅黑" w:eastAsia="微软雅黑" w:hAnsi="微软雅黑"/>
          <w:sz w:val="21"/>
          <w:szCs w:val="21"/>
        </w:rPr>
        <w:t xml:space="preserve">（必填，从物料信息中选择），填写批次号、生产日期、数量、入库单位、计价单位。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条码类型</w:t>
      </w:r>
      <w:r>
        <w:rPr>
          <w:rFonts w:ascii="微软雅黑" w:cs="微软雅黑" w:eastAsia="微软雅黑" w:hAnsi="微软雅黑"/>
          <w:sz w:val="21"/>
          <w:szCs w:val="21"/>
        </w:rPr>
        <w:t xml:space="preserve">（二维码 QR / Code128 / Code39），默认 QR。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确认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标签纸规格</w:t>
      </w:r>
      <w:r>
        <w:rPr>
          <w:rFonts w:ascii="微软雅黑" w:cs="微软雅黑" w:eastAsia="微软雅黑" w:hAnsi="微软雅黑"/>
          <w:sz w:val="21"/>
          <w:szCs w:val="21"/>
        </w:rPr>
        <w:t xml:space="preserve">为 10×7cm，设置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打印份数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点击「创建并预览」，在弹出的预览窗口确认无误后打印。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3.4 Excel 批量导入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点击「下载模板」，得到含表头与示例行的 Excel。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按模板填写，从第 2 行开始，可删除示例行。关键列说明：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000"/>
        <w:gridCol w:w="5250"/>
      </w:tblGrid>
      <w:tr>
        <w:trPr>
          <w:tblHeader/>
        </w:trPr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物料编码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是</w:t>
            </w:r>
          </w:p>
        </w:tc>
        <w:tc>
          <w:tcPr>
            <w:tcW w:type="dxa" w:w="5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必须已存在于「产品/物料」中</w:t>
            </w:r>
          </w:p>
        </w:tc>
      </w:tr>
      <w:tr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仓库编码 / 仓库名称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否</w:t>
            </w:r>
          </w:p>
        </w:tc>
        <w:tc>
          <w:tcPr>
            <w:tcW w:type="dxa" w:w="5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可二选一或同时填写</w:t>
            </w:r>
          </w:p>
        </w:tc>
      </w:tr>
      <w:tr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批次号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否</w:t>
            </w:r>
          </w:p>
        </w:tc>
        <w:tc>
          <w:tcPr>
            <w:tcW w:type="dxa" w:w="5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批次管理物料建议填写</w:t>
            </w:r>
          </w:p>
        </w:tc>
      </w:tr>
      <w:tr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生产日期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否</w:t>
            </w:r>
          </w:p>
        </w:tc>
        <w:tc>
          <w:tcPr>
            <w:tcW w:type="dxa" w:w="5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格式 yyyy-MM-dd，不填则打印当天</w:t>
            </w:r>
          </w:p>
        </w:tc>
      </w:tr>
      <w:tr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否</w:t>
            </w:r>
          </w:p>
        </w:tc>
        <w:tc>
          <w:tcPr>
            <w:tcW w:type="dxa" w:w="5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支持小数</w:t>
            </w:r>
          </w:p>
        </w:tc>
      </w:tr>
      <w:tr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打印份数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否</w:t>
            </w:r>
          </w:p>
        </w:tc>
        <w:tc>
          <w:tcPr>
            <w:tcW w:type="dxa" w:w="5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正整数，默认 1</w:t>
            </w:r>
          </w:p>
        </w:tc>
      </w:tr>
      <w:tr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标签类型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否</w:t>
            </w:r>
          </w:p>
        </w:tc>
        <w:tc>
          <w:tcPr>
            <w:tcW w:type="dxa" w:w="5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填「厂内」或「来料」，空则默认厂内</w:t>
            </w:r>
          </w:p>
        </w:tc>
      </w:tr>
      <w:tr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客户/供应商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否</w:t>
            </w:r>
          </w:p>
        </w:tc>
        <w:tc>
          <w:tcPr>
            <w:tcW w:type="dxa" w:w="5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厂内填客户简称，来料填供应商简称</w:t>
            </w:r>
          </w:p>
        </w:tc>
      </w:tr>
      <w:tr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板号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否</w:t>
            </w:r>
          </w:p>
        </w:tc>
        <w:tc>
          <w:tcPr>
            <w:tcW w:type="dxa" w:w="5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厂内标签使用</w:t>
            </w:r>
          </w:p>
        </w:tc>
      </w:tr>
      <w:tr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包装号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否</w:t>
            </w:r>
          </w:p>
        </w:tc>
        <w:tc>
          <w:tcPr>
            <w:tcW w:type="dxa" w:w="5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来料标签使用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点击「导入」上传文件，系统提示成功导入的条数。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需要留档时点击「导出」下载当前查询结果。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3.5 预览、打印与批量打印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行内「预览」只打开预览窗口，不弹出打印对话框，适合核对版式。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行内「打印」直接弹出打印对话框。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勾选多行后使用「批量预览」或「批量打印」，可一次输出多张。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行内「参数」可单独调整该任务的标签纸规格、纸宽纸高、打印份数与条码类型。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批量打印要求所选任务的标签尺寸完全一致，否则系统会提示「所选任务标签尺寸不一致」。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3.6 金蝶推送打印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金蝶云星空可通过二开按钮直接推送标签打印任务，WMS 返回打印地址后由金蝶客户端打开浏览器自动打印。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未指定标签类型时，金蝶推送默认按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来料标签</w:t>
      </w:r>
      <w:r>
        <w:rPr>
          <w:rFonts w:ascii="微软雅黑" w:cs="微软雅黑" w:eastAsia="微软雅黑" w:hAnsi="微软雅黑"/>
          <w:sz w:val="21"/>
          <w:szCs w:val="21"/>
        </w:rPr>
        <w:t xml:space="preserve">渲染，期初导入与手工新建默认按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厂内标签</w:t>
      </w:r>
      <w:r>
        <w:rPr>
          <w:rFonts w:ascii="微软雅黑" w:cs="微软雅黑" w:eastAsia="微软雅黑" w:hAnsi="微软雅黑"/>
          <w:sz w:val="21"/>
          <w:szCs w:val="21"/>
        </w:rPr>
        <w:t xml:space="preserve">渲染。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金蝶端可在请求中传入 </w:t>
      </w:r>
      <w:r>
        <w:rPr>
          <w:rFonts w:ascii="Consolas" w:cs="Consolas" w:eastAsia="Consolas" w:hAnsi="Consolas"/>
          <w:color w:val="B45309"/>
          <w:sz w:val="19"/>
          <w:szCs w:val="19"/>
        </w:rPr>
        <w:t xml:space="preserve">labelFormat</w:t>
      </w:r>
      <w:r>
        <w:rPr>
          <w:rFonts w:ascii="微软雅黑" w:cs="微软雅黑" w:eastAsia="微软雅黑" w:hAnsi="微软雅黑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B45309"/>
          <w:sz w:val="19"/>
          <w:szCs w:val="19"/>
        </w:rPr>
        <w:t xml:space="preserve">partnerName</w:t>
      </w:r>
      <w:r>
        <w:rPr>
          <w:rFonts w:ascii="微软雅黑" w:cs="微软雅黑" w:eastAsia="微软雅黑" w:hAnsi="微软雅黑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B45309"/>
          <w:sz w:val="19"/>
          <w:szCs w:val="19"/>
        </w:rPr>
        <w:t xml:space="preserve">boardNo</w:t>
      </w:r>
      <w:r>
        <w:rPr>
          <w:rFonts w:ascii="微软雅黑" w:cs="微软雅黑" w:eastAsia="微软雅黑" w:hAnsi="微软雅黑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B45309"/>
          <w:sz w:val="19"/>
          <w:szCs w:val="19"/>
        </w:rPr>
        <w:t xml:space="preserve">packageNo</w:t>
      </w:r>
      <w:r>
        <w:rPr>
          <w:rFonts w:ascii="微软雅黑" w:cs="微软雅黑" w:eastAsia="微软雅黑" w:hAnsi="微软雅黑"/>
          <w:sz w:val="21"/>
          <w:szCs w:val="21"/>
        </w:rPr>
        <w:t xml:space="preserve"> 指定版式与专有字段。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详细接口与字段说明见《金蝶标签打印对接说明》。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4. PDA 操作总则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4.1 安装与登录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安装 PDA 应用后首次打开，在登录页顶部点击「服务器」右侧的齿轮图标，填写后端地址。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输入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工号</w:t>
      </w:r>
      <w:r>
        <w:rPr>
          <w:rFonts w:ascii="微软雅黑" w:cs="微软雅黑" w:eastAsia="微软雅黑" w:hAnsi="微软雅黑"/>
          <w:sz w:val="21"/>
          <w:szCs w:val="21"/>
        </w:rPr>
        <w:t xml:space="preserve">与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密码</w:t>
      </w:r>
      <w:r>
        <w:rPr>
          <w:rFonts w:ascii="微软雅黑" w:cs="微软雅黑" w:eastAsia="微软雅黑" w:hAnsi="微软雅黑"/>
          <w:sz w:val="21"/>
          <w:szCs w:val="21"/>
        </w:rPr>
        <w:t xml:space="preserve">，点击「登录」。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登录后底部出现四个标签：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主页</w:t>
      </w:r>
      <w:r>
        <w:rPr>
          <w:rFonts w:ascii="微软雅黑" w:cs="微软雅黑" w:eastAsia="微软雅黑" w:hAnsi="微软雅黑"/>
          <w:sz w:val="21"/>
          <w:szCs w:val="21"/>
        </w:rPr>
        <w:t xml:space="preserve">、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入库</w:t>
      </w:r>
      <w:r>
        <w:rPr>
          <w:rFonts w:ascii="微软雅黑" w:cs="微软雅黑" w:eastAsia="微软雅黑" w:hAnsi="微软雅黑"/>
          <w:sz w:val="21"/>
          <w:szCs w:val="21"/>
        </w:rPr>
        <w:t xml:space="preserve">、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出库</w:t>
      </w:r>
      <w:r>
        <w:rPr>
          <w:rFonts w:ascii="微软雅黑" w:cs="微软雅黑" w:eastAsia="微软雅黑" w:hAnsi="微软雅黑"/>
          <w:sz w:val="21"/>
          <w:szCs w:val="21"/>
        </w:rPr>
        <w:t xml:space="preserve">、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我的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4.2 主页与快捷入口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主页顶部显示问候语与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待办任务合计</w:t>
      </w:r>
      <w:r>
        <w:rPr>
          <w:rFonts w:ascii="微软雅黑" w:cs="微软雅黑" w:eastAsia="微软雅黑" w:hAnsi="微软雅黑"/>
          <w:sz w:val="21"/>
          <w:szCs w:val="21"/>
        </w:rPr>
        <w:t xml:space="preserve">，下方为三个可点击的待办卡片（待入库、待出库、待盘点），再往下是快捷功能宫格：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7"/>
        <w:gridCol w:w="8162"/>
      </w:tblGrid>
      <w:tr>
        <w:trPr>
          <w:tblHeader/>
        </w:trPr>
        <w:tc>
          <w:tcPr>
            <w:tcW w:type="dxa" w:w="8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分组</w:t>
            </w:r>
          </w:p>
        </w:tc>
        <w:tc>
          <w:tcPr>
            <w:tcW w:type="dxa" w:w="8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宫格入口</w:t>
            </w:r>
          </w:p>
        </w:tc>
      </w:tr>
      <w:tr>
        <w:tc>
          <w:tcPr>
            <w:tcW w:type="dxa" w:w="8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出入库</w:t>
            </w:r>
          </w:p>
        </w:tc>
        <w:tc>
          <w:tcPr>
            <w:tcW w:type="dxa" w:w="8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入库业务、出库业务</w:t>
            </w:r>
          </w:p>
        </w:tc>
      </w:tr>
      <w:tr>
        <w:tc>
          <w:tcPr>
            <w:tcW w:type="dxa" w:w="8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拣货相关</w:t>
            </w:r>
          </w:p>
        </w:tc>
        <w:tc>
          <w:tcPr>
            <w:tcW w:type="dxa" w:w="8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扫码拣货、领料确认、车间退库、生产退料、生产补料、委外补料、委外退料、生产退库</w:t>
            </w:r>
          </w:p>
        </w:tc>
      </w:tr>
      <w:tr>
        <w:tc>
          <w:tcPr>
            <w:tcW w:type="dxa" w:w="8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其他业务</w:t>
            </w:r>
          </w:p>
        </w:tc>
        <w:tc>
          <w:tcPr>
            <w:tcW w:type="dxa" w:w="8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销售退货、盘点、移库</w:t>
            </w:r>
          </w:p>
        </w:tc>
      </w:tr>
      <w:tr>
        <w:tc>
          <w:tcPr>
            <w:tcW w:type="dxa" w:w="8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工具</w:t>
            </w:r>
          </w:p>
        </w:tc>
        <w:tc>
          <w:tcPr>
            <w:tcW w:type="dxa" w:w="8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库存查询、条码校验、批次追溯、消息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「入库」「出库」标签页与「入库业务」「出库业务」宫格进入的是同一个单据类型选择页（Hub），从中选择具体单据类型后进入列表。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4.3 扫码技巧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红外扫码枪</w:t>
      </w:r>
      <w:r>
        <w:rPr>
          <w:rFonts w:ascii="微软雅黑" w:cs="微软雅黑" w:eastAsia="微软雅黑" w:hAnsi="微软雅黑"/>
          <w:sz w:val="21"/>
          <w:szCs w:val="21"/>
        </w:rPr>
        <w:t xml:space="preserve">：无需点击输入框，页面就绪后直接扫码即可自动录入，界面会提示「扫码枪已就绪，扫描后自动录入」。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手工输入</w:t>
      </w:r>
      <w:r>
        <w:rPr>
          <w:rFonts w:ascii="微软雅黑" w:cs="微软雅黑" w:eastAsia="微软雅黑" w:hAnsi="微软雅黑"/>
          <w:sz w:val="21"/>
          <w:szCs w:val="21"/>
        </w:rPr>
        <w:t xml:space="preserve">：在列表页的搜索框输入单号后点击「打开」或按键盘确认键。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输入数量时</w:t>
      </w:r>
      <w:r>
        <w:rPr>
          <w:rFonts w:ascii="微软雅黑" w:cs="微软雅黑" w:eastAsia="微软雅黑" w:hAnsi="微软雅黑"/>
          <w:sz w:val="21"/>
          <w:szCs w:val="21"/>
        </w:rPr>
        <w:t xml:space="preserve">：点击数量输入框后系统会暂停扫码框自动抢焦点，改完数量再扫下一个标签即可。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单据二维码</w:t>
      </w:r>
      <w:r>
        <w:rPr>
          <w:rFonts w:ascii="微软雅黑" w:cs="微软雅黑" w:eastAsia="微软雅黑" w:hAnsi="微软雅黑"/>
          <w:sz w:val="21"/>
          <w:szCs w:val="21"/>
        </w:rPr>
        <w:t xml:space="preserve">：直接扫描单据上的二维码可跳过列表，直接进入该单据的扫码页。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4.4 仓库选择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入库与退料类扫码页顶部有仓库选择区，有两种模式：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自动分配</w:t>
      </w:r>
      <w:r>
        <w:rPr>
          <w:rFonts w:ascii="微软雅黑" w:cs="微软雅黑" w:eastAsia="微软雅黑" w:hAnsi="微软雅黑"/>
          <w:sz w:val="21"/>
          <w:szCs w:val="21"/>
        </w:rPr>
        <w:t xml:space="preserve">：按物料仓库或生产订单仓库自动分配，跳过未分配仓，适合大多数场景。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手动选仓</w:t>
      </w:r>
      <w:r>
        <w:rPr>
          <w:rFonts w:ascii="微软雅黑" w:cs="微软雅黑" w:eastAsia="微软雅黑" w:hAnsi="微软雅黑"/>
          <w:sz w:val="21"/>
          <w:szCs w:val="21"/>
        </w:rPr>
        <w:t xml:space="preserve">：从下拉列表中指定仓库，列表可点「刷新」重新拉取。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4.5 单据独占锁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进入单据明细即自动占用该单据，离开页面自动释放，服务端锁有效期为 3 分钟。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单据被他人占用时，列表会显示「某某操作中」，强行进入会提示「单据正由【某某】操作中，请稍后再试」并自动返回。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如果同事异常退出导致单据被锁，等待 3 分钟锁自动过期即可重新进入。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4.6 消息中心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主页宫格「消息」进入，顶部显示「未读消息: N」，可点击「全部已读」。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目前主要用于生产备料完成通知，标题为「生产备料完成，请到仓库领料」。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点击生产备料类消息会直接跳转到对应领料单的扫码页，供建单人确认领料。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4.7 我的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「我的」标签页显示姓名、工号、角色，以及用户 ID、绑定仓库、设备编号、离线队列、当前服务器等信息。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「更新」：进入检查更新页，自动检测最新版本，可「重新检测」或「立即更新」。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「系统设置」：配置服务器地址、查看设备信息，并在「账号安全」区修改密码（原密码、新密码、确认新密码 →「保存密码」）。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「退出登录」：确认后返回登录页。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5. PDA 入库业务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5.1 单据类型对照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7"/>
        <w:gridCol w:w="4500"/>
        <w:gridCol w:w="2382"/>
      </w:tblGrid>
      <w:tr>
        <w:trPr>
          <w:tblHeader/>
        </w:trPr>
        <w:tc>
          <w:tcPr>
            <w:tcW w:type="dxa" w:w="2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PDA 单据类型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金蝶源单</w:t>
            </w:r>
          </w:p>
        </w:tc>
        <w:tc>
          <w:tcPr>
            <w:tcW w:type="dxa" w:w="23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扫描的单据状态</w:t>
            </w:r>
          </w:p>
        </w:tc>
      </w:tr>
      <w:tr>
        <w:tc>
          <w:tcPr>
            <w:tcW w:type="dxa" w:w="2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收料通知单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PUR_ReceiveBill</w:t>
            </w:r>
          </w:p>
        </w:tc>
        <w:tc>
          <w:tcPr>
            <w:tcW w:type="dxa" w:w="23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已审核的收料通知单</w:t>
            </w:r>
          </w:p>
        </w:tc>
      </w:tr>
      <w:tr>
        <w:tc>
          <w:tcPr>
            <w:tcW w:type="dxa" w:w="2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生产汇报入库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PRD_MORPT</w:t>
            </w:r>
          </w:p>
        </w:tc>
        <w:tc>
          <w:tcPr>
            <w:tcW w:type="dxa" w:w="23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已审核的生产汇报单</w:t>
            </w:r>
          </w:p>
        </w:tc>
      </w:tr>
      <w:tr>
        <w:tc>
          <w:tcPr>
            <w:tcW w:type="dxa" w:w="2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生产退料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PRD_ReturnMtrl</w:t>
            </w:r>
          </w:p>
        </w:tc>
        <w:tc>
          <w:tcPr>
            <w:tcW w:type="dxa" w:w="23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未审核的生产退料单</w:t>
            </w:r>
          </w:p>
        </w:tc>
      </w:tr>
      <w:tr>
        <w:tc>
          <w:tcPr>
            <w:tcW w:type="dxa" w:w="2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委外退料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SUB_RETURNMTRL</w:t>
            </w:r>
          </w:p>
        </w:tc>
        <w:tc>
          <w:tcPr>
            <w:tcW w:type="dxa" w:w="23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未审核的委外退料单</w:t>
            </w:r>
          </w:p>
        </w:tc>
      </w:tr>
      <w:tr>
        <w:tc>
          <w:tcPr>
            <w:tcW w:type="dxa" w:w="2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其他入库单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STK_MISCELLANEOUS</w:t>
            </w:r>
          </w:p>
        </w:tc>
        <w:tc>
          <w:tcPr>
            <w:tcW w:type="dxa" w:w="23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未审核的其他入库单</w:t>
            </w:r>
          </w:p>
        </w:tc>
      </w:tr>
      <w:tr>
        <w:tc>
          <w:tcPr>
            <w:tcW w:type="dxa" w:w="2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销售退货通知单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SAL_RETURNNOTICE</w:t>
            </w:r>
          </w:p>
        </w:tc>
        <w:tc>
          <w:tcPr>
            <w:tcW w:type="dxa" w:w="23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已审核的退货通知单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5.2 通用入库流程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所有入库单据都遵循「列表 → 扫码 → 分批提交」的模式：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从「入库业务」中选择单据类型，进入单据列表。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扫描单据二维码或搜索单号后点「打开」，进入扫码页。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选择仓库（自动分配或手动选仓）。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逐个扫描物料标签，系统自动匹配对应行并累加数量。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需要修改时，点击该行的数量输入框直接改成实际数量。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核对无误后点击底部提交按钮，等待金蝶返回结果。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一张单可以分多次提交。提交后列表状态会变为「进行中」，剩余数量下次继续扫。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5.3 收料通知单（采购入库）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采购到货的主流程，注意三点：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列表只显示已审核且仍有未收数量的收料通知单。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系统会按检验要求过滤行，免检物料可直接入库。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提交后在 Web「收料入库批次」中可以查看分批入库记录与金蝶同步状态。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5.4 生产汇报入库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扫描的是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已审核</w:t>
      </w:r>
      <w:r>
        <w:rPr>
          <w:rFonts w:ascii="微软雅黑" w:cs="微软雅黑" w:eastAsia="微软雅黑" w:hAnsi="微软雅黑"/>
          <w:sz w:val="21"/>
          <w:szCs w:val="21"/>
        </w:rPr>
        <w:t xml:space="preserve">的生产汇报单。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车间信息从生产订单读取；未分配仓库的行会被跳过。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5.5 生产退料 / 委外退料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扫描的是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未审核</w:t>
      </w:r>
      <w:r>
        <w:rPr>
          <w:rFonts w:ascii="微软雅黑" w:cs="微软雅黑" w:eastAsia="微软雅黑" w:hAnsi="微软雅黑"/>
          <w:sz w:val="21"/>
          <w:szCs w:val="21"/>
        </w:rPr>
        <w:t xml:space="preserve">的退料单，PDA 确认实退数量后回写并审核。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从主页宫格「生产退料」「委外退料」直接进入。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5.6 销售退货与其他入库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销售退货通知单</w:t>
      </w:r>
      <w:r>
        <w:rPr>
          <w:rFonts w:ascii="微软雅黑" w:cs="微软雅黑" w:eastAsia="微软雅黑" w:hAnsi="微软雅黑"/>
          <w:sz w:val="21"/>
          <w:szCs w:val="21"/>
        </w:rPr>
        <w:t xml:space="preserve">：扫已审核的退货通知，确认实退数量后入库。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其他入库单</w:t>
      </w:r>
      <w:r>
        <w:rPr>
          <w:rFonts w:ascii="微软雅黑" w:cs="微软雅黑" w:eastAsia="微软雅黑" w:hAnsi="微软雅黑"/>
          <w:sz w:val="21"/>
          <w:szCs w:val="21"/>
        </w:rPr>
        <w:t xml:space="preserve">：扫未审核的其他入库单，用于盘盈、领用退回等场景。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6. PDA 出库业务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6.1 单据类型对照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1"/>
        <w:gridCol w:w="3446"/>
        <w:gridCol w:w="4021"/>
      </w:tblGrid>
      <w:tr>
        <w:trPr>
          <w:tblHeader/>
        </w:trPr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PDA 单据类型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金蝶源单</w:t>
            </w:r>
          </w:p>
        </w:tc>
        <w:tc>
          <w:tcPr>
            <w:tcW w:type="dxa" w:w="4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生产备料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PRD_PickMtrl</w:t>
            </w:r>
          </w:p>
        </w:tc>
        <w:tc>
          <w:tcPr>
            <w:tcW w:type="dxa" w:w="4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拉审核中的领料单，仓管备货、建单人扫单审核</w:t>
            </w:r>
          </w:p>
        </w:tc>
      </w:tr>
      <w:tr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生产补料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PRD_FeedMtrl</w:t>
            </w:r>
          </w:p>
        </w:tc>
        <w:tc>
          <w:tcPr>
            <w:tcW w:type="dxa" w:w="4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扫未审核补料单，提交走工作流审批</w:t>
            </w:r>
          </w:p>
        </w:tc>
      </w:tr>
      <w:tr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委外领料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SUB_PickMtrl</w:t>
            </w:r>
          </w:p>
        </w:tc>
        <w:tc>
          <w:tcPr>
            <w:tcW w:type="dxa" w:w="4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扫未审核的委外领料单</w:t>
            </w:r>
          </w:p>
        </w:tc>
      </w:tr>
      <w:tr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委外补料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SUB_FEEDMTRL</w:t>
            </w:r>
          </w:p>
        </w:tc>
        <w:tc>
          <w:tcPr>
            <w:tcW w:type="dxa" w:w="4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扫未审核补料单，提交走工作流审批</w:t>
            </w:r>
          </w:p>
        </w:tc>
      </w:tr>
      <w:tr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销售发货通知单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SAL_DELIVERYNOTICE</w:t>
            </w:r>
          </w:p>
        </w:tc>
        <w:tc>
          <w:tcPr>
            <w:tcW w:type="dxa" w:w="4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扫已审核发货通知，确认后下推销售出库并审核</w:t>
            </w:r>
          </w:p>
        </w:tc>
      </w:tr>
      <w:tr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生产退库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PRD_RetStock</w:t>
            </w:r>
          </w:p>
        </w:tc>
        <w:tc>
          <w:tcPr>
            <w:tcW w:type="dxa" w:w="4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扫未审核的生产退库单</w:t>
            </w:r>
          </w:p>
        </w:tc>
      </w:tr>
      <w:tr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其他出库单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STK_MisDelivery</w:t>
            </w:r>
          </w:p>
        </w:tc>
        <w:tc>
          <w:tcPr>
            <w:tcW w:type="dxa" w:w="4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扫未审核的其他出库单</w:t>
            </w:r>
          </w:p>
        </w:tc>
      </w:tr>
      <w:tr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采购退料单</w:t>
            </w:r>
          </w:p>
        </w:tc>
        <w:tc>
          <w:tcPr>
            <w:tcW w:type="dxa" w:w="3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PUR_MRB</w:t>
            </w:r>
          </w:p>
        </w:tc>
        <w:tc>
          <w:tcPr>
            <w:tcW w:type="dxa" w:w="4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扫未审核的采购退料单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6.2 生产备料（两段式）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生产备料分为「仓管备货」和「建单人领料审核」两个阶段，避免仓管代替建单人确认领料。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阶段一：仓管备货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主页选择「出库业务 → 生产备料」，或直接扫描领料单二维码。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列表只显示金蝶中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审核中</w:t>
      </w:r>
      <w:r>
        <w:rPr>
          <w:rFonts w:ascii="微软雅黑" w:cs="微软雅黑" w:eastAsia="微软雅黑" w:hAnsi="微软雅黑"/>
          <w:sz w:val="21"/>
          <w:szCs w:val="21"/>
        </w:rPr>
        <w:t xml:space="preserve">的生产领料单，每行显示领料单号、车间、建单人、物料项数与已勾数量。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打开单据后逐个扫描物料标签，界面显示计划、已领、可领数量，可在「本次领取」中修改实发数量。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备齐后点击底部「备货完成」。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点击「备货完成」后系统会：将单据状态置为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已备货</w:t>
      </w:r>
      <w:r>
        <w:rPr>
          <w:rFonts w:ascii="微软雅黑" w:cs="微软雅黑" w:eastAsia="微软雅黑" w:hAnsi="微软雅黑"/>
          <w:sz w:val="21"/>
          <w:szCs w:val="21"/>
        </w:rPr>
        <w:t xml:space="preserve">、识别金蝶建单人并推送 PDA 消息、释放单据锁，界面提示「已备货完成，已通知建单人」。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至少要有一行填写了数量才能点「备货完成」，否则会提示「请先扫码或填写数量后再备货完成」。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阶段二：建单人领料审核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建单人收到消息「生产备料完成，请到仓库领料」，点击消息直接进入该单据。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也可以到仓库直接扫描领料单二维码进入。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页面显示「已备货，待建单人扫码领料」，底部按钮变为「确认领料并审核」。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确认后系统把实发数量回写金蝶并提交审核。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只有金蝶建单人对应的 WMS 账号（或超级管理员）能执行确认，其他人会收到「仅领料单建单人「某某」可扫码确认领料并审核」的提示。因此建单人账号必须先完成金蝶用户绑定。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状态说明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列表状态</w:t>
            </w:r>
          </w:p>
        </w:tc>
        <w:tc>
          <w:tcPr>
            <w:tcW w:type="dxa" w:w="6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待备料</w:t>
            </w:r>
          </w:p>
        </w:tc>
        <w:tc>
          <w:tcPr>
            <w:tcW w:type="dxa" w:w="6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尚未开始扫码</w:t>
            </w:r>
          </w:p>
        </w:tc>
      </w:tr>
      <w:t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扫码中</w:t>
            </w:r>
          </w:p>
        </w:tc>
        <w:tc>
          <w:tcPr>
            <w:tcW w:type="dxa" w:w="6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仓管正在备货</w:t>
            </w:r>
          </w:p>
        </w:tc>
      </w:tr>
      <w:t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已备货</w:t>
            </w:r>
          </w:p>
        </w:tc>
        <w:tc>
          <w:tcPr>
            <w:tcW w:type="dxa" w:w="6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备货完成，等待建单人确认</w:t>
            </w:r>
          </w:p>
        </w:tc>
      </w:tr>
      <w:tr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已出完</w:t>
            </w:r>
          </w:p>
        </w:tc>
        <w:tc>
          <w:tcPr>
            <w:tcW w:type="dxa" w:w="6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已全部出库完成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6.3 生产补料 / 委外补料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列表显示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未审核</w:t>
      </w:r>
      <w:r>
        <w:rPr>
          <w:rFonts w:ascii="微软雅黑" w:cs="微软雅黑" w:eastAsia="微软雅黑" w:hAnsi="微软雅黑"/>
          <w:sz w:val="21"/>
          <w:szCs w:val="21"/>
        </w:rPr>
        <w:t xml:space="preserve">的补料单。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明细行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必须扫描物料标签</w:t>
      </w:r>
      <w:r>
        <w:rPr>
          <w:rFonts w:ascii="微软雅黑" w:cs="微软雅黑" w:eastAsia="微软雅黑" w:hAnsi="微软雅黑"/>
          <w:sz w:val="21"/>
          <w:szCs w:val="21"/>
        </w:rPr>
        <w:t xml:space="preserve">才能勾选，不允许手工勾选，以确保实物核对。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数量区显示计划、已补、可补，可修改「本次补料」。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底部点击「确认补料」提交，单据进入金蝶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工作流审批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走工作流审批的账号必须绑定金蝶用户，否则提交时会因找不到审批人而失败。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6.4 销售发货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扫描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已审核</w:t>
      </w:r>
      <w:r>
        <w:rPr>
          <w:rFonts w:ascii="微软雅黑" w:cs="微软雅黑" w:eastAsia="微软雅黑" w:hAnsi="微软雅黑"/>
          <w:sz w:val="21"/>
          <w:szCs w:val="21"/>
        </w:rPr>
        <w:t xml:space="preserve">的发货通知单。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确认发货数量后提交，系统自动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下推生成销售出库单并审核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6.5 委外领料与其他出库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委外领料</w:t>
      </w:r>
      <w:r>
        <w:rPr>
          <w:rFonts w:ascii="微软雅黑" w:cs="微软雅黑" w:eastAsia="微软雅黑" w:hAnsi="微软雅黑"/>
          <w:sz w:val="21"/>
          <w:szCs w:val="21"/>
        </w:rPr>
        <w:t xml:space="preserve">：扫未审核的委外领料单，确认实发数量后回写审核。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生产退库 / 其他出库 / 采购退料</w:t>
      </w:r>
      <w:r>
        <w:rPr>
          <w:rFonts w:ascii="微软雅黑" w:cs="微软雅黑" w:eastAsia="微软雅黑" w:hAnsi="微软雅黑"/>
          <w:sz w:val="21"/>
          <w:szCs w:val="21"/>
        </w:rPr>
        <w:t xml:space="preserve">：均为扫未审核单据，确认数量后回写审核，操作方式与通用出库一致。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7. PDA 其他作业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7.1 盘点作业</w:t>
      </w:r>
    </w:p>
    <w:p>
      <w:pPr>
        <w:pStyle w:val="ListParagraph"/>
        <w:numPr>
          <w:ilvl w:val="0"/>
          <w:numId w:val="1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主页宫格「盘点」进入盘点任务列表。</w:t>
      </w:r>
    </w:p>
    <w:p>
      <w:pPr>
        <w:pStyle w:val="ListParagraph"/>
        <w:numPr>
          <w:ilvl w:val="0"/>
          <w:numId w:val="1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选择任务后进入盘点扫码页，逐个扫描库位与物料标签。</w:t>
      </w:r>
    </w:p>
    <w:p>
      <w:pPr>
        <w:pStyle w:val="ListParagraph"/>
        <w:numPr>
          <w:ilvl w:val="0"/>
          <w:numId w:val="1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录入实盘数量，系统自动计算与账面的差异。</w:t>
      </w:r>
    </w:p>
    <w:p>
      <w:pPr>
        <w:pStyle w:val="ListParagraph"/>
        <w:numPr>
          <w:ilvl w:val="0"/>
          <w:numId w:val="1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提交后由 Web 端复核处理差异。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7.2 库存查询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主页宫格「库存查询」，支持按物料或扫描标签查询，显示各仓库、批次的当前库存与可用量。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7.3 移库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主页宫格「移库」，扫描物料标签后指定目标库位完成库内转移，库存流水中会记录为「移库」类型。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7.4 条码校验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主页宫格「条码校验」，扫描任意条码即可查看系统解析出的物料编码、批次、序列号等分段结果，用于排查扫码异常。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7.5 批次追溯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主页宫格「批次追溯」，输入或扫描批次条码，查看该批次的完整流转记录。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7.6 扫码拣货 / 领料确认 / 车间退库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这三个功能面向车间协同场景，均从主页宫格进入，操作方式与通用扫码流程一致：扫描单据 → 扫描物料 → 确认数量 → 提交。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8. 典型业务场景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8.1 采购收货入库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采购员在金蝶创建并审核收料通知单。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货到仓库，库管在 PDA 选择「入库业务 → 收料通知单」。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扫描单据二维码打开单据，选择收货仓库。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逐箱扫描物料标签，核对数量。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提交，等待金蝶返回入库单号。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如需贴标，在 Web「期初库存」按来料标签版式打印并贴于物料外包装。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在 Web「收料入库批次」确认同步状态为「已同步」。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8.2 生产备料到领料</w:t>
      </w:r>
    </w:p>
    <w:p>
      <w:pPr>
        <w:pStyle w:val="ListParagraph"/>
        <w:numPr>
          <w:ilvl w:val="0"/>
          <w:numId w:val="1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计划员在金蝶创建生产领料单并提交（状态为审核中）。</w:t>
      </w:r>
    </w:p>
    <w:p>
      <w:pPr>
        <w:pStyle w:val="ListParagraph"/>
        <w:numPr>
          <w:ilvl w:val="0"/>
          <w:numId w:val="1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仓管在 PDA「出库业务 → 生产备料」中看到该单。</w:t>
      </w:r>
    </w:p>
    <w:p>
      <w:pPr>
        <w:pStyle w:val="ListParagraph"/>
        <w:numPr>
          <w:ilvl w:val="0"/>
          <w:numId w:val="1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仓管扫码备货，逐行确认实发数量后点「备货完成」。</w:t>
      </w:r>
    </w:p>
    <w:p>
      <w:pPr>
        <w:pStyle w:val="ListParagraph"/>
        <w:numPr>
          <w:ilvl w:val="0"/>
          <w:numId w:val="1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建单人收到 PDA 消息，到仓库点击消息或扫描领料单二维码。</w:t>
      </w:r>
    </w:p>
    <w:p>
      <w:pPr>
        <w:pStyle w:val="ListParagraph"/>
        <w:numPr>
          <w:ilvl w:val="0"/>
          <w:numId w:val="1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建单人点击「确认领料并审核」，数量回写金蝶并完成审核。</w:t>
      </w:r>
    </w:p>
    <w:p>
      <w:pPr>
        <w:pStyle w:val="ListParagraph"/>
        <w:numPr>
          <w:ilvl w:val="0"/>
          <w:numId w:val="14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在 Web「PDA出库记录」核对同步状态。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8.3 销售发货</w:t>
      </w:r>
    </w:p>
    <w:p>
      <w:pPr>
        <w:pStyle w:val="ListParagraph"/>
        <w:numPr>
          <w:ilvl w:val="0"/>
          <w:numId w:val="1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销售在金蝶创建并审核发货通知单。</w:t>
      </w:r>
    </w:p>
    <w:p>
      <w:pPr>
        <w:pStyle w:val="ListParagraph"/>
        <w:numPr>
          <w:ilvl w:val="0"/>
          <w:numId w:val="1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库管在 PDA「出库业务 → 销售发货通知单」中打开该单。</w:t>
      </w:r>
    </w:p>
    <w:p>
      <w:pPr>
        <w:pStyle w:val="ListParagraph"/>
        <w:numPr>
          <w:ilvl w:val="0"/>
          <w:numId w:val="1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扫描待发货物料，确认数量后提交。</w:t>
      </w:r>
    </w:p>
    <w:p>
      <w:pPr>
        <w:pStyle w:val="ListParagraph"/>
        <w:numPr>
          <w:ilvl w:val="0"/>
          <w:numId w:val="15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系统自动下推销售出库单并审核，PDA 提示金蝶单号。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8.4 期初库存建账与贴标</w:t>
      </w:r>
    </w:p>
    <w:p>
      <w:pPr>
        <w:pStyle w:val="ListParagraph"/>
        <w:numPr>
          <w:ilvl w:val="0"/>
          <w:numId w:val="16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在 Web「期初库存」点击「下载模板」。</w:t>
      </w:r>
    </w:p>
    <w:p>
      <w:pPr>
        <w:pStyle w:val="ListParagraph"/>
        <w:numPr>
          <w:ilvl w:val="0"/>
          <w:numId w:val="16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按实盘结果填写 Excel，标签类型填「厂内」，补充客户简称与板号。</w:t>
      </w:r>
    </w:p>
    <w:p>
      <w:pPr>
        <w:pStyle w:val="ListParagraph"/>
        <w:numPr>
          <w:ilvl w:val="0"/>
          <w:numId w:val="16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点击「导入」上传。</w:t>
      </w:r>
    </w:p>
    <w:p>
      <w:pPr>
        <w:pStyle w:val="ListParagraph"/>
        <w:numPr>
          <w:ilvl w:val="0"/>
          <w:numId w:val="16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勾选导入的记录，点「批量预览」核对版式。</w:t>
      </w:r>
    </w:p>
    <w:p>
      <w:pPr>
        <w:pStyle w:val="ListParagraph"/>
        <w:numPr>
          <w:ilvl w:val="0"/>
          <w:numId w:val="16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确认无误后「批量打印」，按 100×70mm 标签纸打印并贴标。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9. 常见问题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现象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原因与处理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PDA 提示「金蝶未启用」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后端未启用金蝶集成或配置缺失，联系管理员检查服务端配置后重启服务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提示「当前尝试登录的数据中心无法获取到」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金蝶数据中心账套参数缺失或填错，需管理员核对后端金蝶连接配置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单据列表里看不到应有的单据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检查单据在金蝶中的状态是否符合要求（各类型要求见 5.1、6.1），以及是否已被全部处理完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提示「单据正由【某某】操作中」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单据被他人占用，等待对方退出或等锁 3 分钟自动过期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扫码没反应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确认扫码页已就绪；若刚编辑过数量，先点一下扫码框恢复焦点；必要时用「条码校验」验证条码本身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提交失败提示仓库相关错误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检查 Web「仓库信息」中金蝶仓库编码是否与金蝶一致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补料提交失败提示审批人问题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该账号未绑定金蝶用户，到 Web「用户管理」编辑用户完成绑定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生产备料无法确认领料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当前账号不是该单据的金蝶建单人，需由建单人本人操作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标签打印尺寸不对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打印方向选纵向、驱动纸张设 100×70mm、缩放选实际大小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批量打印提示尺寸不一致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所选任务标签规格不同，请分批选择相同规格的任务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同步状态一直是「同步失败」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在记录详情中查看同步消息定位原因，修正后点「重同步」或「同步金蝶」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10. 附录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10.1 权限说明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菜单与页面按角色的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功能权限</w:t>
      </w:r>
      <w:r>
        <w:rPr>
          <w:rFonts w:ascii="微软雅黑" w:cs="微软雅黑" w:eastAsia="微软雅黑" w:hAnsi="微软雅黑"/>
          <w:sz w:val="21"/>
          <w:szCs w:val="21"/>
        </w:rPr>
        <w:t xml:space="preserve">显示，无权限访问时会提示「无访问权限」并跳回工作台。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数据范围</w:t>
      </w:r>
      <w:r>
        <w:rPr>
          <w:rFonts w:ascii="微软雅黑" w:cs="微软雅黑" w:eastAsia="微软雅黑" w:hAnsi="微软雅黑"/>
          <w:sz w:val="21"/>
          <w:szCs w:val="21"/>
        </w:rPr>
        <w:t xml:space="preserve">决定账号能看到哪些仓库的数据，选「指定仓库」时必须配置仓库范围。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超级管理员角色不受权限限制。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10.2 ERP 同步状态对照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4"/>
        <w:gridCol w:w="7285"/>
      </w:tblGrid>
      <w:tr>
        <w:trPr>
          <w:tblHeader/>
        </w:trPr>
        <w:tc>
          <w:tcPr>
            <w:tcW w:type="dxa" w:w="1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72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1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待同步</w:t>
            </w:r>
          </w:p>
        </w:tc>
        <w:tc>
          <w:tcPr>
            <w:tcW w:type="dxa" w:w="72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已在 WMS 记账，尚未推送金蝶</w:t>
            </w:r>
          </w:p>
        </w:tc>
      </w:tr>
      <w:tr>
        <w:tc>
          <w:tcPr>
            <w:tcW w:type="dxa" w:w="1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已同步</w:t>
            </w:r>
          </w:p>
        </w:tc>
        <w:tc>
          <w:tcPr>
            <w:tcW w:type="dxa" w:w="72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已成功写入金蝶</w:t>
            </w:r>
          </w:p>
        </w:tc>
      </w:tr>
      <w:tr>
        <w:tc>
          <w:tcPr>
            <w:tcW w:type="dxa" w:w="1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同步失败</w:t>
            </w:r>
          </w:p>
        </w:tc>
        <w:tc>
          <w:tcPr>
            <w:tcW w:type="dxa" w:w="72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推送金蝶报错，需查看同步消息后重试</w:t>
            </w:r>
          </w:p>
        </w:tc>
      </w:tr>
      <w:tr>
        <w:tc>
          <w:tcPr>
            <w:tcW w:type="dxa" w:w="1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部分成功</w:t>
            </w:r>
          </w:p>
        </w:tc>
        <w:tc>
          <w:tcPr>
            <w:tcW w:type="dxa" w:w="72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多行数据中部分成功，需逐行核对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10.3 相关文档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《金蝶标签打印对接说明》：金蝶二开按钮推送标签打印的接口说明。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系统内「系统管理 → 业务流程手册」：在线的流程图与编码规则说明。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10.4 修订记录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1235"/>
        <w:gridCol w:w="7058"/>
      </w:tblGrid>
      <w:tr>
        <w:trPr>
          <w:tblHeader/>
        </w:trPr>
        <w:tc>
          <w:tcPr>
            <w:tcW w:type="dxa" w:w="7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7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V1.0</w:t>
            </w:r>
          </w:p>
        </w:tc>
        <w:tc>
          <w:tcPr>
            <w:tcW w:type="dxa" w:w="1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2026-08</w:t>
            </w:r>
          </w:p>
        </w:tc>
        <w:tc>
          <w:tcPr>
            <w:tcW w:type="dxa" w:w="7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首版，覆盖 Web 菜单与 PDA 出入库、盘点等操作</w:t>
            </w:r>
          </w:p>
        </w:tc>
      </w:tr>
      <w:tr>
        <w:tc>
          <w:tcPr>
            <w:tcW w:type="dxa" w:w="7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V2.0</w:t>
            </w:r>
          </w:p>
        </w:tc>
        <w:tc>
          <w:tcPr>
            <w:tcW w:type="dxa" w:w="1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2026-08</w:t>
            </w:r>
          </w:p>
        </w:tc>
        <w:tc>
          <w:tcPr>
            <w:tcW w:type="dxa" w:w="7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新增物料标签厂内/来料两种版式章节；生产备料改为两段式流程；同步最新菜单与页面文案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4748B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64748B"/>
        <w:sz w:val="16"/>
        <w:szCs w:val="16"/>
      </w:rPr>
      <w:t xml:space="preserve">WMS 仓储管理系统操作手册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7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42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3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2026-08-25T03:40:23.404Z</dcterms:created>
  <dcterms:modified xsi:type="dcterms:W3CDTF">2026-08-25T03:40:23.404Z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