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/>
        <w:jc w:val="center"/>
      </w:pPr>
      <w:r>
        <w:rPr>
          <w:rFonts w:ascii="微软雅黑" w:cs="微软雅黑" w:eastAsia="微软雅黑" w:hAnsi="微软雅黑"/>
          <w:b/>
          <w:bCs/>
          <w:color w:val="1E3A8A"/>
          <w:sz w:val="44"/>
          <w:szCs w:val="44"/>
        </w:rPr>
        <w:t xml:space="preserve">WMS 仓储管理系统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b/>
          <w:bCs/>
          <w:color w:val="1E40AF"/>
          <w:sz w:val="40"/>
          <w:szCs w:val="40"/>
        </w:rPr>
        <w:t xml:space="preserve">PDA 操作手册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版本 V1.0 · 适用手持终端 / Android PDA · 编制日期 2026-09</w:t>
      </w:r>
    </w:p>
    <w:p>
      <w:pPr>
        <w:spacing w:after="140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编制日期：2026-09-01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94A3B8"/>
          <w:sz w:val="18"/>
          <w:szCs w:val="18"/>
        </w:rPr>
        <w:t xml:space="preserve">附图为界面示意图，实际以设备显示为准。</w:t>
      </w:r>
    </w:p>
    <w:p>
      <w:pPr>
        <w:spacing w:after="0"/>
        <w:jc w:val="center"/>
      </w:pPr>
      <w:r>
        <w:rPr>
          <w:rFonts w:ascii="微软雅黑" w:cs="微软雅黑" w:eastAsia="微软雅黑" w:hAnsi="微软雅黑"/>
          <w:color w:val="94A3B8"/>
          <w:sz w:val="18"/>
          <w:szCs w:val="18"/>
        </w:rPr>
        <w:t xml:space="preserve">内容源文件：docs/WMS-PDA操作手册.md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本手册面向仓库现场作业人员，说明 WMS PDA 端的登录、扫码入库、出库领料、盘点移库等操作。界面示意为示意图，实际以设备上界面为准。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1. 使用前准备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1.1 设备与网络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手持 PDA 已安装本系统客户端（APK 或 HBuilderX 打包的应用）。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终端能访问 WMS 服务器（与 Web 端同一后端，默认端口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9980</w:t>
      </w:r>
      <w:r>
        <w:rPr>
          <w:rFonts w:ascii="微软雅黑" w:cs="微软雅黑" w:eastAsia="微软雅黑" w:hAnsi="微软雅黑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扫码枪模式一般为「键盘楔入」：扫完自动回车即可，无需点输入框。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1.2 首次配置服务器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打开应用进入登录页。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点击顶部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服务器</w:t>
      </w:r>
      <w:r>
        <w:rPr>
          <w:rFonts w:ascii="微软雅黑" w:cs="微软雅黑" w:eastAsia="微软雅黑" w:hAnsi="微软雅黑"/>
          <w:sz w:val="21"/>
          <w:szCs w:val="21"/>
        </w:rPr>
        <w:t xml:space="preserve"> 栏（或齿轮图标）进入系统设置。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填写服务器地址，例如：</w:t>
      </w:r>
      <w:r>
        <w:rPr>
          <w:rFonts w:ascii="Consolas" w:cs="Consolas" w:eastAsia="Consolas" w:hAnsi="Consolas"/>
          <w:color w:val="B45309"/>
          <w:sz w:val="19"/>
          <w:szCs w:val="19"/>
        </w:rPr>
        <w:t xml:space="preserve">http://10.0.1.253:9980</w:t>
      </w:r>
      <w:r>
        <w:rPr>
          <w:rFonts w:ascii="微软雅黑" w:cs="微软雅黑" w:eastAsia="微软雅黑" w:hAnsi="微软雅黑"/>
          <w:sz w:val="21"/>
          <w:szCs w:val="21"/>
        </w:rPr>
        <w:t xml:space="preserve">（按现场实际 IP）。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保存后返回登录页，确认顶部显示的地址正确。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da-login.png" descr="图1-1 登录页（配置服务器 / 工号密码登录）" title="图1-1 登录页（配置服务器 / 工号密码登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475569"/>
          <w:sz w:val="18"/>
          <w:szCs w:val="18"/>
        </w:rPr>
        <w:t xml:space="preserve">图1-1 登录页（配置服务器 / 工号密码登录）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1.3 登录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输入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工号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密码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登录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成功后进入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工作台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账号与 Web「系统管理 → 用户」一致；无权限的业务入口可能不可见或操作时提示无权限。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2. 工作台与导航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2.1 工作台首页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登录后默认进入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主页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欢迎语与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待办任务合计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待办概览</w:t>
      </w:r>
      <w:r>
        <w:rPr>
          <w:rFonts w:ascii="微软雅黑" w:cs="微软雅黑" w:eastAsia="微软雅黑" w:hAnsi="微软雅黑"/>
          <w:sz w:val="21"/>
          <w:szCs w:val="21"/>
        </w:rPr>
        <w:t xml:space="preserve">：待入库 / 待出库 / 待盘点（可点击跳转）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快捷功能</w:t>
      </w:r>
      <w:r>
        <w:rPr>
          <w:rFonts w:ascii="微软雅黑" w:cs="微软雅黑" w:eastAsia="微软雅黑" w:hAnsi="微软雅黑"/>
          <w:sz w:val="21"/>
          <w:szCs w:val="21"/>
        </w:rPr>
        <w:t xml:space="preserve">：入库业务、出库业务、盘点、条码校验、库存查询、移库、批次追溯、生产领料相关入口、消息等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底部 Tab：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主页</w:t>
      </w:r>
      <w:r>
        <w:rPr>
          <w:rFonts w:ascii="微软雅黑" w:cs="微软雅黑" w:eastAsia="微软雅黑" w:hAnsi="微软雅黑"/>
          <w:sz w:val="21"/>
          <w:szCs w:val="21"/>
        </w:rPr>
        <w:t xml:space="preserve"> |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入库</w:t>
      </w:r>
      <w:r>
        <w:rPr>
          <w:rFonts w:ascii="微软雅黑" w:cs="微软雅黑" w:eastAsia="微软雅黑" w:hAnsi="微软雅黑"/>
          <w:sz w:val="21"/>
          <w:szCs w:val="21"/>
        </w:rPr>
        <w:t xml:space="preserve"> |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出库</w:t>
      </w:r>
      <w:r>
        <w:rPr>
          <w:rFonts w:ascii="微软雅黑" w:cs="微软雅黑" w:eastAsia="微软雅黑" w:hAnsi="微软雅黑"/>
          <w:sz w:val="21"/>
          <w:szCs w:val="21"/>
        </w:rPr>
        <w:t xml:space="preserve"> |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我的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da-home.png" descr="图2-1 工作台首页" title="图2-1 工作台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475569"/>
          <w:sz w:val="18"/>
          <w:szCs w:val="18"/>
        </w:rPr>
        <w:t xml:space="preserve">图2-1 工作台首页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2.2 「我的」常用操作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在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我的</w:t>
      </w:r>
      <w:r>
        <w:rPr>
          <w:rFonts w:ascii="微软雅黑" w:cs="微软雅黑" w:eastAsia="微软雅黑" w:hAnsi="微软雅黑"/>
          <w:sz w:val="21"/>
          <w:szCs w:val="21"/>
        </w:rPr>
        <w:t xml:space="preserve"> 中可查看工号、仓库、设备信息，并执行：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检查更新</w:t>
      </w:r>
      <w:r>
        <w:rPr>
          <w:rFonts w:ascii="微软雅黑" w:cs="微软雅黑" w:eastAsia="微软雅黑" w:hAnsi="微软雅黑"/>
          <w:sz w:val="21"/>
          <w:szCs w:val="21"/>
        </w:rPr>
        <w:t xml:space="preserve">：下载热更新包或整包（按服务器配置）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系统设置</w:t>
      </w:r>
      <w:r>
        <w:rPr>
          <w:rFonts w:ascii="微软雅黑" w:cs="微软雅黑" w:eastAsia="微软雅黑" w:hAnsi="微软雅黑"/>
          <w:sz w:val="21"/>
          <w:szCs w:val="21"/>
        </w:rPr>
        <w:t xml:space="preserve">：修改服务器地址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退出登录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3. 通用扫码规则（必读）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几乎所有单据类业务都遵循同一模式：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4000"/>
        <w:gridCol w:w="3666"/>
      </w:tblGrid>
      <w:tr>
        <w:trPr>
          <w:tblHeader/>
        </w:trPr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扫什么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在哪里</w:t>
            </w:r>
          </w:p>
        </w:tc>
      </w:tr>
      <w:tr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① 选单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单据二维码，或搜索单号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列表页顶部扫码/搜索框</w:t>
            </w:r>
          </w:p>
        </w:tc>
      </w:tr>
      <w:tr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② 扫料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物料标签二维码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明细页顶部扫码框</w:t>
            </w:r>
          </w:p>
        </w:tc>
      </w:tr>
      <w:tr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③ 改数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手改「本次」数量（可选）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明细行输入框</w:t>
            </w:r>
          </w:p>
        </w:tc>
      </w:tr>
      <w:tr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④ 提交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点底部确认按钮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同步金蝶后弹窗提示成败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3.1 单据独占锁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同一单据同一时间只允许一人操作。若提示「单据正被其他人操作」或列表显示「某某操作中」，请等待对方退出或联系管理员释放锁。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3.2 物料标签要求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请扫描系统打印的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物料标签二维码</w:t>
      </w:r>
      <w:r>
        <w:rPr>
          <w:rFonts w:ascii="微软雅黑" w:cs="微软雅黑" w:eastAsia="微软雅黑" w:hAnsi="微软雅黑"/>
          <w:sz w:val="21"/>
          <w:szCs w:val="21"/>
        </w:rPr>
        <w:t xml:space="preserve">。条码格式错误、物料不在本单、数量已领满时，界面会 Toast 提示具体原因。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3.3 提交与金蝶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提交后会把数量回写到金蝶相关单据并（按单据类型）提交/审核。弹窗会显示成功或失败原因，点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知道了</w:t>
      </w:r>
      <w:r>
        <w:rPr>
          <w:rFonts w:ascii="微软雅黑" w:cs="微软雅黑" w:eastAsia="微软雅黑" w:hAnsi="微软雅黑"/>
          <w:sz w:val="21"/>
          <w:szCs w:val="21"/>
        </w:rPr>
        <w:t xml:space="preserve"> 关闭。失败时本地「已处理/可处理」数量一般保持不变，可修改后重新提交。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4. 入库业务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4.1 进入方式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工作台 →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入库业务</w:t>
      </w:r>
      <w:r>
        <w:rPr>
          <w:rFonts w:ascii="微软雅黑" w:cs="微软雅黑" w:eastAsia="微软雅黑" w:hAnsi="微软雅黑"/>
          <w:sz w:val="21"/>
          <w:szCs w:val="21"/>
        </w:rPr>
        <w:t xml:space="preserve">，或底部 Tab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选择单据类型后进入列表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da-inbound-hub.png" descr="图4-1 入库业务 · 选择单据类型" title="图4-1 入库业务 · 选择单据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475569"/>
          <w:sz w:val="18"/>
          <w:szCs w:val="18"/>
        </w:rPr>
        <w:t xml:space="preserve">图4-1 入库业务 · 选择单据类型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常见类型说明：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5586"/>
      </w:tblGrid>
      <w:tr>
        <w:trPr>
          <w:tblHeader/>
        </w:trP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收料通知单</w:t>
            </w:r>
          </w:p>
        </w:tc>
        <w:tc>
          <w:tcPr>
            <w:tcW w:type="dxa" w:w="5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采购收料入库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生产汇报入库</w:t>
            </w:r>
          </w:p>
        </w:tc>
        <w:tc>
          <w:tcPr>
            <w:tcW w:type="dxa" w:w="5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扫已审核生产汇报，生成入库并反写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销售退货通知单</w:t>
            </w:r>
          </w:p>
        </w:tc>
        <w:tc>
          <w:tcPr>
            <w:tcW w:type="dxa" w:w="5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扫已审核退货通知，生成销售退货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生产退料 / 委外退料</w:t>
            </w:r>
          </w:p>
        </w:tc>
        <w:tc>
          <w:tcPr>
            <w:tcW w:type="dxa" w:w="5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独立领退页面，扫未审核单据后确认退料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其他入库单</w:t>
            </w:r>
          </w:p>
        </w:tc>
        <w:tc>
          <w:tcPr>
            <w:tcW w:type="dxa" w:w="5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扫未审核其他入库单后提交审核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4.2 列表：找单 / 扫单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在搜索框扫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单据二维码</w:t>
      </w:r>
      <w:r>
        <w:rPr>
          <w:rFonts w:ascii="微软雅黑" w:cs="微软雅黑" w:eastAsia="微软雅黑" w:hAnsi="微软雅黑"/>
          <w:sz w:val="21"/>
          <w:szCs w:val="21"/>
        </w:rPr>
        <w:t xml:space="preserve">，或输入单号/供应商关键词后点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打开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点列表中的单据卡片进入明细。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状态常见：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待收料</w:t>
      </w:r>
      <w:r>
        <w:rPr>
          <w:rFonts w:ascii="微软雅黑" w:cs="微软雅黑" w:eastAsia="微软雅黑" w:hAnsi="微软雅黑"/>
          <w:sz w:val="21"/>
          <w:szCs w:val="21"/>
        </w:rPr>
        <w:t xml:space="preserve"> /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扫码中</w:t>
      </w:r>
      <w:r>
        <w:rPr>
          <w:rFonts w:ascii="微软雅黑" w:cs="微软雅黑" w:eastAsia="微软雅黑" w:hAnsi="微软雅黑"/>
          <w:sz w:val="21"/>
          <w:szCs w:val="21"/>
        </w:rPr>
        <w:t xml:space="preserve"> /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已完成</w:t>
      </w:r>
      <w:r>
        <w:rPr>
          <w:rFonts w:ascii="微软雅黑" w:cs="微软雅黑" w:eastAsia="微软雅黑" w:hAnsi="微软雅黑"/>
          <w:sz w:val="21"/>
          <w:szCs w:val="21"/>
        </w:rPr>
        <w:t xml:space="preserve">（已完成一般不再出现在待办列表）。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da-notice-list.png" descr="图4-2 收料通知单列表" title="图4-2 收料通知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475569"/>
          <w:sz w:val="18"/>
          <w:szCs w:val="18"/>
        </w:rPr>
        <w:t xml:space="preserve">图4-2 收料通知单列表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4.3 明细：扫料 → 提交入库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用顶部扫码框扫描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物料标签</w:t>
      </w:r>
      <w:r>
        <w:rPr>
          <w:rFonts w:ascii="微软雅黑" w:cs="微软雅黑" w:eastAsia="微软雅黑" w:hAnsi="微软雅黑"/>
          <w:sz w:val="21"/>
          <w:szCs w:val="21"/>
        </w:rPr>
        <w:t xml:space="preserve">，系统自动勾选对应行并累加本次数量。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可手改「本次」数量；入库类业务按页面选择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仓库 / 库位</w:t>
      </w:r>
      <w:r>
        <w:rPr>
          <w:rFonts w:ascii="微软雅黑" w:cs="微软雅黑" w:eastAsia="微软雅黑" w:hAnsi="微软雅黑"/>
          <w:sz w:val="21"/>
          <w:szCs w:val="21"/>
        </w:rPr>
        <w:t xml:space="preserve">（如有）。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确认勾选行无误后，点底部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提交入库 (n)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查看金蝶同步结果弹窗。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da-scan-detail.png" descr="图4-3 物料扫描明细页（提交入库）" title="图4-3 物料扫描明细页（提交入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475569"/>
          <w:sz w:val="18"/>
          <w:szCs w:val="18"/>
        </w:rPr>
        <w:t xml:space="preserve">图4-3 物料扫描明细页（提交入库）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数量不能超过单据「可处理」剩余量；超出会提示，请改小后再提交。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5. 出库业务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5.1 进入方式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工作台 →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出库业务</w:t>
      </w:r>
      <w:r>
        <w:rPr>
          <w:rFonts w:ascii="微软雅黑" w:cs="微软雅黑" w:eastAsia="微软雅黑" w:hAnsi="微软雅黑"/>
          <w:sz w:val="21"/>
          <w:szCs w:val="21"/>
        </w:rPr>
        <w:t xml:space="preserve">，或底部 Tab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出库</w:t>
      </w:r>
      <w:r>
        <w:rPr>
          <w:rFonts w:ascii="微软雅黑" w:cs="微软雅黑" w:eastAsia="微软雅黑" w:hAnsi="微软雅黑"/>
          <w:sz w:val="21"/>
          <w:szCs w:val="21"/>
        </w:rPr>
        <w:t xml:space="preserve">，选择类型：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操作要点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销售发货通知单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扫已审核发货通知 → 确认后下推销售出库并审核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采购退料单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扫采购退料单 → 填实退数量 → 提交出库并回写金蝶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生产领料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见第 6 章（标准流程：扫码填数 → 确认领料即审核）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委外领料 / 生产补料 / 委外补料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对应独立页面，底部「确认领料/确认补料」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其他出库 / 生产退库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通用通知单扫码页 → </w:t>
            </w:r>
            <w:r>
              <w:rPr>
                <w:rFonts w:ascii="微软雅黑" w:cs="微软雅黑" w:eastAsia="微软雅黑" w:hAnsi="微软雅黑"/>
                <w:b/>
                <w:bCs/>
                <w:color w:val="0F172A"/>
                <w:sz w:val="17"/>
                <w:szCs w:val="17"/>
              </w:rPr>
              <w:t xml:space="preserve">提交出库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5.2 通用出库扫码步骤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与入库相同：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列表扫单 → 明细扫物料标签 → 改本次数量 → 提交出库</w:t>
      </w:r>
      <w:r>
        <w:rPr>
          <w:rFonts w:ascii="微软雅黑" w:cs="微软雅黑" w:eastAsia="微软雅黑" w:hAnsi="微软雅黑"/>
          <w:sz w:val="21"/>
          <w:szCs w:val="21"/>
        </w:rPr>
        <w:t xml:space="preserve">。出库明细页通常不选库位（按单据/库存规则出库）。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销售发货失败后请勿盲目重复下推：系统会尽量复用已生成的暂存出库单；若仍失败，根据弹窗中的金蝶提示处理（如批号、仓库未填等）。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6. 生产领料（标准流程）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生产领料为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单阶段</w:t>
      </w:r>
      <w:r>
        <w:rPr>
          <w:rFonts w:ascii="微软雅黑" w:cs="微软雅黑" w:eastAsia="微软雅黑" w:hAnsi="微软雅黑"/>
          <w:sz w:val="21"/>
          <w:szCs w:val="21"/>
        </w:rPr>
        <w:t xml:space="preserve"> 流程：进入明细 → 扫物料标签 → 填数量 →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确认领料</w:t>
      </w:r>
      <w:r>
        <w:rPr>
          <w:rFonts w:ascii="微软雅黑" w:cs="微软雅黑" w:eastAsia="微软雅黑" w:hAnsi="微软雅黑"/>
          <w:sz w:val="21"/>
          <w:szCs w:val="21"/>
        </w:rPr>
        <w:t xml:space="preserve"> → 回写金蝶实发并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立即审核</w:t>
      </w:r>
      <w:r>
        <w:rPr>
          <w:rFonts w:ascii="微软雅黑" w:cs="微软雅黑" w:eastAsia="微软雅黑" w:hAnsi="微软雅黑"/>
          <w:sz w:val="21"/>
          <w:szCs w:val="21"/>
        </w:rPr>
        <w:t xml:space="preserve">。审核完成后该单离开 PDA 列表；金蝶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反审核</w:t>
      </w:r>
      <w:r>
        <w:rPr>
          <w:rFonts w:ascii="微软雅黑" w:cs="微软雅黑" w:eastAsia="微软雅黑" w:hAnsi="微软雅黑"/>
          <w:sz w:val="21"/>
          <w:szCs w:val="21"/>
        </w:rPr>
        <w:t xml:space="preserve"> 后可再次出现在列表中重新操作。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6.1 操作步骤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出库业务 →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生产领料</w:t>
      </w:r>
      <w:r>
        <w:rPr>
          <w:rFonts w:ascii="微软雅黑" w:cs="微软雅黑" w:eastAsia="微软雅黑" w:hAnsi="微软雅黑"/>
          <w:sz w:val="21"/>
          <w:szCs w:val="21"/>
        </w:rPr>
        <w:t xml:space="preserve">（或快捷入口）。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列表拉取金蝶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审核中</w:t>
      </w:r>
      <w:r>
        <w:rPr>
          <w:rFonts w:ascii="微软雅黑" w:cs="微软雅黑" w:eastAsia="微软雅黑" w:hAnsi="微软雅黑"/>
          <w:sz w:val="21"/>
          <w:szCs w:val="21"/>
        </w:rPr>
        <w:t xml:space="preserve"> 的生产领料单；可扫单号或按车间搜索。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进入明细，扫物料标签；查看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计划 / 已领 / 可领</w:t>
      </w:r>
      <w:r>
        <w:rPr>
          <w:rFonts w:ascii="微软雅黑" w:cs="微软雅黑" w:eastAsia="微软雅黑" w:hAnsi="微软雅黑"/>
          <w:sz w:val="21"/>
          <w:szCs w:val="21"/>
        </w:rPr>
        <w:t xml:space="preserve">，填写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本次领取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确认领料 (n)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成功后单据在金蝶变为已审核；PDA 返回列表。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da-production-issue.png" descr="图6-1 生产领料确认页" title="图6-1 生产领料确认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475569"/>
          <w:sz w:val="18"/>
          <w:szCs w:val="18"/>
        </w:rPr>
        <w:t xml:space="preserve">图6-1 生产领料确认页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6.2 注意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每次提交都会审核该领料单（按当前配置），请一次确认好数量。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物料不在本单、已领满会提示，不可强行超领。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反审核后重新进入时，本地扫码进度会重置，请按最新单据重新扫码。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7. 生产 / 委外 · 退料与补料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业务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入口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底部按钮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生产退料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快捷 / 入库或产品模块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0F172A"/>
                <w:sz w:val="17"/>
                <w:szCs w:val="17"/>
              </w:rPr>
              <w:t xml:space="preserve">确认退料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委外退料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快捷 / 入库 hub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0F172A"/>
                <w:sz w:val="17"/>
                <w:szCs w:val="17"/>
              </w:rPr>
              <w:t xml:space="preserve">确认退料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生产补料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快捷 / 出库 hub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0F172A"/>
                <w:sz w:val="17"/>
                <w:szCs w:val="17"/>
              </w:rPr>
              <w:t xml:space="preserve">确认补料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委外补料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快捷 / 出库 hub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0F172A"/>
                <w:sz w:val="17"/>
                <w:szCs w:val="17"/>
              </w:rPr>
              <w:t xml:space="preserve">确认补料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委外领料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出库 hub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0F172A"/>
                <w:sz w:val="17"/>
                <w:szCs w:val="17"/>
              </w:rPr>
              <w:t xml:space="preserve">确认领料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操作同样是：列表找未审核单据 → 扫物料标签 → 确认提交 → 金蝶回写并审核。部分页面要求必须先扫标签才能勾选行。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8. 盘点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工作台 →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盘点</w:t>
      </w:r>
      <w:r>
        <w:rPr>
          <w:rFonts w:ascii="微软雅黑" w:cs="微软雅黑" w:eastAsia="微软雅黑" w:hAnsi="微软雅黑"/>
          <w:sz w:val="21"/>
          <w:szCs w:val="21"/>
        </w:rPr>
        <w:t xml:space="preserve">，列表显示金蝶未审核盘点作业。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扫盘点单二维码或搜索单号进入。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扫物料标签或手输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实盘数量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可点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刷新</w:t>
      </w:r>
      <w:r>
        <w:rPr>
          <w:rFonts w:ascii="微软雅黑" w:cs="微软雅黑" w:eastAsia="微软雅黑" w:hAnsi="微软雅黑"/>
          <w:sz w:val="21"/>
          <w:szCs w:val="21"/>
        </w:rPr>
        <w:t xml:space="preserve"> 同步最新数据；全部录入后点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提交审核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确认弹窗后，系统回写实盘数量并对该盘点单提交审核。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9. 移库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按三步完成：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源库位</w:t>
      </w:r>
      <w:r>
        <w:rPr>
          <w:rFonts w:ascii="微软雅黑" w:cs="微软雅黑" w:eastAsia="微软雅黑" w:hAnsi="微软雅黑"/>
          <w:sz w:val="21"/>
          <w:szCs w:val="21"/>
        </w:rPr>
        <w:t xml:space="preserve"> 条码。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物料标签</w:t>
      </w:r>
      <w:r>
        <w:rPr>
          <w:rFonts w:ascii="微软雅黑" w:cs="微软雅黑" w:eastAsia="微软雅黑" w:hAnsi="微软雅黑"/>
          <w:sz w:val="21"/>
          <w:szCs w:val="21"/>
        </w:rPr>
        <w:t xml:space="preserve">，确认本次移库数量（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确认数量</w:t>
      </w:r>
      <w:r>
        <w:rPr>
          <w:rFonts w:ascii="微软雅黑" w:cs="微软雅黑" w:eastAsia="微软雅黑" w:hAnsi="微软雅黑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目标库位</w:t>
      </w:r>
      <w:r>
        <w:rPr>
          <w:rFonts w:ascii="微软雅黑" w:cs="微软雅黑" w:eastAsia="微软雅黑" w:hAnsi="微软雅黑"/>
          <w:sz w:val="21"/>
          <w:szCs w:val="21"/>
        </w:rPr>
        <w:t xml:space="preserve">，点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确认移库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da-transfer.png" descr="图9-1 移库作业示意" title="图9-1 移库作业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475569"/>
          <w:sz w:val="18"/>
          <w:szCs w:val="18"/>
        </w:rPr>
        <w:t xml:space="preserve">图9-1 移库作业示意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10. 其他常用功能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10.1 库存查询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输入物料编码或扫标签，查询当前仓库/库位库存。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10.2 条码校验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用于核对：先扫单据，再扫物料标签，检查物料是否属于该单。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10.3 批次追溯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按物料编码 + 批次，或直接扫标签，查询出入库履历。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10.4 消息中心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查看系统推送的业务消息；可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全部已读</w:t>
      </w:r>
      <w:r>
        <w:rPr>
          <w:rFonts w:ascii="微软雅黑" w:cs="微软雅黑" w:eastAsia="微软雅黑" w:hAnsi="微软雅黑"/>
          <w:sz w:val="21"/>
          <w:szCs w:val="21"/>
        </w:rPr>
        <w:t xml:space="preserve">。部分历史消息可跳转到对应单据明细。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11. 常见问题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5"/>
        <w:gridCol w:w="6324"/>
      </w:tblGrid>
      <w:tr>
        <w:trPr>
          <w:tblHeader/>
        </w:trPr>
        <w:tc>
          <w:tcPr>
            <w:tcW w:type="dxa" w:w="2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63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处理建议</w:t>
            </w:r>
          </w:p>
        </w:tc>
      </w:tr>
      <w:tr>
        <w:tc>
          <w:tcPr>
            <w:tcW w:type="dxa" w:w="2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登录失败 / 网络错误</w:t>
            </w:r>
          </w:p>
        </w:tc>
        <w:tc>
          <w:tcPr>
            <w:tcW w:type="dxa" w:w="63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检查服务器地址、Wi-Fi、后端是否启动（9980）</w:t>
            </w:r>
          </w:p>
        </w:tc>
      </w:tr>
      <w:tr>
        <w:tc>
          <w:tcPr>
            <w:tcW w:type="dxa" w:w="2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扫码无反应</w:t>
            </w:r>
          </w:p>
        </w:tc>
        <w:tc>
          <w:tcPr>
            <w:tcW w:type="dxa" w:w="63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确认光标在扫码框；扫码枪是否配置后缀回车</w:t>
            </w:r>
          </w:p>
        </w:tc>
      </w:tr>
      <w:tr>
        <w:tc>
          <w:tcPr>
            <w:tcW w:type="dxa" w:w="2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单据被锁定</w:t>
            </w:r>
          </w:p>
        </w:tc>
        <w:tc>
          <w:tcPr>
            <w:tcW w:type="dxa" w:w="63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等对方退出明细页，或由管理员释放锁</w:t>
            </w:r>
          </w:p>
        </w:tc>
      </w:tr>
      <w:tr>
        <w:tc>
          <w:tcPr>
            <w:tcW w:type="dxa" w:w="2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金蝶同步失败</w:t>
            </w:r>
          </w:p>
        </w:tc>
        <w:tc>
          <w:tcPr>
            <w:tcW w:type="dxa" w:w="63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阅读弹窗完整错误；改数量或补全金蝶必填项后重试</w:t>
            </w:r>
          </w:p>
        </w:tc>
      </w:tr>
      <w:tr>
        <w:tc>
          <w:tcPr>
            <w:tcW w:type="dxa" w:w="2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列表没有单据</w:t>
            </w:r>
          </w:p>
        </w:tc>
        <w:tc>
          <w:tcPr>
            <w:tcW w:type="dxa" w:w="63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确认金蝶单据状态是否符合该业务（如领料需「审核中」）</w:t>
            </w:r>
          </w:p>
        </w:tc>
      </w:tr>
      <w:tr>
        <w:tc>
          <w:tcPr>
            <w:tcW w:type="dxa" w:w="2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反审核后仍显示已领完</w:t>
            </w:r>
          </w:p>
        </w:tc>
        <w:tc>
          <w:tcPr>
            <w:tcW w:type="dxa" w:w="63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下拉刷新列表重新进入；系统会按金蝶状态重开会话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12. 附录 · 界面附图索引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99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图号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图1-1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登录页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图2-1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工作台首页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图4-1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入库业务类型选择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图4-2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收料通知单列表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图4-3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物料扫描 / 提交入库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图6-1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生产领料确认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图9-1</w:t>
            </w:r>
          </w:p>
        </w:tc>
        <w:tc>
          <w:tcPr>
            <w:tcW w:type="dxa" w:w="65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移库作业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— 全文完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4748B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64748B"/>
        <w:sz w:val="16"/>
        <w:szCs w:val="16"/>
      </w:rPr>
      <w:t xml:space="preserve">WMS PDA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ee1b20fa5656962ef990ed5263609599e3e028.png"/><Relationship Id="rId10" Type="http://schemas.openxmlformats.org/officeDocument/2006/relationships/image" Target="media/06030030e61ff21aa6a454fd1267bc36e2ee7219.png"/><Relationship Id="rId11" Type="http://schemas.openxmlformats.org/officeDocument/2006/relationships/image" Target="media/4a1bb118d53fffdd1bb38001b4e9ec08a9b90f7a.png"/><Relationship Id="rId12" Type="http://schemas.openxmlformats.org/officeDocument/2006/relationships/image" Target="media/ba835567ba0527720947de63bd875fe7a33e3a7e.png"/><Relationship Id="rId13" Type="http://schemas.openxmlformats.org/officeDocument/2006/relationships/image" Target="media/986fec0862a2e7331a2b777c2303c6043ce614d5.png"/><Relationship Id="rId14" Type="http://schemas.openxmlformats.org/officeDocument/2006/relationships/image" Target="media/260ea5e0d2a442fd1d7025a5cc5786681a30fcab.png"/><Relationship Id="rId15" Type="http://schemas.openxmlformats.org/officeDocument/2006/relationships/image" Target="media/8543e315d936ca08877f0b3536afc184aef86d0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2026-09-01T02:02:04.890Z</dcterms:created>
  <dcterms:modified xsi:type="dcterms:W3CDTF">2026-09-01T02:02:04.890Z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