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039E92" w14:textId="77777777" w:rsidR="005E50BB" w:rsidRDefault="00000000">
      <w:pPr>
        <w:spacing w:before="71"/>
        <w:ind w:left="113"/>
        <w:rPr>
          <w:rFonts w:ascii="Arial"/>
          <w:sz w:val="50"/>
        </w:rPr>
      </w:pPr>
      <w:bookmarkStart w:id="0" w:name="BERICHT_DES_AUFSICHTSRATS"/>
      <w:bookmarkEnd w:id="0"/>
      <w:r>
        <w:rPr>
          <w:rFonts w:ascii="Arial"/>
          <w:color w:val="003781"/>
          <w:w w:val="85"/>
          <w:sz w:val="50"/>
        </w:rPr>
        <w:t>BERICHT</w:t>
      </w:r>
      <w:r>
        <w:rPr>
          <w:rFonts w:ascii="Arial"/>
          <w:color w:val="003781"/>
          <w:spacing w:val="14"/>
          <w:sz w:val="50"/>
        </w:rPr>
        <w:t xml:space="preserve"> </w:t>
      </w:r>
      <w:r>
        <w:rPr>
          <w:rFonts w:ascii="Arial"/>
          <w:color w:val="003781"/>
          <w:w w:val="85"/>
          <w:sz w:val="50"/>
        </w:rPr>
        <w:t>DES</w:t>
      </w:r>
      <w:r>
        <w:rPr>
          <w:rFonts w:ascii="Arial"/>
          <w:color w:val="003781"/>
          <w:spacing w:val="14"/>
          <w:sz w:val="50"/>
        </w:rPr>
        <w:t xml:space="preserve"> </w:t>
      </w:r>
      <w:r>
        <w:rPr>
          <w:rFonts w:ascii="Arial"/>
          <w:color w:val="003781"/>
          <w:spacing w:val="-2"/>
          <w:w w:val="85"/>
          <w:sz w:val="50"/>
        </w:rPr>
        <w:t>AUFSICHTSRATS</w:t>
      </w:r>
    </w:p>
    <w:p w14:paraId="0FE746CC" w14:textId="77777777" w:rsidR="005E50BB" w:rsidRDefault="005E50BB">
      <w:pPr>
        <w:pStyle w:val="BodyText"/>
        <w:spacing w:before="3"/>
        <w:ind w:left="0"/>
        <w:jc w:val="left"/>
        <w:rPr>
          <w:rFonts w:ascii="Arial"/>
          <w:sz w:val="19"/>
        </w:rPr>
      </w:pPr>
    </w:p>
    <w:p w14:paraId="3693A80C" w14:textId="77777777" w:rsidR="005E50BB" w:rsidRDefault="005E50BB">
      <w:pPr>
        <w:pStyle w:val="BodyText"/>
        <w:jc w:val="left"/>
        <w:rPr>
          <w:rFonts w:ascii="Arial"/>
          <w:sz w:val="19"/>
        </w:rPr>
        <w:sectPr w:rsidR="005E50BB">
          <w:headerReference w:type="default" r:id="rId6"/>
          <w:footerReference w:type="default" r:id="rId7"/>
          <w:type w:val="continuous"/>
          <w:pgSz w:w="16840" w:h="11910" w:orient="landscape"/>
          <w:pgMar w:top="800" w:right="566" w:bottom="440" w:left="566" w:header="317" w:footer="248" w:gutter="0"/>
          <w:pgNumType w:start="4"/>
          <w:cols w:space="720"/>
        </w:sectPr>
      </w:pPr>
    </w:p>
    <w:p w14:paraId="59A2A714" w14:textId="77777777" w:rsidR="005E50BB" w:rsidRDefault="00000000">
      <w:pPr>
        <w:spacing w:before="90"/>
        <w:ind w:left="113"/>
        <w:jc w:val="both"/>
        <w:rPr>
          <w:sz w:val="30"/>
        </w:rPr>
      </w:pPr>
      <w:bookmarkStart w:id="1" w:name="Sehr_geehrte_Damen_und_Herren,"/>
      <w:bookmarkEnd w:id="1"/>
      <w:r>
        <w:rPr>
          <w:color w:val="003781"/>
          <w:w w:val="105"/>
          <w:sz w:val="30"/>
        </w:rPr>
        <w:t>Sehr</w:t>
      </w:r>
      <w:r>
        <w:rPr>
          <w:color w:val="003781"/>
          <w:spacing w:val="-12"/>
          <w:w w:val="105"/>
          <w:sz w:val="30"/>
        </w:rPr>
        <w:t xml:space="preserve"> </w:t>
      </w:r>
      <w:r>
        <w:rPr>
          <w:color w:val="003781"/>
          <w:w w:val="105"/>
          <w:sz w:val="30"/>
        </w:rPr>
        <w:t>geehrte</w:t>
      </w:r>
      <w:r>
        <w:rPr>
          <w:color w:val="003781"/>
          <w:spacing w:val="-10"/>
          <w:w w:val="105"/>
          <w:sz w:val="30"/>
        </w:rPr>
        <w:t xml:space="preserve"> </w:t>
      </w:r>
      <w:r>
        <w:rPr>
          <w:color w:val="003781"/>
          <w:w w:val="105"/>
          <w:sz w:val="30"/>
        </w:rPr>
        <w:t>Damen</w:t>
      </w:r>
      <w:r>
        <w:rPr>
          <w:color w:val="003781"/>
          <w:spacing w:val="-9"/>
          <w:w w:val="105"/>
          <w:sz w:val="30"/>
        </w:rPr>
        <w:t xml:space="preserve"> </w:t>
      </w:r>
      <w:r>
        <w:rPr>
          <w:color w:val="003781"/>
          <w:w w:val="105"/>
          <w:sz w:val="30"/>
        </w:rPr>
        <w:t>und</w:t>
      </w:r>
      <w:r>
        <w:rPr>
          <w:color w:val="003781"/>
          <w:spacing w:val="-11"/>
          <w:w w:val="105"/>
          <w:sz w:val="30"/>
        </w:rPr>
        <w:t xml:space="preserve"> </w:t>
      </w:r>
      <w:r>
        <w:rPr>
          <w:color w:val="003781"/>
          <w:spacing w:val="-2"/>
          <w:w w:val="105"/>
          <w:sz w:val="30"/>
        </w:rPr>
        <w:t>Herren,</w:t>
      </w:r>
    </w:p>
    <w:p w14:paraId="4FF0987C" w14:textId="77777777" w:rsidR="005E50BB" w:rsidRDefault="00000000">
      <w:pPr>
        <w:pStyle w:val="BodyText"/>
        <w:spacing w:before="243" w:line="290" w:lineRule="auto"/>
        <w:ind w:right="38"/>
      </w:pPr>
      <w:r>
        <w:rPr>
          <w:color w:val="414141"/>
          <w:w w:val="105"/>
        </w:rPr>
        <w:t>in</w:t>
      </w:r>
      <w:r>
        <w:rPr>
          <w:color w:val="414141"/>
          <w:spacing w:val="-5"/>
          <w:w w:val="105"/>
        </w:rPr>
        <w:t xml:space="preserve"> </w:t>
      </w:r>
      <w:r>
        <w:rPr>
          <w:color w:val="414141"/>
          <w:w w:val="105"/>
        </w:rPr>
        <w:t>einem</w:t>
      </w:r>
      <w:r>
        <w:rPr>
          <w:color w:val="414141"/>
          <w:spacing w:val="-3"/>
          <w:w w:val="105"/>
        </w:rPr>
        <w:t xml:space="preserve"> </w:t>
      </w:r>
      <w:r>
        <w:rPr>
          <w:color w:val="414141"/>
          <w:w w:val="105"/>
        </w:rPr>
        <w:t>für</w:t>
      </w:r>
      <w:r>
        <w:rPr>
          <w:color w:val="414141"/>
          <w:spacing w:val="-5"/>
          <w:w w:val="105"/>
        </w:rPr>
        <w:t xml:space="preserve"> </w:t>
      </w:r>
      <w:r>
        <w:rPr>
          <w:color w:val="414141"/>
          <w:w w:val="105"/>
        </w:rPr>
        <w:t>die</w:t>
      </w:r>
      <w:r>
        <w:rPr>
          <w:color w:val="414141"/>
          <w:spacing w:val="-5"/>
          <w:w w:val="105"/>
        </w:rPr>
        <w:t xml:space="preserve"> </w:t>
      </w:r>
      <w:r>
        <w:rPr>
          <w:color w:val="414141"/>
          <w:w w:val="105"/>
        </w:rPr>
        <w:t>Allianz</w:t>
      </w:r>
      <w:r>
        <w:rPr>
          <w:color w:val="414141"/>
          <w:spacing w:val="-4"/>
          <w:w w:val="105"/>
        </w:rPr>
        <w:t xml:space="preserve"> </w:t>
      </w:r>
      <w:r>
        <w:rPr>
          <w:color w:val="414141"/>
          <w:w w:val="105"/>
        </w:rPr>
        <w:t>erneut</w:t>
      </w:r>
      <w:r>
        <w:rPr>
          <w:color w:val="414141"/>
          <w:spacing w:val="-4"/>
          <w:w w:val="105"/>
        </w:rPr>
        <w:t xml:space="preserve"> </w:t>
      </w:r>
      <w:r>
        <w:rPr>
          <w:color w:val="414141"/>
          <w:w w:val="105"/>
        </w:rPr>
        <w:t>sehr</w:t>
      </w:r>
      <w:r>
        <w:rPr>
          <w:color w:val="414141"/>
          <w:spacing w:val="-5"/>
          <w:w w:val="105"/>
        </w:rPr>
        <w:t xml:space="preserve"> </w:t>
      </w:r>
      <w:r>
        <w:rPr>
          <w:color w:val="414141"/>
          <w:w w:val="105"/>
        </w:rPr>
        <w:t>erfolgreichen</w:t>
      </w:r>
      <w:r>
        <w:rPr>
          <w:color w:val="414141"/>
          <w:spacing w:val="-5"/>
          <w:w w:val="105"/>
        </w:rPr>
        <w:t xml:space="preserve"> </w:t>
      </w:r>
      <w:r>
        <w:rPr>
          <w:color w:val="414141"/>
          <w:w w:val="105"/>
        </w:rPr>
        <w:t>Geschäftsjahr</w:t>
      </w:r>
      <w:r>
        <w:rPr>
          <w:color w:val="414141"/>
          <w:spacing w:val="-5"/>
          <w:w w:val="105"/>
        </w:rPr>
        <w:t xml:space="preserve"> </w:t>
      </w:r>
      <w:r>
        <w:rPr>
          <w:color w:val="414141"/>
          <w:w w:val="105"/>
        </w:rPr>
        <w:t>2024 nahm der</w:t>
      </w:r>
      <w:r>
        <w:rPr>
          <w:color w:val="414141"/>
          <w:spacing w:val="-1"/>
          <w:w w:val="105"/>
        </w:rPr>
        <w:t xml:space="preserve"> </w:t>
      </w:r>
      <w:r>
        <w:rPr>
          <w:color w:val="414141"/>
          <w:w w:val="105"/>
        </w:rPr>
        <w:t>Aufsichtsrat</w:t>
      </w:r>
      <w:r>
        <w:rPr>
          <w:color w:val="414141"/>
          <w:spacing w:val="-3"/>
          <w:w w:val="105"/>
        </w:rPr>
        <w:t xml:space="preserve"> </w:t>
      </w:r>
      <w:r>
        <w:rPr>
          <w:color w:val="414141"/>
          <w:w w:val="105"/>
        </w:rPr>
        <w:t>die</w:t>
      </w:r>
      <w:r>
        <w:rPr>
          <w:color w:val="414141"/>
          <w:spacing w:val="-1"/>
          <w:w w:val="105"/>
        </w:rPr>
        <w:t xml:space="preserve"> </w:t>
      </w:r>
      <w:r>
        <w:rPr>
          <w:color w:val="414141"/>
          <w:w w:val="105"/>
        </w:rPr>
        <w:t>ihm nach</w:t>
      </w:r>
      <w:r>
        <w:rPr>
          <w:color w:val="414141"/>
          <w:spacing w:val="-1"/>
          <w:w w:val="105"/>
        </w:rPr>
        <w:t xml:space="preserve"> </w:t>
      </w:r>
      <w:r>
        <w:rPr>
          <w:color w:val="414141"/>
          <w:w w:val="105"/>
        </w:rPr>
        <w:t>Gesetz und Satzung obliegenden Aufgaben umfassend wahr. Er überwachte dabei die</w:t>
      </w:r>
      <w:r>
        <w:rPr>
          <w:color w:val="414141"/>
          <w:spacing w:val="40"/>
          <w:w w:val="105"/>
        </w:rPr>
        <w:t xml:space="preserve"> </w:t>
      </w:r>
      <w:r>
        <w:rPr>
          <w:color w:val="414141"/>
          <w:w w:val="105"/>
        </w:rPr>
        <w:t>Geschäftsführung der Gesellschaft, befasste sich mit der Nachfolgeplanung für den Vorstand und den Aufsichtsrat und beriet den Vorstand in Fragen der Unternehmensleitung.</w:t>
      </w:r>
    </w:p>
    <w:p w14:paraId="5C16AE4D" w14:textId="77777777" w:rsidR="005E50BB" w:rsidRDefault="00000000">
      <w:pPr>
        <w:pStyle w:val="BodyText"/>
        <w:spacing w:before="7"/>
        <w:ind w:left="0"/>
        <w:jc w:val="left"/>
        <w:rPr>
          <w:sz w:val="15"/>
        </w:rPr>
      </w:pPr>
      <w:r>
        <w:rPr>
          <w:noProof/>
          <w:sz w:val="15"/>
        </w:rPr>
        <mc:AlternateContent>
          <mc:Choice Requires="wps">
            <w:drawing>
              <wp:anchor distT="0" distB="0" distL="0" distR="0" simplePos="0" relativeHeight="487587840" behindDoc="1" locked="0" layoutInCell="1" allowOverlap="1" wp14:anchorId="1A940493" wp14:editId="3B802DC1">
                <wp:simplePos x="0" y="0"/>
                <wp:positionH relativeFrom="page">
                  <wp:posOffset>439582</wp:posOffset>
                </wp:positionH>
                <wp:positionV relativeFrom="paragraph">
                  <wp:posOffset>130217</wp:posOffset>
                </wp:positionV>
                <wp:extent cx="589280" cy="121285"/>
                <wp:effectExtent l="0" t="0" r="0" b="0"/>
                <wp:wrapTopAndBottom/>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9280" cy="121285"/>
                        </a:xfrm>
                        <a:custGeom>
                          <a:avLst/>
                          <a:gdLst/>
                          <a:ahLst/>
                          <a:cxnLst/>
                          <a:rect l="l" t="t" r="r" b="b"/>
                          <a:pathLst>
                            <a:path w="589280" h="121285">
                              <a:moveTo>
                                <a:pt x="28143" y="0"/>
                              </a:moveTo>
                              <a:lnTo>
                                <a:pt x="22224" y="0"/>
                              </a:lnTo>
                              <a:lnTo>
                                <a:pt x="19837" y="927"/>
                              </a:lnTo>
                              <a:lnTo>
                                <a:pt x="16243" y="4521"/>
                              </a:lnTo>
                              <a:lnTo>
                                <a:pt x="15316" y="6921"/>
                              </a:lnTo>
                              <a:lnTo>
                                <a:pt x="15316" y="12826"/>
                              </a:lnTo>
                              <a:lnTo>
                                <a:pt x="16243" y="15189"/>
                              </a:lnTo>
                              <a:lnTo>
                                <a:pt x="19837" y="18757"/>
                              </a:lnTo>
                              <a:lnTo>
                                <a:pt x="22357" y="19723"/>
                              </a:lnTo>
                              <a:lnTo>
                                <a:pt x="28011" y="19723"/>
                              </a:lnTo>
                              <a:lnTo>
                                <a:pt x="30505" y="18757"/>
                              </a:lnTo>
                              <a:lnTo>
                                <a:pt x="34074" y="15189"/>
                              </a:lnTo>
                              <a:lnTo>
                                <a:pt x="34988" y="12826"/>
                              </a:lnTo>
                              <a:lnTo>
                                <a:pt x="34988" y="6921"/>
                              </a:lnTo>
                              <a:lnTo>
                                <a:pt x="34074" y="4521"/>
                              </a:lnTo>
                              <a:lnTo>
                                <a:pt x="30505" y="927"/>
                              </a:lnTo>
                              <a:lnTo>
                                <a:pt x="28143" y="0"/>
                              </a:lnTo>
                              <a:close/>
                            </a:path>
                            <a:path w="589280" h="121285">
                              <a:moveTo>
                                <a:pt x="55867" y="0"/>
                              </a:moveTo>
                              <a:lnTo>
                                <a:pt x="49961" y="0"/>
                              </a:lnTo>
                              <a:lnTo>
                                <a:pt x="47586" y="927"/>
                              </a:lnTo>
                              <a:lnTo>
                                <a:pt x="44068" y="4521"/>
                              </a:lnTo>
                              <a:lnTo>
                                <a:pt x="43167" y="6921"/>
                              </a:lnTo>
                              <a:lnTo>
                                <a:pt x="43167" y="12826"/>
                              </a:lnTo>
                              <a:lnTo>
                                <a:pt x="44068" y="15189"/>
                              </a:lnTo>
                              <a:lnTo>
                                <a:pt x="47586" y="18757"/>
                              </a:lnTo>
                              <a:lnTo>
                                <a:pt x="50093" y="19723"/>
                              </a:lnTo>
                              <a:lnTo>
                                <a:pt x="55736" y="19723"/>
                              </a:lnTo>
                              <a:lnTo>
                                <a:pt x="58229" y="18757"/>
                              </a:lnTo>
                              <a:lnTo>
                                <a:pt x="61798" y="15189"/>
                              </a:lnTo>
                              <a:lnTo>
                                <a:pt x="62712" y="12826"/>
                              </a:lnTo>
                              <a:lnTo>
                                <a:pt x="62712" y="6921"/>
                              </a:lnTo>
                              <a:lnTo>
                                <a:pt x="61798" y="4521"/>
                              </a:lnTo>
                              <a:lnTo>
                                <a:pt x="58229" y="927"/>
                              </a:lnTo>
                              <a:lnTo>
                                <a:pt x="55867" y="0"/>
                              </a:lnTo>
                              <a:close/>
                            </a:path>
                            <a:path w="589280" h="121285">
                              <a:moveTo>
                                <a:pt x="19088" y="25628"/>
                              </a:moveTo>
                              <a:lnTo>
                                <a:pt x="0" y="25628"/>
                              </a:lnTo>
                              <a:lnTo>
                                <a:pt x="0" y="80187"/>
                              </a:lnTo>
                              <a:lnTo>
                                <a:pt x="22423" y="118119"/>
                              </a:lnTo>
                              <a:lnTo>
                                <a:pt x="39115" y="120840"/>
                              </a:lnTo>
                              <a:lnTo>
                                <a:pt x="47976" y="120131"/>
                              </a:lnTo>
                              <a:lnTo>
                                <a:pt x="72939" y="103085"/>
                              </a:lnTo>
                              <a:lnTo>
                                <a:pt x="32283" y="103085"/>
                              </a:lnTo>
                              <a:lnTo>
                                <a:pt x="27216" y="101091"/>
                              </a:lnTo>
                              <a:lnTo>
                                <a:pt x="20688" y="93052"/>
                              </a:lnTo>
                              <a:lnTo>
                                <a:pt x="19062" y="86817"/>
                              </a:lnTo>
                              <a:lnTo>
                                <a:pt x="19088" y="25628"/>
                              </a:lnTo>
                              <a:close/>
                            </a:path>
                            <a:path w="589280" h="121285">
                              <a:moveTo>
                                <a:pt x="78092" y="25628"/>
                              </a:moveTo>
                              <a:lnTo>
                                <a:pt x="59016" y="25628"/>
                              </a:lnTo>
                              <a:lnTo>
                                <a:pt x="59042" y="86817"/>
                              </a:lnTo>
                              <a:lnTo>
                                <a:pt x="57416" y="93052"/>
                              </a:lnTo>
                              <a:lnTo>
                                <a:pt x="50914" y="101091"/>
                              </a:lnTo>
                              <a:lnTo>
                                <a:pt x="45897" y="103085"/>
                              </a:lnTo>
                              <a:lnTo>
                                <a:pt x="72939" y="103085"/>
                              </a:lnTo>
                              <a:lnTo>
                                <a:pt x="75511" y="97426"/>
                              </a:lnTo>
                              <a:lnTo>
                                <a:pt x="77423" y="89364"/>
                              </a:lnTo>
                              <a:lnTo>
                                <a:pt x="78092" y="80187"/>
                              </a:lnTo>
                              <a:lnTo>
                                <a:pt x="78092" y="25628"/>
                              </a:lnTo>
                              <a:close/>
                            </a:path>
                            <a:path w="589280" h="121285">
                              <a:moveTo>
                                <a:pt x="156077" y="109766"/>
                              </a:moveTo>
                              <a:lnTo>
                                <a:pt x="111709" y="109766"/>
                              </a:lnTo>
                              <a:lnTo>
                                <a:pt x="114452" y="113537"/>
                              </a:lnTo>
                              <a:lnTo>
                                <a:pt x="117614" y="116306"/>
                              </a:lnTo>
                              <a:lnTo>
                                <a:pt x="124790" y="119849"/>
                              </a:lnTo>
                              <a:lnTo>
                                <a:pt x="128727" y="120726"/>
                              </a:lnTo>
                              <a:lnTo>
                                <a:pt x="138685" y="120726"/>
                              </a:lnTo>
                              <a:lnTo>
                                <a:pt x="144157" y="119151"/>
                              </a:lnTo>
                              <a:lnTo>
                                <a:pt x="153123" y="113233"/>
                              </a:lnTo>
                              <a:lnTo>
                                <a:pt x="156077" y="109766"/>
                              </a:lnTo>
                              <a:close/>
                            </a:path>
                            <a:path w="589280" h="121285">
                              <a:moveTo>
                                <a:pt x="112826" y="20688"/>
                              </a:moveTo>
                              <a:lnTo>
                                <a:pt x="95034" y="20688"/>
                              </a:lnTo>
                              <a:lnTo>
                                <a:pt x="95034" y="119151"/>
                              </a:lnTo>
                              <a:lnTo>
                                <a:pt x="111709" y="119151"/>
                              </a:lnTo>
                              <a:lnTo>
                                <a:pt x="111709" y="109766"/>
                              </a:lnTo>
                              <a:lnTo>
                                <a:pt x="156077" y="109766"/>
                              </a:lnTo>
                              <a:lnTo>
                                <a:pt x="156629" y="109118"/>
                              </a:lnTo>
                              <a:lnTo>
                                <a:pt x="159144" y="103873"/>
                              </a:lnTo>
                              <a:lnTo>
                                <a:pt x="123737" y="103873"/>
                              </a:lnTo>
                              <a:lnTo>
                                <a:pt x="119811" y="102209"/>
                              </a:lnTo>
                              <a:lnTo>
                                <a:pt x="114287" y="95796"/>
                              </a:lnTo>
                              <a:lnTo>
                                <a:pt x="112877" y="91287"/>
                              </a:lnTo>
                              <a:lnTo>
                                <a:pt x="112877" y="79679"/>
                              </a:lnTo>
                              <a:lnTo>
                                <a:pt x="114187" y="75501"/>
                              </a:lnTo>
                              <a:lnTo>
                                <a:pt x="114287" y="75183"/>
                              </a:lnTo>
                              <a:lnTo>
                                <a:pt x="119724" y="68872"/>
                              </a:lnTo>
                              <a:lnTo>
                                <a:pt x="119572" y="68872"/>
                              </a:lnTo>
                              <a:lnTo>
                                <a:pt x="123557" y="67182"/>
                              </a:lnTo>
                              <a:lnTo>
                                <a:pt x="159214" y="67182"/>
                              </a:lnTo>
                              <a:lnTo>
                                <a:pt x="156629" y="61798"/>
                              </a:lnTo>
                              <a:lnTo>
                                <a:pt x="154925" y="59804"/>
                              </a:lnTo>
                              <a:lnTo>
                                <a:pt x="112826" y="59804"/>
                              </a:lnTo>
                              <a:lnTo>
                                <a:pt x="112826" y="20688"/>
                              </a:lnTo>
                              <a:close/>
                            </a:path>
                            <a:path w="589280" h="121285">
                              <a:moveTo>
                                <a:pt x="159214" y="67182"/>
                              </a:moveTo>
                              <a:lnTo>
                                <a:pt x="133578" y="67182"/>
                              </a:lnTo>
                              <a:lnTo>
                                <a:pt x="137604" y="68872"/>
                              </a:lnTo>
                              <a:lnTo>
                                <a:pt x="143598" y="75501"/>
                              </a:lnTo>
                              <a:lnTo>
                                <a:pt x="145047" y="79679"/>
                              </a:lnTo>
                              <a:lnTo>
                                <a:pt x="145029" y="91287"/>
                              </a:lnTo>
                              <a:lnTo>
                                <a:pt x="143598" y="95402"/>
                              </a:lnTo>
                              <a:lnTo>
                                <a:pt x="137604" y="102069"/>
                              </a:lnTo>
                              <a:lnTo>
                                <a:pt x="133369" y="103873"/>
                              </a:lnTo>
                              <a:lnTo>
                                <a:pt x="159144" y="103873"/>
                              </a:lnTo>
                              <a:lnTo>
                                <a:pt x="161683" y="98577"/>
                              </a:lnTo>
                              <a:lnTo>
                                <a:pt x="162966" y="92468"/>
                              </a:lnTo>
                              <a:lnTo>
                                <a:pt x="162966" y="78473"/>
                              </a:lnTo>
                              <a:lnTo>
                                <a:pt x="161683" y="72326"/>
                              </a:lnTo>
                              <a:lnTo>
                                <a:pt x="159214" y="67182"/>
                              </a:lnTo>
                              <a:close/>
                            </a:path>
                            <a:path w="589280" h="121285">
                              <a:moveTo>
                                <a:pt x="138950" y="50317"/>
                              </a:moveTo>
                              <a:lnTo>
                                <a:pt x="128703" y="50317"/>
                              </a:lnTo>
                              <a:lnTo>
                                <a:pt x="125310" y="51028"/>
                              </a:lnTo>
                              <a:lnTo>
                                <a:pt x="118529" y="54114"/>
                              </a:lnTo>
                              <a:lnTo>
                                <a:pt x="115493" y="56527"/>
                              </a:lnTo>
                              <a:lnTo>
                                <a:pt x="112826" y="59804"/>
                              </a:lnTo>
                              <a:lnTo>
                                <a:pt x="154925" y="59804"/>
                              </a:lnTo>
                              <a:lnTo>
                                <a:pt x="153123" y="57696"/>
                              </a:lnTo>
                              <a:lnTo>
                                <a:pt x="144157" y="51815"/>
                              </a:lnTo>
                              <a:lnTo>
                                <a:pt x="138950" y="50317"/>
                              </a:lnTo>
                              <a:close/>
                            </a:path>
                            <a:path w="589280" h="121285">
                              <a:moveTo>
                                <a:pt x="210096" y="50317"/>
                              </a:moveTo>
                              <a:lnTo>
                                <a:pt x="197332" y="50317"/>
                              </a:lnTo>
                              <a:lnTo>
                                <a:pt x="191719" y="51803"/>
                              </a:lnTo>
                              <a:lnTo>
                                <a:pt x="171399" y="92798"/>
                              </a:lnTo>
                              <a:lnTo>
                                <a:pt x="172926" y="98945"/>
                              </a:lnTo>
                              <a:lnTo>
                                <a:pt x="200811" y="120700"/>
                              </a:lnTo>
                              <a:lnTo>
                                <a:pt x="212890" y="120700"/>
                              </a:lnTo>
                              <a:lnTo>
                                <a:pt x="217576" y="120103"/>
                              </a:lnTo>
                              <a:lnTo>
                                <a:pt x="226415" y="117779"/>
                              </a:lnTo>
                              <a:lnTo>
                                <a:pt x="230327" y="116077"/>
                              </a:lnTo>
                              <a:lnTo>
                                <a:pt x="233730" y="113830"/>
                              </a:lnTo>
                              <a:lnTo>
                                <a:pt x="230631" y="104419"/>
                              </a:lnTo>
                              <a:lnTo>
                                <a:pt x="203771" y="104419"/>
                              </a:lnTo>
                              <a:lnTo>
                                <a:pt x="199580" y="103301"/>
                              </a:lnTo>
                              <a:lnTo>
                                <a:pt x="193033" y="98945"/>
                              </a:lnTo>
                              <a:lnTo>
                                <a:pt x="190601" y="95491"/>
                              </a:lnTo>
                              <a:lnTo>
                                <a:pt x="189433" y="91058"/>
                              </a:lnTo>
                              <a:lnTo>
                                <a:pt x="235280" y="91058"/>
                              </a:lnTo>
                              <a:lnTo>
                                <a:pt x="235483" y="90081"/>
                              </a:lnTo>
                              <a:lnTo>
                                <a:pt x="235623" y="89026"/>
                              </a:lnTo>
                              <a:lnTo>
                                <a:pt x="235711" y="87896"/>
                              </a:lnTo>
                              <a:lnTo>
                                <a:pt x="235794" y="78206"/>
                              </a:lnTo>
                              <a:lnTo>
                                <a:pt x="189293" y="78206"/>
                              </a:lnTo>
                              <a:lnTo>
                                <a:pt x="190169" y="74218"/>
                              </a:lnTo>
                              <a:lnTo>
                                <a:pt x="191896" y="71119"/>
                              </a:lnTo>
                              <a:lnTo>
                                <a:pt x="197015" y="66687"/>
                              </a:lnTo>
                              <a:lnTo>
                                <a:pt x="200202" y="65557"/>
                              </a:lnTo>
                              <a:lnTo>
                                <a:pt x="231255" y="65557"/>
                              </a:lnTo>
                              <a:lnTo>
                                <a:pt x="229019" y="61353"/>
                              </a:lnTo>
                              <a:lnTo>
                                <a:pt x="225272" y="57403"/>
                              </a:lnTo>
                              <a:lnTo>
                                <a:pt x="215757" y="51803"/>
                              </a:lnTo>
                              <a:lnTo>
                                <a:pt x="210096" y="50317"/>
                              </a:lnTo>
                              <a:close/>
                            </a:path>
                            <a:path w="589280" h="121285">
                              <a:moveTo>
                                <a:pt x="228828" y="98945"/>
                              </a:moveTo>
                              <a:lnTo>
                                <a:pt x="225856" y="100647"/>
                              </a:lnTo>
                              <a:lnTo>
                                <a:pt x="222630" y="101980"/>
                              </a:lnTo>
                              <a:lnTo>
                                <a:pt x="215722" y="103924"/>
                              </a:lnTo>
                              <a:lnTo>
                                <a:pt x="212163" y="104419"/>
                              </a:lnTo>
                              <a:lnTo>
                                <a:pt x="230631" y="104419"/>
                              </a:lnTo>
                              <a:lnTo>
                                <a:pt x="228874" y="99085"/>
                              </a:lnTo>
                              <a:lnTo>
                                <a:pt x="228828" y="98945"/>
                              </a:lnTo>
                              <a:close/>
                            </a:path>
                            <a:path w="589280" h="121285">
                              <a:moveTo>
                                <a:pt x="231255" y="65557"/>
                              </a:moveTo>
                              <a:lnTo>
                                <a:pt x="207975" y="65557"/>
                              </a:lnTo>
                              <a:lnTo>
                                <a:pt x="211175" y="66687"/>
                              </a:lnTo>
                              <a:lnTo>
                                <a:pt x="216077" y="71119"/>
                              </a:lnTo>
                              <a:lnTo>
                                <a:pt x="217589" y="74218"/>
                              </a:lnTo>
                              <a:lnTo>
                                <a:pt x="218070" y="77431"/>
                              </a:lnTo>
                              <a:lnTo>
                                <a:pt x="218186" y="78206"/>
                              </a:lnTo>
                              <a:lnTo>
                                <a:pt x="235794" y="78206"/>
                              </a:lnTo>
                              <a:lnTo>
                                <a:pt x="235788" y="77431"/>
                              </a:lnTo>
                              <a:lnTo>
                                <a:pt x="234416" y="71500"/>
                              </a:lnTo>
                              <a:lnTo>
                                <a:pt x="231255" y="65557"/>
                              </a:lnTo>
                              <a:close/>
                            </a:path>
                            <a:path w="589280" h="121285">
                              <a:moveTo>
                                <a:pt x="265633" y="51803"/>
                              </a:moveTo>
                              <a:lnTo>
                                <a:pt x="248958" y="51803"/>
                              </a:lnTo>
                              <a:lnTo>
                                <a:pt x="248958" y="119125"/>
                              </a:lnTo>
                              <a:lnTo>
                                <a:pt x="266750" y="119125"/>
                              </a:lnTo>
                              <a:lnTo>
                                <a:pt x="266801" y="81140"/>
                              </a:lnTo>
                              <a:lnTo>
                                <a:pt x="268198" y="76352"/>
                              </a:lnTo>
                              <a:lnTo>
                                <a:pt x="273646" y="70129"/>
                              </a:lnTo>
                              <a:lnTo>
                                <a:pt x="277312" y="68605"/>
                              </a:lnTo>
                              <a:lnTo>
                                <a:pt x="289362" y="68605"/>
                              </a:lnTo>
                              <a:lnTo>
                                <a:pt x="290069" y="63703"/>
                              </a:lnTo>
                              <a:lnTo>
                                <a:pt x="265633" y="63703"/>
                              </a:lnTo>
                              <a:lnTo>
                                <a:pt x="265633" y="51803"/>
                              </a:lnTo>
                              <a:close/>
                            </a:path>
                            <a:path w="589280" h="121285">
                              <a:moveTo>
                                <a:pt x="289362" y="68605"/>
                              </a:moveTo>
                              <a:lnTo>
                                <a:pt x="284556" y="68605"/>
                              </a:lnTo>
                              <a:lnTo>
                                <a:pt x="286943" y="69024"/>
                              </a:lnTo>
                              <a:lnTo>
                                <a:pt x="289178" y="69875"/>
                              </a:lnTo>
                              <a:lnTo>
                                <a:pt x="289301" y="69024"/>
                              </a:lnTo>
                              <a:lnTo>
                                <a:pt x="289362" y="68605"/>
                              </a:lnTo>
                              <a:close/>
                            </a:path>
                            <a:path w="589280" h="121285">
                              <a:moveTo>
                                <a:pt x="284492" y="50685"/>
                              </a:moveTo>
                              <a:lnTo>
                                <a:pt x="278965" y="50685"/>
                              </a:lnTo>
                              <a:lnTo>
                                <a:pt x="276703" y="51384"/>
                              </a:lnTo>
                              <a:lnTo>
                                <a:pt x="275465" y="51803"/>
                              </a:lnTo>
                              <a:lnTo>
                                <a:pt x="269722" y="56032"/>
                              </a:lnTo>
                              <a:lnTo>
                                <a:pt x="267385" y="59296"/>
                              </a:lnTo>
                              <a:lnTo>
                                <a:pt x="265633" y="63703"/>
                              </a:lnTo>
                              <a:lnTo>
                                <a:pt x="290069" y="63703"/>
                              </a:lnTo>
                              <a:lnTo>
                                <a:pt x="291706" y="52362"/>
                              </a:lnTo>
                              <a:lnTo>
                                <a:pt x="290296" y="51803"/>
                              </a:lnTo>
                              <a:lnTo>
                                <a:pt x="288874" y="51384"/>
                              </a:lnTo>
                              <a:lnTo>
                                <a:pt x="285953" y="50825"/>
                              </a:lnTo>
                              <a:lnTo>
                                <a:pt x="284492" y="50685"/>
                              </a:lnTo>
                              <a:close/>
                            </a:path>
                            <a:path w="589280" h="121285">
                              <a:moveTo>
                                <a:pt x="363341" y="109766"/>
                              </a:moveTo>
                              <a:lnTo>
                                <a:pt x="318973" y="109766"/>
                              </a:lnTo>
                              <a:lnTo>
                                <a:pt x="321716" y="113537"/>
                              </a:lnTo>
                              <a:lnTo>
                                <a:pt x="324878" y="116306"/>
                              </a:lnTo>
                              <a:lnTo>
                                <a:pt x="332054" y="119849"/>
                              </a:lnTo>
                              <a:lnTo>
                                <a:pt x="335991" y="120726"/>
                              </a:lnTo>
                              <a:lnTo>
                                <a:pt x="345949" y="120726"/>
                              </a:lnTo>
                              <a:lnTo>
                                <a:pt x="351421" y="119151"/>
                              </a:lnTo>
                              <a:lnTo>
                                <a:pt x="360387" y="113233"/>
                              </a:lnTo>
                              <a:lnTo>
                                <a:pt x="363341" y="109766"/>
                              </a:lnTo>
                              <a:close/>
                            </a:path>
                            <a:path w="589280" h="121285">
                              <a:moveTo>
                                <a:pt x="320090" y="20688"/>
                              </a:moveTo>
                              <a:lnTo>
                                <a:pt x="302298" y="20688"/>
                              </a:lnTo>
                              <a:lnTo>
                                <a:pt x="302298" y="119151"/>
                              </a:lnTo>
                              <a:lnTo>
                                <a:pt x="318973" y="119151"/>
                              </a:lnTo>
                              <a:lnTo>
                                <a:pt x="318973" y="109766"/>
                              </a:lnTo>
                              <a:lnTo>
                                <a:pt x="363341" y="109766"/>
                              </a:lnTo>
                              <a:lnTo>
                                <a:pt x="363893" y="109118"/>
                              </a:lnTo>
                              <a:lnTo>
                                <a:pt x="366408" y="103873"/>
                              </a:lnTo>
                              <a:lnTo>
                                <a:pt x="331001" y="103873"/>
                              </a:lnTo>
                              <a:lnTo>
                                <a:pt x="327075" y="102209"/>
                              </a:lnTo>
                              <a:lnTo>
                                <a:pt x="321551" y="95796"/>
                              </a:lnTo>
                              <a:lnTo>
                                <a:pt x="320141" y="91287"/>
                              </a:lnTo>
                              <a:lnTo>
                                <a:pt x="320141" y="79679"/>
                              </a:lnTo>
                              <a:lnTo>
                                <a:pt x="321451" y="75501"/>
                              </a:lnTo>
                              <a:lnTo>
                                <a:pt x="321551" y="75183"/>
                              </a:lnTo>
                              <a:lnTo>
                                <a:pt x="326988" y="68872"/>
                              </a:lnTo>
                              <a:lnTo>
                                <a:pt x="326836" y="68872"/>
                              </a:lnTo>
                              <a:lnTo>
                                <a:pt x="330821" y="67182"/>
                              </a:lnTo>
                              <a:lnTo>
                                <a:pt x="366478" y="67182"/>
                              </a:lnTo>
                              <a:lnTo>
                                <a:pt x="363893" y="61798"/>
                              </a:lnTo>
                              <a:lnTo>
                                <a:pt x="362189" y="59804"/>
                              </a:lnTo>
                              <a:lnTo>
                                <a:pt x="320090" y="59804"/>
                              </a:lnTo>
                              <a:lnTo>
                                <a:pt x="320090" y="20688"/>
                              </a:lnTo>
                              <a:close/>
                            </a:path>
                            <a:path w="589280" h="121285">
                              <a:moveTo>
                                <a:pt x="366478" y="67182"/>
                              </a:moveTo>
                              <a:lnTo>
                                <a:pt x="340842" y="67182"/>
                              </a:lnTo>
                              <a:lnTo>
                                <a:pt x="344868" y="68872"/>
                              </a:lnTo>
                              <a:lnTo>
                                <a:pt x="350862" y="75501"/>
                              </a:lnTo>
                              <a:lnTo>
                                <a:pt x="352311" y="79679"/>
                              </a:lnTo>
                              <a:lnTo>
                                <a:pt x="352293" y="91287"/>
                              </a:lnTo>
                              <a:lnTo>
                                <a:pt x="350862" y="95402"/>
                              </a:lnTo>
                              <a:lnTo>
                                <a:pt x="344868" y="102069"/>
                              </a:lnTo>
                              <a:lnTo>
                                <a:pt x="340633" y="103873"/>
                              </a:lnTo>
                              <a:lnTo>
                                <a:pt x="366408" y="103873"/>
                              </a:lnTo>
                              <a:lnTo>
                                <a:pt x="368947" y="98577"/>
                              </a:lnTo>
                              <a:lnTo>
                                <a:pt x="370230" y="92468"/>
                              </a:lnTo>
                              <a:lnTo>
                                <a:pt x="370230" y="78473"/>
                              </a:lnTo>
                              <a:lnTo>
                                <a:pt x="368947" y="72326"/>
                              </a:lnTo>
                              <a:lnTo>
                                <a:pt x="366478" y="67182"/>
                              </a:lnTo>
                              <a:close/>
                            </a:path>
                            <a:path w="589280" h="121285">
                              <a:moveTo>
                                <a:pt x="346214" y="50317"/>
                              </a:moveTo>
                              <a:lnTo>
                                <a:pt x="335967" y="50317"/>
                              </a:lnTo>
                              <a:lnTo>
                                <a:pt x="332574" y="51028"/>
                              </a:lnTo>
                              <a:lnTo>
                                <a:pt x="325793" y="54114"/>
                              </a:lnTo>
                              <a:lnTo>
                                <a:pt x="322757" y="56527"/>
                              </a:lnTo>
                              <a:lnTo>
                                <a:pt x="320090" y="59804"/>
                              </a:lnTo>
                              <a:lnTo>
                                <a:pt x="362189" y="59804"/>
                              </a:lnTo>
                              <a:lnTo>
                                <a:pt x="360387" y="57696"/>
                              </a:lnTo>
                              <a:lnTo>
                                <a:pt x="351421" y="51815"/>
                              </a:lnTo>
                              <a:lnTo>
                                <a:pt x="346214" y="50317"/>
                              </a:lnTo>
                              <a:close/>
                            </a:path>
                            <a:path w="589280" h="121285">
                              <a:moveTo>
                                <a:pt x="400862" y="20688"/>
                              </a:moveTo>
                              <a:lnTo>
                                <a:pt x="383070" y="20688"/>
                              </a:lnTo>
                              <a:lnTo>
                                <a:pt x="383044" y="106502"/>
                              </a:lnTo>
                              <a:lnTo>
                                <a:pt x="384568" y="111721"/>
                              </a:lnTo>
                              <a:lnTo>
                                <a:pt x="390677" y="118249"/>
                              </a:lnTo>
                              <a:lnTo>
                                <a:pt x="395414" y="119862"/>
                              </a:lnTo>
                              <a:lnTo>
                                <a:pt x="403369" y="119862"/>
                              </a:lnTo>
                              <a:lnTo>
                                <a:pt x="406590" y="119646"/>
                              </a:lnTo>
                              <a:lnTo>
                                <a:pt x="410692" y="118998"/>
                              </a:lnTo>
                              <a:lnTo>
                                <a:pt x="412407" y="118554"/>
                              </a:lnTo>
                              <a:lnTo>
                                <a:pt x="413753" y="117982"/>
                              </a:lnTo>
                              <a:lnTo>
                                <a:pt x="412055" y="103555"/>
                              </a:lnTo>
                              <a:lnTo>
                                <a:pt x="405142" y="103555"/>
                              </a:lnTo>
                              <a:lnTo>
                                <a:pt x="403828" y="103073"/>
                              </a:lnTo>
                              <a:lnTo>
                                <a:pt x="403619" y="103073"/>
                              </a:lnTo>
                              <a:lnTo>
                                <a:pt x="401383" y="100571"/>
                              </a:lnTo>
                              <a:lnTo>
                                <a:pt x="400862" y="98691"/>
                              </a:lnTo>
                              <a:lnTo>
                                <a:pt x="400862" y="20688"/>
                              </a:lnTo>
                              <a:close/>
                            </a:path>
                            <a:path w="589280" h="121285">
                              <a:moveTo>
                                <a:pt x="411937" y="102552"/>
                              </a:moveTo>
                              <a:lnTo>
                                <a:pt x="410805" y="103073"/>
                              </a:lnTo>
                              <a:lnTo>
                                <a:pt x="410578" y="103073"/>
                              </a:lnTo>
                              <a:lnTo>
                                <a:pt x="408481" y="103555"/>
                              </a:lnTo>
                              <a:lnTo>
                                <a:pt x="412055" y="103555"/>
                              </a:lnTo>
                              <a:lnTo>
                                <a:pt x="411937" y="102552"/>
                              </a:lnTo>
                              <a:close/>
                            </a:path>
                            <a:path w="589280" h="121285">
                              <a:moveTo>
                                <a:pt x="436410" y="20053"/>
                              </a:moveTo>
                              <a:lnTo>
                                <a:pt x="429869" y="20053"/>
                              </a:lnTo>
                              <a:lnTo>
                                <a:pt x="427291" y="21018"/>
                              </a:lnTo>
                              <a:lnTo>
                                <a:pt x="423367" y="24752"/>
                              </a:lnTo>
                              <a:lnTo>
                                <a:pt x="422351" y="27254"/>
                              </a:lnTo>
                              <a:lnTo>
                                <a:pt x="422351" y="33439"/>
                              </a:lnTo>
                              <a:lnTo>
                                <a:pt x="423367" y="35902"/>
                              </a:lnTo>
                              <a:lnTo>
                                <a:pt x="427291" y="39611"/>
                              </a:lnTo>
                              <a:lnTo>
                                <a:pt x="429972" y="40601"/>
                              </a:lnTo>
                              <a:lnTo>
                                <a:pt x="436304" y="40601"/>
                              </a:lnTo>
                              <a:lnTo>
                                <a:pt x="439051" y="39611"/>
                              </a:lnTo>
                              <a:lnTo>
                                <a:pt x="442950" y="35902"/>
                              </a:lnTo>
                              <a:lnTo>
                                <a:pt x="443953" y="33439"/>
                              </a:lnTo>
                              <a:lnTo>
                                <a:pt x="443953" y="27254"/>
                              </a:lnTo>
                              <a:lnTo>
                                <a:pt x="442950" y="24752"/>
                              </a:lnTo>
                              <a:lnTo>
                                <a:pt x="439051" y="21018"/>
                              </a:lnTo>
                              <a:lnTo>
                                <a:pt x="436410" y="20053"/>
                              </a:lnTo>
                              <a:close/>
                            </a:path>
                            <a:path w="589280" h="121285">
                              <a:moveTo>
                                <a:pt x="442010" y="51701"/>
                              </a:moveTo>
                              <a:lnTo>
                                <a:pt x="424218" y="51701"/>
                              </a:lnTo>
                              <a:lnTo>
                                <a:pt x="424218" y="119125"/>
                              </a:lnTo>
                              <a:lnTo>
                                <a:pt x="442010" y="119125"/>
                              </a:lnTo>
                              <a:lnTo>
                                <a:pt x="442010" y="51701"/>
                              </a:lnTo>
                              <a:close/>
                            </a:path>
                            <a:path w="589280" h="121285">
                              <a:moveTo>
                                <a:pt x="492810" y="50304"/>
                              </a:moveTo>
                              <a:lnTo>
                                <a:pt x="482053" y="50304"/>
                              </a:lnTo>
                              <a:lnTo>
                                <a:pt x="476173" y="51765"/>
                              </a:lnTo>
                              <a:lnTo>
                                <a:pt x="466013" y="57492"/>
                              </a:lnTo>
                              <a:lnTo>
                                <a:pt x="462051" y="61556"/>
                              </a:lnTo>
                              <a:lnTo>
                                <a:pt x="456323" y="72072"/>
                              </a:lnTo>
                              <a:lnTo>
                                <a:pt x="454863" y="78295"/>
                              </a:lnTo>
                              <a:lnTo>
                                <a:pt x="454863" y="92595"/>
                              </a:lnTo>
                              <a:lnTo>
                                <a:pt x="482205" y="120700"/>
                              </a:lnTo>
                              <a:lnTo>
                                <a:pt x="492620" y="120700"/>
                              </a:lnTo>
                              <a:lnTo>
                                <a:pt x="496417" y="120180"/>
                              </a:lnTo>
                              <a:lnTo>
                                <a:pt x="503808" y="118109"/>
                              </a:lnTo>
                              <a:lnTo>
                                <a:pt x="507212" y="116573"/>
                              </a:lnTo>
                              <a:lnTo>
                                <a:pt x="510324" y="114528"/>
                              </a:lnTo>
                              <a:lnTo>
                                <a:pt x="507028" y="103873"/>
                              </a:lnTo>
                              <a:lnTo>
                                <a:pt x="484693" y="103873"/>
                              </a:lnTo>
                              <a:lnTo>
                                <a:pt x="480428" y="102234"/>
                              </a:lnTo>
                              <a:lnTo>
                                <a:pt x="474256" y="95872"/>
                              </a:lnTo>
                              <a:lnTo>
                                <a:pt x="472681" y="91351"/>
                              </a:lnTo>
                              <a:lnTo>
                                <a:pt x="472681" y="79628"/>
                              </a:lnTo>
                              <a:lnTo>
                                <a:pt x="474256" y="75107"/>
                              </a:lnTo>
                              <a:lnTo>
                                <a:pt x="480428" y="68745"/>
                              </a:lnTo>
                              <a:lnTo>
                                <a:pt x="484593" y="67132"/>
                              </a:lnTo>
                              <a:lnTo>
                                <a:pt x="506937" y="67132"/>
                              </a:lnTo>
                              <a:lnTo>
                                <a:pt x="510324" y="56299"/>
                              </a:lnTo>
                              <a:lnTo>
                                <a:pt x="507212" y="54330"/>
                              </a:lnTo>
                              <a:lnTo>
                                <a:pt x="503808" y="52831"/>
                              </a:lnTo>
                              <a:lnTo>
                                <a:pt x="496417" y="50787"/>
                              </a:lnTo>
                              <a:lnTo>
                                <a:pt x="492810" y="50304"/>
                              </a:lnTo>
                              <a:close/>
                            </a:path>
                            <a:path w="589280" h="121285">
                              <a:moveTo>
                                <a:pt x="505453" y="98780"/>
                              </a:moveTo>
                              <a:lnTo>
                                <a:pt x="505284" y="98780"/>
                              </a:lnTo>
                              <a:lnTo>
                                <a:pt x="503135" y="100368"/>
                              </a:lnTo>
                              <a:lnTo>
                                <a:pt x="500646" y="101663"/>
                              </a:lnTo>
                              <a:lnTo>
                                <a:pt x="495249" y="103428"/>
                              </a:lnTo>
                              <a:lnTo>
                                <a:pt x="492556" y="103873"/>
                              </a:lnTo>
                              <a:lnTo>
                                <a:pt x="507028" y="103873"/>
                              </a:lnTo>
                              <a:lnTo>
                                <a:pt x="505453" y="98780"/>
                              </a:lnTo>
                              <a:close/>
                            </a:path>
                            <a:path w="589280" h="121285">
                              <a:moveTo>
                                <a:pt x="506937" y="67132"/>
                              </a:moveTo>
                              <a:lnTo>
                                <a:pt x="492761" y="67132"/>
                              </a:lnTo>
                              <a:lnTo>
                                <a:pt x="495300" y="67551"/>
                              </a:lnTo>
                              <a:lnTo>
                                <a:pt x="500570" y="69341"/>
                              </a:lnTo>
                              <a:lnTo>
                                <a:pt x="503008" y="70675"/>
                              </a:lnTo>
                              <a:lnTo>
                                <a:pt x="505282" y="72428"/>
                              </a:lnTo>
                              <a:lnTo>
                                <a:pt x="506937" y="67132"/>
                              </a:lnTo>
                              <a:close/>
                            </a:path>
                            <a:path w="589280" h="121285">
                              <a:moveTo>
                                <a:pt x="539546" y="20688"/>
                              </a:moveTo>
                              <a:lnTo>
                                <a:pt x="521754" y="20688"/>
                              </a:lnTo>
                              <a:lnTo>
                                <a:pt x="521754" y="119125"/>
                              </a:lnTo>
                              <a:lnTo>
                                <a:pt x="539546" y="119125"/>
                              </a:lnTo>
                              <a:lnTo>
                                <a:pt x="539546" y="101612"/>
                              </a:lnTo>
                              <a:lnTo>
                                <a:pt x="547116" y="93764"/>
                              </a:lnTo>
                              <a:lnTo>
                                <a:pt x="569002" y="93764"/>
                              </a:lnTo>
                              <a:lnTo>
                                <a:pt x="559168" y="81140"/>
                              </a:lnTo>
                              <a:lnTo>
                                <a:pt x="560654" y="79603"/>
                              </a:lnTo>
                              <a:lnTo>
                                <a:pt x="539546" y="79603"/>
                              </a:lnTo>
                              <a:lnTo>
                                <a:pt x="539546" y="20688"/>
                              </a:lnTo>
                              <a:close/>
                            </a:path>
                            <a:path w="589280" h="121285">
                              <a:moveTo>
                                <a:pt x="569002" y="93764"/>
                              </a:moveTo>
                              <a:lnTo>
                                <a:pt x="547116" y="93764"/>
                              </a:lnTo>
                              <a:lnTo>
                                <a:pt x="566178" y="119125"/>
                              </a:lnTo>
                              <a:lnTo>
                                <a:pt x="588759" y="119125"/>
                              </a:lnTo>
                              <a:lnTo>
                                <a:pt x="569002" y="93764"/>
                              </a:lnTo>
                              <a:close/>
                            </a:path>
                            <a:path w="589280" h="121285">
                              <a:moveTo>
                                <a:pt x="587641" y="51701"/>
                              </a:moveTo>
                              <a:lnTo>
                                <a:pt x="565480" y="51701"/>
                              </a:lnTo>
                              <a:lnTo>
                                <a:pt x="539546" y="79603"/>
                              </a:lnTo>
                              <a:lnTo>
                                <a:pt x="560654" y="79603"/>
                              </a:lnTo>
                              <a:lnTo>
                                <a:pt x="587641" y="51701"/>
                              </a:lnTo>
                              <a:close/>
                            </a:path>
                          </a:pathLst>
                        </a:custGeom>
                        <a:solidFill>
                          <a:srgbClr val="003681">
                            <a:alpha val="79998"/>
                          </a:srgbClr>
                        </a:solidFill>
                      </wps:spPr>
                      <wps:bodyPr wrap="square" lIns="0" tIns="0" rIns="0" bIns="0" rtlCol="0">
                        <a:prstTxWarp prst="textNoShape">
                          <a:avLst/>
                        </a:prstTxWarp>
                        <a:noAutofit/>
                      </wps:bodyPr>
                    </wps:wsp>
                  </a:graphicData>
                </a:graphic>
              </wp:anchor>
            </w:drawing>
          </mc:Choice>
          <mc:Fallback>
            <w:pict>
              <v:shape w14:anchorId="54F68415" id="Graphic 4" o:spid="_x0000_s1026" style="position:absolute;margin-left:34.6pt;margin-top:10.25pt;width:46.4pt;height:9.55pt;z-index:-15728640;visibility:visible;mso-wrap-style:square;mso-wrap-distance-left:0;mso-wrap-distance-top:0;mso-wrap-distance-right:0;mso-wrap-distance-bottom:0;mso-position-horizontal:absolute;mso-position-horizontal-relative:page;mso-position-vertical:absolute;mso-position-vertical-relative:text;v-text-anchor:top" coordsize="589280,1212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" path="m28143,l22224,,19837,927,16243,4521r-927,2400l15316,12826r927,2363l19837,18757r2520,966l28011,19723r2494,-966l34074,15189r914,-2363l34988,6921,34074,4521,30505,927,28143,xem55867,l49961,,47586,927,44068,4521r-901,2400l43167,12826r901,2363l47586,18757r2507,966l55736,19723r2493,-966l61798,15189r914,-2363l62712,6921,61798,4521,58229,927,55867,xem19088,25628l,25628,,80187r22423,37932l39115,120840r8861,-709l72939,103085r-40656,l27216,101091,20688,93052,19062,86817r26,-61189xem78092,25628r-19076,l59042,86817r-1626,6235l50914,101091r-5017,1994l72939,103085r2572,-5659l77423,89364r669,-9177l78092,25628xem156077,109766r-44368,l114452,113537r3162,2769l124790,119849r3937,877l138685,120726r5472,-1575l153123,113233r2954,-3467xem112826,20688r-17792,l95034,119151r16675,l111709,109766r44368,l156629,109118r2515,-5245l123737,103873r-3926,-1664l114287,95796r-1410,-4509l112877,79679r1310,-4178l114287,75183r5437,-6311l119572,68872r3985,-1690l159214,67182r-2585,-5384l154925,59804r-42099,l112826,20688xem159214,67182r-25636,l137604,68872r5994,6629l145047,79679r-18,11608l143598,95402r-5994,6667l133369,103873r25775,l161683,98577r1283,-6109l162966,78473r-1283,-6147l159214,67182xem138950,50317r-10247,l125310,51028r-6781,3086l115493,56527r-2667,3277l154925,59804r-1802,-2108l144157,51815r-5207,-1498xem210096,50317r-12764,l191719,51803,171399,92798r1527,6147l200811,120700r12079,l217576,120103r8839,-2324l230327,116077r3403,-2247l230631,104419r-26860,l199580,103301r-6547,-4356l190601,95491r-1168,-4433l235280,91058r203,-977l235623,89026r88,-1130l235794,78206r-46501,l190169,74218r1727,-3099l197015,66687r3187,-1130l231255,65557r-2236,-4204l225272,57403r-9515,-5600l210096,50317xem228828,98945r-2972,1702l222630,101980r-6908,1944l212163,104419r18468,l228874,99085r-46,-140xem231255,65557r-23280,l211175,66687r4902,4432l217589,74218r481,3213l218186,78206r17608,l235788,77431r-1372,-5931l231255,65557xem265633,51803r-16675,l248958,119125r17792,l266801,81140r1397,-4788l273646,70129r3666,-1524l289362,68605r707,-4902l265633,63703r,-11900xem289362,68605r-4806,l286943,69024r2235,851l289301,69024r61,-419xem284492,50685r-5527,l276703,51384r-1238,419l269722,56032r-2337,3264l265633,63703r24436,l291706,52362r-1410,-559l288874,51384r-2921,-559l284492,50685xem363341,109766r-44368,l321716,113537r3162,2769l332054,119849r3937,877l345949,120726r5472,-1575l360387,113233r2954,-3467xem320090,20688r-17792,l302298,119151r16675,l318973,109766r44368,l363893,109118r2515,-5245l331001,103873r-3926,-1664l321551,95796r-1410,-4509l320141,79679r1310,-4178l321551,75183r5437,-6311l326836,68872r3985,-1690l366478,67182r-2585,-5384l362189,59804r-42099,l320090,20688xem366478,67182r-25636,l344868,68872r5994,6629l352311,79679r-18,11608l350862,95402r-5994,6667l340633,103873r25775,l368947,98577r1283,-6109l370230,78473r-1283,-6147l366478,67182xem346214,50317r-10247,l332574,51028r-6781,3086l322757,56527r-2667,3277l362189,59804r-1802,-2108l351421,51815r-5207,-1498xem400862,20688r-17792,l383044,106502r1524,5219l390677,118249r4737,1613l403369,119862r3221,-216l410692,118998r1715,-444l413753,117982r-1698,-14427l405142,103555r-1314,-482l403619,103073r-2236,-2502l400862,98691r,-78003xem411937,102552r-1132,521l410578,103073r-2097,482l412055,103555r-118,-1003xem436410,20053r-6541,l427291,21018r-3924,3734l422351,27254r,6185l423367,35902r3924,3709l429972,40601r6332,l439051,39611r3899,-3709l443953,33439r,-6185l442950,24752r-3899,-3734l436410,20053xem442010,51701r-17792,l424218,119125r17792,l442010,51701xem492810,50304r-10757,l476173,51765r-10160,5727l462051,61556r-5728,10516l454863,78295r,14300l482205,120700r10415,l496417,120180r7391,-2071l507212,116573r3112,-2045l507028,103873r-22335,l480428,102234r-6172,-6362l472681,91351r,-11723l474256,75107r6172,-6362l484593,67132r22344,l510324,56299r-3112,-1969l503808,52831r-7391,-2044l492810,50304xem505453,98780r-169,l503135,100368r-2489,1295l495249,103428r-2693,445l507028,103873r-1575,-5093xem506937,67132r-14176,l495300,67551r5270,1790l503008,70675r2274,1753l506937,67132xem539546,20688r-17792,l521754,119125r17792,l539546,101612r7570,-7848l569002,93764,559168,81140r1486,-1537l539546,79603r,-58915xem569002,93764r-21886,l566178,119125r22581,l569002,93764xem587641,51701r-22161,l539546,79603r21108,l587641,51701xe" fillcolor="#003681" stroked="f">
                <v:fill opacity="52428f"/>
                <v:path arrowok="t"/>
                <w10:wrap type="topAndBottom" anchorx="page"/>
              </v:shape>
            </w:pict>
          </mc:Fallback>
        </mc:AlternateContent>
      </w:r>
    </w:p>
    <w:p w14:paraId="6D29B755" w14:textId="77777777" w:rsidR="005E50BB" w:rsidRDefault="00000000">
      <w:pPr>
        <w:pStyle w:val="BodyText"/>
        <w:spacing w:before="77" w:line="290" w:lineRule="auto"/>
        <w:ind w:right="39"/>
      </w:pPr>
      <w:bookmarkStart w:id="2" w:name="Überblick"/>
      <w:bookmarkEnd w:id="2"/>
      <w:r>
        <w:rPr>
          <w:color w:val="414141"/>
        </w:rPr>
        <w:t>Im Geschäftsjahr 2024 hielt der Aufsichtsrat sechs reguläre Sitzungen</w:t>
      </w:r>
      <w:r>
        <w:rPr>
          <w:color w:val="414141"/>
          <w:spacing w:val="40"/>
        </w:rPr>
        <w:t xml:space="preserve"> </w:t>
      </w:r>
      <w:r>
        <w:rPr>
          <w:color w:val="414141"/>
        </w:rPr>
        <w:t xml:space="preserve">ab. Im Nachgang zu den Wahlen zum Aufsichtsrat wurde im Anschluss </w:t>
      </w:r>
      <w:r>
        <w:rPr>
          <w:color w:val="414141"/>
          <w:w w:val="110"/>
        </w:rPr>
        <w:t>an die Hauptversammlung am 8.</w:t>
      </w:r>
      <w:r>
        <w:rPr>
          <w:color w:val="414141"/>
          <w:spacing w:val="-13"/>
          <w:w w:val="110"/>
        </w:rPr>
        <w:t xml:space="preserve"> </w:t>
      </w:r>
      <w:r>
        <w:rPr>
          <w:color w:val="414141"/>
          <w:w w:val="110"/>
        </w:rPr>
        <w:t>Mai</w:t>
      </w:r>
      <w:r>
        <w:rPr>
          <w:color w:val="414141"/>
          <w:spacing w:val="-13"/>
          <w:w w:val="110"/>
        </w:rPr>
        <w:t xml:space="preserve"> </w:t>
      </w:r>
      <w:r>
        <w:rPr>
          <w:color w:val="414141"/>
          <w:w w:val="110"/>
        </w:rPr>
        <w:t xml:space="preserve">2024 zusätzlich eine </w:t>
      </w:r>
      <w:r>
        <w:rPr>
          <w:color w:val="414141"/>
        </w:rPr>
        <w:t>konstituierende Sitzung durchgeführt Die</w:t>
      </w:r>
      <w:r>
        <w:rPr>
          <w:color w:val="414141"/>
          <w:spacing w:val="20"/>
        </w:rPr>
        <w:t xml:space="preserve"> </w:t>
      </w:r>
      <w:r>
        <w:rPr>
          <w:color w:val="414141"/>
        </w:rPr>
        <w:t>regulären Sitzungen</w:t>
      </w:r>
      <w:r>
        <w:rPr>
          <w:color w:val="414141"/>
          <w:spacing w:val="18"/>
        </w:rPr>
        <w:t xml:space="preserve"> </w:t>
      </w:r>
      <w:r>
        <w:rPr>
          <w:color w:val="414141"/>
        </w:rPr>
        <w:t>fanden</w:t>
      </w:r>
      <w:r>
        <w:rPr>
          <w:color w:val="414141"/>
          <w:spacing w:val="40"/>
        </w:rPr>
        <w:t xml:space="preserve"> </w:t>
      </w:r>
      <w:r>
        <w:rPr>
          <w:color w:val="414141"/>
        </w:rPr>
        <w:t xml:space="preserve">im Februar, März, Mai, Juni, September und Dezember statt. Sämtliche </w:t>
      </w:r>
      <w:r>
        <w:rPr>
          <w:color w:val="414141"/>
          <w:w w:val="110"/>
        </w:rPr>
        <w:t>Sitzungen</w:t>
      </w:r>
      <w:r>
        <w:rPr>
          <w:color w:val="414141"/>
          <w:spacing w:val="-10"/>
          <w:w w:val="110"/>
        </w:rPr>
        <w:t xml:space="preserve"> </w:t>
      </w:r>
      <w:r>
        <w:rPr>
          <w:color w:val="414141"/>
          <w:w w:val="110"/>
        </w:rPr>
        <w:t>des</w:t>
      </w:r>
      <w:r>
        <w:rPr>
          <w:color w:val="414141"/>
          <w:spacing w:val="-7"/>
          <w:w w:val="110"/>
        </w:rPr>
        <w:t xml:space="preserve"> </w:t>
      </w:r>
      <w:r>
        <w:rPr>
          <w:color w:val="414141"/>
          <w:w w:val="110"/>
        </w:rPr>
        <w:t>Aufsichtsrats</w:t>
      </w:r>
      <w:r>
        <w:rPr>
          <w:color w:val="414141"/>
          <w:spacing w:val="-7"/>
          <w:w w:val="110"/>
        </w:rPr>
        <w:t xml:space="preserve"> </w:t>
      </w:r>
      <w:r>
        <w:rPr>
          <w:color w:val="414141"/>
          <w:w w:val="110"/>
        </w:rPr>
        <w:t>wurden</w:t>
      </w:r>
      <w:r>
        <w:rPr>
          <w:color w:val="414141"/>
          <w:spacing w:val="-10"/>
          <w:w w:val="110"/>
        </w:rPr>
        <w:t xml:space="preserve"> </w:t>
      </w:r>
      <w:r>
        <w:rPr>
          <w:color w:val="414141"/>
          <w:w w:val="110"/>
        </w:rPr>
        <w:t>in</w:t>
      </w:r>
      <w:r>
        <w:rPr>
          <w:color w:val="414141"/>
          <w:spacing w:val="-10"/>
          <w:w w:val="110"/>
        </w:rPr>
        <w:t xml:space="preserve"> </w:t>
      </w:r>
      <w:r>
        <w:rPr>
          <w:color w:val="414141"/>
          <w:w w:val="110"/>
        </w:rPr>
        <w:t>Präsenz</w:t>
      </w:r>
      <w:r>
        <w:rPr>
          <w:color w:val="414141"/>
          <w:spacing w:val="-7"/>
          <w:w w:val="110"/>
        </w:rPr>
        <w:t xml:space="preserve"> </w:t>
      </w:r>
      <w:r>
        <w:rPr>
          <w:color w:val="414141"/>
          <w:w w:val="110"/>
        </w:rPr>
        <w:t>abgehalten.</w:t>
      </w:r>
    </w:p>
    <w:p w14:paraId="746B1F47" w14:textId="77777777" w:rsidR="005E50BB" w:rsidRDefault="005E50BB">
      <w:pPr>
        <w:pStyle w:val="BodyText"/>
        <w:spacing w:before="39"/>
        <w:ind w:left="0"/>
        <w:jc w:val="left"/>
      </w:pPr>
    </w:p>
    <w:p w14:paraId="4C9BDA1B" w14:textId="77777777" w:rsidR="005E50BB" w:rsidRDefault="00000000">
      <w:pPr>
        <w:pStyle w:val="BodyText"/>
        <w:spacing w:line="290" w:lineRule="auto"/>
        <w:ind w:right="38"/>
      </w:pPr>
      <w:r>
        <w:rPr>
          <w:color w:val="414141"/>
          <w:w w:val="105"/>
        </w:rPr>
        <w:t>In allen Sitzungen des Geschäftsjahres berichtete der Vorstand dem Aufsichtsrat über den Verlauf der Geschäfte der Allianz</w:t>
      </w:r>
      <w:r>
        <w:rPr>
          <w:color w:val="414141"/>
          <w:spacing w:val="-12"/>
          <w:w w:val="105"/>
        </w:rPr>
        <w:t xml:space="preserve"> </w:t>
      </w:r>
      <w:r>
        <w:rPr>
          <w:color w:val="414141"/>
          <w:w w:val="105"/>
        </w:rPr>
        <w:t>SE und des Allianz</w:t>
      </w:r>
      <w:r>
        <w:rPr>
          <w:color w:val="414141"/>
          <w:spacing w:val="-6"/>
          <w:w w:val="105"/>
        </w:rPr>
        <w:t xml:space="preserve"> </w:t>
      </w:r>
      <w:r>
        <w:rPr>
          <w:color w:val="414141"/>
          <w:w w:val="105"/>
        </w:rPr>
        <w:t>Konzerns.</w:t>
      </w:r>
      <w:r>
        <w:rPr>
          <w:color w:val="414141"/>
          <w:spacing w:val="-5"/>
          <w:w w:val="105"/>
        </w:rPr>
        <w:t xml:space="preserve"> </w:t>
      </w:r>
      <w:r>
        <w:rPr>
          <w:color w:val="414141"/>
          <w:w w:val="105"/>
        </w:rPr>
        <w:t>Er</w:t>
      </w:r>
      <w:r>
        <w:rPr>
          <w:color w:val="414141"/>
          <w:spacing w:val="-5"/>
          <w:w w:val="105"/>
        </w:rPr>
        <w:t xml:space="preserve"> </w:t>
      </w:r>
      <w:r>
        <w:rPr>
          <w:color w:val="414141"/>
          <w:w w:val="105"/>
        </w:rPr>
        <w:t>ging</w:t>
      </w:r>
      <w:r>
        <w:rPr>
          <w:color w:val="414141"/>
          <w:spacing w:val="-4"/>
          <w:w w:val="105"/>
        </w:rPr>
        <w:t xml:space="preserve"> </w:t>
      </w:r>
      <w:r>
        <w:rPr>
          <w:color w:val="414141"/>
          <w:w w:val="105"/>
        </w:rPr>
        <w:t>dabei</w:t>
      </w:r>
      <w:r>
        <w:rPr>
          <w:color w:val="414141"/>
          <w:spacing w:val="-5"/>
          <w:w w:val="105"/>
        </w:rPr>
        <w:t xml:space="preserve"> </w:t>
      </w:r>
      <w:r>
        <w:rPr>
          <w:color w:val="414141"/>
          <w:w w:val="105"/>
        </w:rPr>
        <w:t>insbesondere</w:t>
      </w:r>
      <w:r>
        <w:rPr>
          <w:color w:val="414141"/>
          <w:spacing w:val="-5"/>
          <w:w w:val="105"/>
        </w:rPr>
        <w:t xml:space="preserve"> </w:t>
      </w:r>
      <w:r>
        <w:rPr>
          <w:color w:val="414141"/>
          <w:w w:val="105"/>
        </w:rPr>
        <w:t>auf</w:t>
      </w:r>
      <w:r>
        <w:rPr>
          <w:color w:val="414141"/>
          <w:spacing w:val="-4"/>
          <w:w w:val="105"/>
        </w:rPr>
        <w:t xml:space="preserve"> </w:t>
      </w:r>
      <w:r>
        <w:rPr>
          <w:color w:val="414141"/>
          <w:w w:val="105"/>
        </w:rPr>
        <w:t>die</w:t>
      </w:r>
      <w:r>
        <w:rPr>
          <w:color w:val="414141"/>
          <w:spacing w:val="-5"/>
          <w:w w:val="105"/>
        </w:rPr>
        <w:t xml:space="preserve"> </w:t>
      </w:r>
      <w:r>
        <w:rPr>
          <w:color w:val="414141"/>
          <w:w w:val="105"/>
        </w:rPr>
        <w:t>Entwicklung</w:t>
      </w:r>
      <w:r>
        <w:rPr>
          <w:color w:val="414141"/>
          <w:spacing w:val="-4"/>
          <w:w w:val="105"/>
        </w:rPr>
        <w:t xml:space="preserve"> </w:t>
      </w:r>
      <w:r>
        <w:rPr>
          <w:color w:val="414141"/>
          <w:w w:val="105"/>
        </w:rPr>
        <w:t>von Umsatz und Ergebnis im Konzern sowie den Geschäftsverlauf in den einzelnen Geschäftsbereichen ein. Der Vorstand informierte umfassend</w:t>
      </w:r>
      <w:r>
        <w:rPr>
          <w:color w:val="414141"/>
          <w:spacing w:val="80"/>
          <w:w w:val="105"/>
        </w:rPr>
        <w:t xml:space="preserve"> </w:t>
      </w:r>
      <w:r>
        <w:rPr>
          <w:color w:val="414141"/>
          <w:w w:val="105"/>
        </w:rPr>
        <w:t>über</w:t>
      </w:r>
      <w:r>
        <w:rPr>
          <w:color w:val="414141"/>
          <w:spacing w:val="80"/>
          <w:w w:val="105"/>
        </w:rPr>
        <w:t xml:space="preserve"> </w:t>
      </w:r>
      <w:r>
        <w:rPr>
          <w:color w:val="414141"/>
          <w:w w:val="105"/>
        </w:rPr>
        <w:t>die</w:t>
      </w:r>
      <w:r>
        <w:rPr>
          <w:color w:val="414141"/>
          <w:spacing w:val="80"/>
          <w:w w:val="105"/>
        </w:rPr>
        <w:t xml:space="preserve"> </w:t>
      </w:r>
      <w:r>
        <w:rPr>
          <w:color w:val="414141"/>
          <w:w w:val="105"/>
        </w:rPr>
        <w:t>Entwicklung</w:t>
      </w:r>
      <w:r>
        <w:rPr>
          <w:color w:val="414141"/>
          <w:spacing w:val="80"/>
          <w:w w:val="105"/>
        </w:rPr>
        <w:t xml:space="preserve"> </w:t>
      </w:r>
      <w:r>
        <w:rPr>
          <w:color w:val="414141"/>
          <w:w w:val="105"/>
        </w:rPr>
        <w:t>der</w:t>
      </w:r>
      <w:r>
        <w:rPr>
          <w:color w:val="414141"/>
          <w:spacing w:val="80"/>
          <w:w w:val="105"/>
        </w:rPr>
        <w:t xml:space="preserve"> </w:t>
      </w:r>
      <w:r>
        <w:rPr>
          <w:color w:val="414141"/>
          <w:w w:val="105"/>
        </w:rPr>
        <w:t>Allianz</w:t>
      </w:r>
      <w:r>
        <w:rPr>
          <w:color w:val="414141"/>
          <w:spacing w:val="-12"/>
          <w:w w:val="105"/>
        </w:rPr>
        <w:t xml:space="preserve"> </w:t>
      </w:r>
      <w:r>
        <w:rPr>
          <w:color w:val="414141"/>
          <w:w w:val="105"/>
        </w:rPr>
        <w:t>SE</w:t>
      </w:r>
      <w:r>
        <w:rPr>
          <w:color w:val="414141"/>
          <w:spacing w:val="80"/>
          <w:w w:val="105"/>
        </w:rPr>
        <w:t xml:space="preserve"> </w:t>
      </w:r>
      <w:r>
        <w:rPr>
          <w:color w:val="414141"/>
          <w:w w:val="105"/>
        </w:rPr>
        <w:t>und</w:t>
      </w:r>
      <w:r>
        <w:rPr>
          <w:color w:val="414141"/>
          <w:spacing w:val="80"/>
          <w:w w:val="105"/>
        </w:rPr>
        <w:t xml:space="preserve"> </w:t>
      </w:r>
      <w:r>
        <w:rPr>
          <w:color w:val="414141"/>
          <w:w w:val="105"/>
        </w:rPr>
        <w:t>des Allianz</w:t>
      </w:r>
      <w:r>
        <w:rPr>
          <w:color w:val="414141"/>
          <w:spacing w:val="-10"/>
          <w:w w:val="105"/>
        </w:rPr>
        <w:t xml:space="preserve"> </w:t>
      </w:r>
      <w:r>
        <w:rPr>
          <w:color w:val="414141"/>
          <w:w w:val="105"/>
        </w:rPr>
        <w:t>Konzerns, einschließlich der Planung und der Abweichungen des</w:t>
      </w:r>
      <w:r>
        <w:rPr>
          <w:color w:val="414141"/>
          <w:spacing w:val="-4"/>
          <w:w w:val="105"/>
        </w:rPr>
        <w:t xml:space="preserve"> </w:t>
      </w:r>
      <w:r>
        <w:rPr>
          <w:color w:val="414141"/>
          <w:w w:val="105"/>
        </w:rPr>
        <w:t>tatsächlichen</w:t>
      </w:r>
      <w:r>
        <w:rPr>
          <w:color w:val="414141"/>
          <w:spacing w:val="-6"/>
          <w:w w:val="105"/>
        </w:rPr>
        <w:t xml:space="preserve"> </w:t>
      </w:r>
      <w:r>
        <w:rPr>
          <w:color w:val="414141"/>
          <w:w w:val="105"/>
        </w:rPr>
        <w:t>Geschäftsverlaufs</w:t>
      </w:r>
      <w:r>
        <w:rPr>
          <w:color w:val="414141"/>
          <w:spacing w:val="-4"/>
          <w:w w:val="105"/>
        </w:rPr>
        <w:t xml:space="preserve"> </w:t>
      </w:r>
      <w:r>
        <w:rPr>
          <w:color w:val="414141"/>
          <w:w w:val="105"/>
        </w:rPr>
        <w:t>von</w:t>
      </w:r>
      <w:r>
        <w:rPr>
          <w:color w:val="414141"/>
          <w:spacing w:val="-6"/>
          <w:w w:val="105"/>
        </w:rPr>
        <w:t xml:space="preserve"> </w:t>
      </w:r>
      <w:r>
        <w:rPr>
          <w:color w:val="414141"/>
          <w:w w:val="105"/>
        </w:rPr>
        <w:t>der</w:t>
      </w:r>
      <w:r>
        <w:rPr>
          <w:color w:val="414141"/>
          <w:spacing w:val="-6"/>
          <w:w w:val="105"/>
        </w:rPr>
        <w:t xml:space="preserve"> </w:t>
      </w:r>
      <w:r>
        <w:rPr>
          <w:color w:val="414141"/>
          <w:w w:val="105"/>
        </w:rPr>
        <w:t>Planung.</w:t>
      </w:r>
      <w:r>
        <w:rPr>
          <w:color w:val="414141"/>
          <w:spacing w:val="-6"/>
          <w:w w:val="105"/>
        </w:rPr>
        <w:t xml:space="preserve"> </w:t>
      </w:r>
      <w:r>
        <w:rPr>
          <w:color w:val="414141"/>
          <w:w w:val="105"/>
        </w:rPr>
        <w:t>Dabei</w:t>
      </w:r>
      <w:r>
        <w:rPr>
          <w:color w:val="414141"/>
          <w:spacing w:val="-5"/>
          <w:w w:val="105"/>
        </w:rPr>
        <w:t xml:space="preserve"> </w:t>
      </w:r>
      <w:r>
        <w:rPr>
          <w:color w:val="414141"/>
          <w:w w:val="105"/>
        </w:rPr>
        <w:t>erörterte der Vorstand mit dem Aufsichtsrat regelmäßig auch die Angemessenheit</w:t>
      </w:r>
      <w:r>
        <w:rPr>
          <w:color w:val="414141"/>
          <w:spacing w:val="-5"/>
          <w:w w:val="105"/>
        </w:rPr>
        <w:t xml:space="preserve"> </w:t>
      </w:r>
      <w:r>
        <w:rPr>
          <w:color w:val="414141"/>
          <w:w w:val="105"/>
        </w:rPr>
        <w:t>der</w:t>
      </w:r>
      <w:r>
        <w:rPr>
          <w:color w:val="414141"/>
          <w:spacing w:val="-6"/>
          <w:w w:val="105"/>
        </w:rPr>
        <w:t xml:space="preserve"> </w:t>
      </w:r>
      <w:r>
        <w:rPr>
          <w:color w:val="414141"/>
          <w:w w:val="105"/>
        </w:rPr>
        <w:t>Kapitalausstattung</w:t>
      </w:r>
      <w:r>
        <w:rPr>
          <w:color w:val="414141"/>
          <w:spacing w:val="-5"/>
          <w:w w:val="105"/>
        </w:rPr>
        <w:t xml:space="preserve"> </w:t>
      </w:r>
      <w:r>
        <w:rPr>
          <w:color w:val="414141"/>
          <w:w w:val="105"/>
        </w:rPr>
        <w:t>und</w:t>
      </w:r>
      <w:r>
        <w:rPr>
          <w:color w:val="414141"/>
          <w:spacing w:val="-5"/>
          <w:w w:val="105"/>
        </w:rPr>
        <w:t xml:space="preserve"> </w:t>
      </w:r>
      <w:r>
        <w:rPr>
          <w:color w:val="414141"/>
          <w:w w:val="105"/>
        </w:rPr>
        <w:t>der</w:t>
      </w:r>
      <w:r>
        <w:rPr>
          <w:color w:val="414141"/>
          <w:spacing w:val="-6"/>
          <w:w w:val="105"/>
        </w:rPr>
        <w:t xml:space="preserve"> </w:t>
      </w:r>
      <w:r>
        <w:rPr>
          <w:color w:val="414141"/>
          <w:w w:val="105"/>
        </w:rPr>
        <w:t>Solvenzquote</w:t>
      </w:r>
      <w:r>
        <w:rPr>
          <w:color w:val="414141"/>
          <w:spacing w:val="-6"/>
          <w:w w:val="105"/>
        </w:rPr>
        <w:t xml:space="preserve"> </w:t>
      </w:r>
      <w:r>
        <w:rPr>
          <w:color w:val="414141"/>
          <w:w w:val="105"/>
        </w:rPr>
        <w:t>für</w:t>
      </w:r>
      <w:r>
        <w:rPr>
          <w:color w:val="414141"/>
          <w:spacing w:val="-4"/>
          <w:w w:val="105"/>
        </w:rPr>
        <w:t xml:space="preserve"> </w:t>
      </w:r>
      <w:r>
        <w:rPr>
          <w:color w:val="414141"/>
          <w:w w:val="105"/>
        </w:rPr>
        <w:t>die Allianz</w:t>
      </w:r>
      <w:r>
        <w:rPr>
          <w:color w:val="414141"/>
          <w:spacing w:val="-13"/>
          <w:w w:val="105"/>
        </w:rPr>
        <w:t xml:space="preserve"> </w:t>
      </w:r>
      <w:r>
        <w:rPr>
          <w:color w:val="414141"/>
          <w:w w:val="105"/>
        </w:rPr>
        <w:t>SE und den Konzern sowie die entsprechenden Stress- und Risikoszenarien.</w:t>
      </w:r>
      <w:r>
        <w:rPr>
          <w:color w:val="414141"/>
          <w:spacing w:val="-13"/>
          <w:w w:val="105"/>
        </w:rPr>
        <w:t xml:space="preserve"> </w:t>
      </w:r>
      <w:r>
        <w:rPr>
          <w:color w:val="414141"/>
          <w:w w:val="105"/>
        </w:rPr>
        <w:t>Der</w:t>
      </w:r>
      <w:r>
        <w:rPr>
          <w:color w:val="414141"/>
          <w:spacing w:val="-12"/>
          <w:w w:val="105"/>
        </w:rPr>
        <w:t xml:space="preserve"> </w:t>
      </w:r>
      <w:r>
        <w:rPr>
          <w:color w:val="414141"/>
          <w:w w:val="105"/>
        </w:rPr>
        <w:t>Jahres-</w:t>
      </w:r>
      <w:r>
        <w:rPr>
          <w:color w:val="414141"/>
          <w:spacing w:val="-13"/>
          <w:w w:val="105"/>
        </w:rPr>
        <w:t xml:space="preserve"> </w:t>
      </w:r>
      <w:r>
        <w:rPr>
          <w:color w:val="414141"/>
          <w:w w:val="105"/>
        </w:rPr>
        <w:t>und</w:t>
      </w:r>
      <w:r>
        <w:rPr>
          <w:color w:val="414141"/>
          <w:spacing w:val="-12"/>
          <w:w w:val="105"/>
        </w:rPr>
        <w:t xml:space="preserve"> </w:t>
      </w:r>
      <w:r>
        <w:rPr>
          <w:color w:val="414141"/>
          <w:w w:val="105"/>
        </w:rPr>
        <w:t>Konzernabschluss</w:t>
      </w:r>
      <w:r>
        <w:rPr>
          <w:color w:val="414141"/>
          <w:spacing w:val="-12"/>
          <w:w w:val="105"/>
        </w:rPr>
        <w:t xml:space="preserve"> </w:t>
      </w:r>
      <w:r>
        <w:rPr>
          <w:color w:val="414141"/>
          <w:w w:val="105"/>
        </w:rPr>
        <w:t>mit</w:t>
      </w:r>
      <w:r>
        <w:rPr>
          <w:color w:val="414141"/>
          <w:spacing w:val="-13"/>
          <w:w w:val="105"/>
        </w:rPr>
        <w:t xml:space="preserve"> </w:t>
      </w:r>
      <w:r>
        <w:rPr>
          <w:color w:val="414141"/>
          <w:w w:val="105"/>
        </w:rPr>
        <w:t>den</w:t>
      </w:r>
      <w:r>
        <w:rPr>
          <w:color w:val="414141"/>
          <w:spacing w:val="-12"/>
          <w:w w:val="105"/>
        </w:rPr>
        <w:t xml:space="preserve"> </w:t>
      </w:r>
      <w:r>
        <w:rPr>
          <w:color w:val="414141"/>
          <w:w w:val="105"/>
        </w:rPr>
        <w:t>jeweiligen Prüfungsberichten</w:t>
      </w:r>
      <w:r>
        <w:rPr>
          <w:color w:val="414141"/>
          <w:spacing w:val="-11"/>
          <w:w w:val="105"/>
        </w:rPr>
        <w:t xml:space="preserve"> </w:t>
      </w:r>
      <w:r>
        <w:rPr>
          <w:color w:val="414141"/>
          <w:w w:val="105"/>
        </w:rPr>
        <w:t>des</w:t>
      </w:r>
      <w:r>
        <w:rPr>
          <w:color w:val="414141"/>
          <w:spacing w:val="-12"/>
          <w:w w:val="105"/>
        </w:rPr>
        <w:t xml:space="preserve"> </w:t>
      </w:r>
      <w:r>
        <w:rPr>
          <w:color w:val="414141"/>
          <w:w w:val="105"/>
        </w:rPr>
        <w:t>Abschlussprüfers,</w:t>
      </w:r>
      <w:r>
        <w:rPr>
          <w:color w:val="414141"/>
          <w:spacing w:val="-13"/>
          <w:w w:val="105"/>
        </w:rPr>
        <w:t xml:space="preserve"> </w:t>
      </w:r>
      <w:r>
        <w:rPr>
          <w:color w:val="414141"/>
          <w:w w:val="105"/>
        </w:rPr>
        <w:t>der</w:t>
      </w:r>
      <w:r>
        <w:rPr>
          <w:color w:val="414141"/>
          <w:spacing w:val="-10"/>
          <w:w w:val="105"/>
        </w:rPr>
        <w:t xml:space="preserve"> </w:t>
      </w:r>
      <w:r>
        <w:rPr>
          <w:color w:val="414141"/>
          <w:w w:val="105"/>
        </w:rPr>
        <w:t>Halbjahresbericht</w:t>
      </w:r>
      <w:r>
        <w:rPr>
          <w:color w:val="414141"/>
          <w:spacing w:val="-12"/>
          <w:w w:val="105"/>
        </w:rPr>
        <w:t xml:space="preserve"> </w:t>
      </w:r>
      <w:r>
        <w:rPr>
          <w:color w:val="414141"/>
          <w:w w:val="105"/>
        </w:rPr>
        <w:t>sowie die</w:t>
      </w:r>
      <w:r>
        <w:rPr>
          <w:color w:val="414141"/>
          <w:spacing w:val="-13"/>
          <w:w w:val="105"/>
        </w:rPr>
        <w:t xml:space="preserve"> </w:t>
      </w:r>
      <w:r>
        <w:rPr>
          <w:color w:val="414141"/>
          <w:w w:val="105"/>
        </w:rPr>
        <w:t>Quartalsmitteilungen</w:t>
      </w:r>
      <w:r>
        <w:rPr>
          <w:color w:val="414141"/>
          <w:spacing w:val="-12"/>
          <w:w w:val="105"/>
        </w:rPr>
        <w:t xml:space="preserve"> </w:t>
      </w:r>
      <w:r>
        <w:rPr>
          <w:color w:val="414141"/>
          <w:w w:val="105"/>
        </w:rPr>
        <w:t>wurden</w:t>
      </w:r>
      <w:r>
        <w:rPr>
          <w:color w:val="414141"/>
          <w:spacing w:val="-13"/>
          <w:w w:val="105"/>
        </w:rPr>
        <w:t xml:space="preserve"> </w:t>
      </w:r>
      <w:r>
        <w:rPr>
          <w:color w:val="414141"/>
          <w:w w:val="105"/>
        </w:rPr>
        <w:t>vom</w:t>
      </w:r>
      <w:r>
        <w:rPr>
          <w:color w:val="414141"/>
          <w:spacing w:val="-12"/>
          <w:w w:val="105"/>
        </w:rPr>
        <w:t xml:space="preserve"> </w:t>
      </w:r>
      <w:r>
        <w:rPr>
          <w:color w:val="414141"/>
          <w:w w:val="105"/>
        </w:rPr>
        <w:t>Aufsichtsrat</w:t>
      </w:r>
      <w:r>
        <w:rPr>
          <w:color w:val="414141"/>
          <w:spacing w:val="-12"/>
          <w:w w:val="105"/>
        </w:rPr>
        <w:t xml:space="preserve"> </w:t>
      </w:r>
      <w:r>
        <w:rPr>
          <w:color w:val="414141"/>
          <w:w w:val="105"/>
        </w:rPr>
        <w:t>nach</w:t>
      </w:r>
      <w:r>
        <w:rPr>
          <w:color w:val="414141"/>
          <w:spacing w:val="-13"/>
          <w:w w:val="105"/>
        </w:rPr>
        <w:t xml:space="preserve"> </w:t>
      </w:r>
      <w:r>
        <w:rPr>
          <w:color w:val="414141"/>
          <w:w w:val="105"/>
        </w:rPr>
        <w:t>Vorbereitung durch den Prüfungsausschuss eingehend geprüft.</w:t>
      </w:r>
    </w:p>
    <w:p w14:paraId="120B2CA1" w14:textId="77777777" w:rsidR="005E50BB" w:rsidRDefault="005E50BB">
      <w:pPr>
        <w:pStyle w:val="BodyText"/>
        <w:spacing w:before="30"/>
        <w:ind w:left="0"/>
        <w:jc w:val="left"/>
      </w:pPr>
    </w:p>
    <w:p w14:paraId="51BBE8C4" w14:textId="77777777" w:rsidR="005E50BB" w:rsidRDefault="00000000">
      <w:pPr>
        <w:pStyle w:val="BodyText"/>
        <w:spacing w:line="290" w:lineRule="auto"/>
        <w:ind w:right="38"/>
      </w:pPr>
      <w:r>
        <w:rPr>
          <w:color w:val="414141"/>
          <w:w w:val="105"/>
        </w:rPr>
        <w:t>Wesentliche Schwerpunkte der Berichterstattung und Beratung bildeten neben den Auswirkungen der steigenden Zinsen und der geopolitischen Entwicklungen auf die Gesamtwirtschaft sowie die Versicherungsindustrie auch wieder eine Vielzahl strategischer Themen, einschließlich der Vertriebsstrategie und der Strategie im Segment</w:t>
      </w:r>
      <w:r>
        <w:rPr>
          <w:color w:val="414141"/>
          <w:spacing w:val="-10"/>
          <w:w w:val="105"/>
        </w:rPr>
        <w:t xml:space="preserve"> </w:t>
      </w:r>
      <w:r>
        <w:rPr>
          <w:color w:val="414141"/>
          <w:w w:val="105"/>
        </w:rPr>
        <w:t>Asset</w:t>
      </w:r>
      <w:r>
        <w:rPr>
          <w:color w:val="414141"/>
          <w:spacing w:val="-10"/>
          <w:w w:val="105"/>
        </w:rPr>
        <w:t xml:space="preserve"> </w:t>
      </w:r>
      <w:r>
        <w:rPr>
          <w:color w:val="414141"/>
          <w:w w:val="105"/>
        </w:rPr>
        <w:t>Management,</w:t>
      </w:r>
      <w:r>
        <w:rPr>
          <w:color w:val="414141"/>
          <w:spacing w:val="-12"/>
          <w:w w:val="105"/>
        </w:rPr>
        <w:t xml:space="preserve"> </w:t>
      </w:r>
      <w:r>
        <w:rPr>
          <w:color w:val="414141"/>
          <w:w w:val="105"/>
        </w:rPr>
        <w:t>sowie</w:t>
      </w:r>
      <w:r>
        <w:rPr>
          <w:color w:val="414141"/>
          <w:spacing w:val="-11"/>
          <w:w w:val="105"/>
        </w:rPr>
        <w:t xml:space="preserve"> </w:t>
      </w:r>
      <w:r>
        <w:rPr>
          <w:color w:val="414141"/>
          <w:w w:val="105"/>
        </w:rPr>
        <w:t>die</w:t>
      </w:r>
      <w:r>
        <w:rPr>
          <w:color w:val="414141"/>
          <w:spacing w:val="-12"/>
          <w:w w:val="105"/>
        </w:rPr>
        <w:t xml:space="preserve"> </w:t>
      </w:r>
      <w:r>
        <w:rPr>
          <w:color w:val="414141"/>
          <w:w w:val="105"/>
        </w:rPr>
        <w:t>Planung</w:t>
      </w:r>
      <w:r>
        <w:rPr>
          <w:color w:val="414141"/>
          <w:spacing w:val="-10"/>
          <w:w w:val="105"/>
        </w:rPr>
        <w:t xml:space="preserve"> </w:t>
      </w:r>
      <w:r>
        <w:rPr>
          <w:color w:val="414141"/>
          <w:w w:val="105"/>
        </w:rPr>
        <w:t>des</w:t>
      </w:r>
      <w:r>
        <w:rPr>
          <w:color w:val="414141"/>
          <w:spacing w:val="-10"/>
          <w:w w:val="105"/>
        </w:rPr>
        <w:t xml:space="preserve"> </w:t>
      </w:r>
      <w:r>
        <w:rPr>
          <w:color w:val="414141"/>
          <w:w w:val="105"/>
        </w:rPr>
        <w:t>Vorstands</w:t>
      </w:r>
      <w:r>
        <w:rPr>
          <w:color w:val="414141"/>
          <w:spacing w:val="-10"/>
          <w:w w:val="105"/>
        </w:rPr>
        <w:t xml:space="preserve"> </w:t>
      </w:r>
      <w:r>
        <w:rPr>
          <w:color w:val="414141"/>
          <w:w w:val="105"/>
        </w:rPr>
        <w:t>für</w:t>
      </w:r>
      <w:r>
        <w:rPr>
          <w:color w:val="414141"/>
          <w:spacing w:val="-11"/>
          <w:w w:val="105"/>
        </w:rPr>
        <w:t xml:space="preserve"> </w:t>
      </w:r>
      <w:r>
        <w:rPr>
          <w:color w:val="414141"/>
          <w:spacing w:val="-5"/>
          <w:w w:val="105"/>
        </w:rPr>
        <w:t>das</w:t>
      </w:r>
    </w:p>
    <w:p w14:paraId="30DD7D99" w14:textId="77777777" w:rsidR="005E50BB" w:rsidRDefault="00000000">
      <w:pPr>
        <w:pStyle w:val="BodyText"/>
        <w:spacing w:before="7"/>
        <w:ind w:left="0"/>
        <w:jc w:val="left"/>
      </w:pPr>
      <w:r>
        <w:br w:type="column"/>
      </w:r>
    </w:p>
    <w:p w14:paraId="3C281A9E" w14:textId="77777777" w:rsidR="005E50BB" w:rsidRDefault="00000000">
      <w:pPr>
        <w:pStyle w:val="BodyText"/>
        <w:spacing w:line="290" w:lineRule="auto"/>
        <w:ind w:right="38"/>
      </w:pPr>
      <w:r>
        <w:rPr>
          <w:color w:val="414141"/>
          <w:w w:val="105"/>
        </w:rPr>
        <w:t>Geschäftsjahr 2025. Die Auswirkungen und das Management der Risiken von Naturkatastrophen waren Gegenstand der Berichterstattung in mehreren Sitzungen des Plenums und der Ausschüsse. Weiter befasste sich der Aufsichtsrat mit den vom Vorstand vorgeschlagenen Änderungen zur Dividendenpolitik. Auch der Stand der Digitalisierung von Geschäftsabläufen und Fragen des Datenschutzes, insbesondere im Zusammenhang mit den gesetzlichen Rahmenbedingungen für den Einsatz künstlicher Intelligenz, wurden</w:t>
      </w:r>
      <w:r>
        <w:rPr>
          <w:color w:val="414141"/>
          <w:spacing w:val="-2"/>
          <w:w w:val="105"/>
        </w:rPr>
        <w:t xml:space="preserve"> </w:t>
      </w:r>
      <w:r>
        <w:rPr>
          <w:color w:val="414141"/>
          <w:w w:val="105"/>
        </w:rPr>
        <w:t>ausführlich</w:t>
      </w:r>
      <w:r>
        <w:rPr>
          <w:color w:val="414141"/>
          <w:spacing w:val="-2"/>
          <w:w w:val="105"/>
        </w:rPr>
        <w:t xml:space="preserve"> </w:t>
      </w:r>
      <w:r>
        <w:rPr>
          <w:color w:val="414141"/>
          <w:w w:val="105"/>
        </w:rPr>
        <w:t>erörtert.</w:t>
      </w:r>
      <w:r>
        <w:rPr>
          <w:color w:val="414141"/>
          <w:spacing w:val="-2"/>
          <w:w w:val="105"/>
        </w:rPr>
        <w:t xml:space="preserve"> </w:t>
      </w:r>
      <w:r>
        <w:rPr>
          <w:color w:val="414141"/>
          <w:w w:val="105"/>
        </w:rPr>
        <w:t>Ebenso</w:t>
      </w:r>
      <w:r>
        <w:rPr>
          <w:color w:val="414141"/>
          <w:spacing w:val="-2"/>
          <w:w w:val="105"/>
        </w:rPr>
        <w:t xml:space="preserve"> </w:t>
      </w:r>
      <w:r>
        <w:rPr>
          <w:color w:val="414141"/>
          <w:w w:val="105"/>
        </w:rPr>
        <w:t>wurden</w:t>
      </w:r>
      <w:r>
        <w:rPr>
          <w:color w:val="414141"/>
          <w:spacing w:val="-2"/>
          <w:w w:val="105"/>
        </w:rPr>
        <w:t xml:space="preserve"> </w:t>
      </w:r>
      <w:r>
        <w:rPr>
          <w:color w:val="414141"/>
          <w:w w:val="105"/>
        </w:rPr>
        <w:t>die</w:t>
      </w:r>
      <w:r>
        <w:rPr>
          <w:color w:val="414141"/>
          <w:spacing w:val="-1"/>
          <w:w w:val="105"/>
        </w:rPr>
        <w:t xml:space="preserve"> </w:t>
      </w:r>
      <w:r>
        <w:rPr>
          <w:color w:val="414141"/>
          <w:w w:val="105"/>
        </w:rPr>
        <w:t xml:space="preserve">Themen Cyber Risk und IT-Security erörtert. Daneben beschäftigte sich der </w:t>
      </w:r>
      <w:r>
        <w:rPr>
          <w:color w:val="414141"/>
          <w:spacing w:val="-2"/>
          <w:w w:val="105"/>
        </w:rPr>
        <w:t>Aufsichtsrat</w:t>
      </w:r>
      <w:r>
        <w:rPr>
          <w:color w:val="414141"/>
          <w:spacing w:val="-3"/>
          <w:w w:val="105"/>
        </w:rPr>
        <w:t xml:space="preserve"> </w:t>
      </w:r>
      <w:r>
        <w:rPr>
          <w:color w:val="414141"/>
          <w:spacing w:val="-2"/>
          <w:w w:val="105"/>
        </w:rPr>
        <w:t>wie</w:t>
      </w:r>
      <w:r>
        <w:rPr>
          <w:color w:val="414141"/>
          <w:spacing w:val="-4"/>
          <w:w w:val="105"/>
        </w:rPr>
        <w:t xml:space="preserve"> </w:t>
      </w:r>
      <w:r>
        <w:rPr>
          <w:color w:val="414141"/>
          <w:spacing w:val="-2"/>
          <w:w w:val="105"/>
        </w:rPr>
        <w:t>üblich</w:t>
      </w:r>
      <w:r>
        <w:rPr>
          <w:color w:val="414141"/>
          <w:spacing w:val="-6"/>
          <w:w w:val="105"/>
        </w:rPr>
        <w:t xml:space="preserve"> </w:t>
      </w:r>
      <w:r>
        <w:rPr>
          <w:color w:val="414141"/>
          <w:spacing w:val="-2"/>
          <w:w w:val="105"/>
        </w:rPr>
        <w:t>umfassend</w:t>
      </w:r>
      <w:r>
        <w:rPr>
          <w:color w:val="414141"/>
          <w:spacing w:val="-6"/>
          <w:w w:val="105"/>
        </w:rPr>
        <w:t xml:space="preserve"> </w:t>
      </w:r>
      <w:r>
        <w:rPr>
          <w:color w:val="414141"/>
          <w:spacing w:val="-2"/>
          <w:w w:val="105"/>
        </w:rPr>
        <w:t>mit</w:t>
      </w:r>
      <w:r>
        <w:rPr>
          <w:color w:val="414141"/>
          <w:spacing w:val="-3"/>
          <w:w w:val="105"/>
        </w:rPr>
        <w:t xml:space="preserve"> </w:t>
      </w:r>
      <w:r>
        <w:rPr>
          <w:color w:val="414141"/>
          <w:spacing w:val="-2"/>
          <w:w w:val="105"/>
        </w:rPr>
        <w:t>Vorstandspersonalien</w:t>
      </w:r>
      <w:r>
        <w:rPr>
          <w:color w:val="414141"/>
          <w:spacing w:val="-6"/>
          <w:w w:val="105"/>
        </w:rPr>
        <w:t xml:space="preserve"> </w:t>
      </w:r>
      <w:r>
        <w:rPr>
          <w:color w:val="414141"/>
          <w:spacing w:val="-2"/>
          <w:w w:val="105"/>
        </w:rPr>
        <w:t>sowie</w:t>
      </w:r>
      <w:r>
        <w:rPr>
          <w:color w:val="414141"/>
          <w:spacing w:val="-4"/>
          <w:w w:val="105"/>
        </w:rPr>
        <w:t xml:space="preserve"> </w:t>
      </w:r>
      <w:r>
        <w:rPr>
          <w:color w:val="414141"/>
          <w:spacing w:val="-2"/>
          <w:w w:val="105"/>
        </w:rPr>
        <w:t xml:space="preserve">der </w:t>
      </w:r>
      <w:r>
        <w:rPr>
          <w:color w:val="414141"/>
          <w:w w:val="105"/>
        </w:rPr>
        <w:t>Nachfolgeplanung für den Vorstand und den Aufsichtsrat. Ferner befassten sich der Aufsichtsrat sowie insbesondere der Personalausschuss und der Nachhaltigkeitsausschuss mit der Feststellung</w:t>
      </w:r>
      <w:r>
        <w:rPr>
          <w:color w:val="414141"/>
          <w:spacing w:val="-13"/>
          <w:w w:val="105"/>
        </w:rPr>
        <w:t xml:space="preserve"> </w:t>
      </w:r>
      <w:r>
        <w:rPr>
          <w:color w:val="414141"/>
          <w:w w:val="105"/>
        </w:rPr>
        <w:t>der</w:t>
      </w:r>
      <w:r>
        <w:rPr>
          <w:color w:val="414141"/>
          <w:spacing w:val="-12"/>
          <w:w w:val="105"/>
        </w:rPr>
        <w:t xml:space="preserve"> </w:t>
      </w:r>
      <w:r>
        <w:rPr>
          <w:color w:val="414141"/>
          <w:w w:val="105"/>
        </w:rPr>
        <w:t>Zielerreichung,</w:t>
      </w:r>
      <w:r>
        <w:rPr>
          <w:color w:val="414141"/>
          <w:spacing w:val="-13"/>
          <w:w w:val="105"/>
        </w:rPr>
        <w:t xml:space="preserve"> </w:t>
      </w:r>
      <w:r>
        <w:rPr>
          <w:color w:val="414141"/>
          <w:w w:val="105"/>
        </w:rPr>
        <w:t>der</w:t>
      </w:r>
      <w:r>
        <w:rPr>
          <w:color w:val="414141"/>
          <w:spacing w:val="-12"/>
          <w:w w:val="105"/>
        </w:rPr>
        <w:t xml:space="preserve"> </w:t>
      </w:r>
      <w:r>
        <w:rPr>
          <w:color w:val="414141"/>
          <w:w w:val="105"/>
        </w:rPr>
        <w:t>Zielfestsetzung</w:t>
      </w:r>
      <w:r>
        <w:rPr>
          <w:color w:val="414141"/>
          <w:spacing w:val="-12"/>
          <w:w w:val="105"/>
        </w:rPr>
        <w:t xml:space="preserve"> </w:t>
      </w:r>
      <w:r>
        <w:rPr>
          <w:color w:val="414141"/>
          <w:w w:val="105"/>
        </w:rPr>
        <w:t>für</w:t>
      </w:r>
      <w:r>
        <w:rPr>
          <w:color w:val="414141"/>
          <w:spacing w:val="-13"/>
          <w:w w:val="105"/>
        </w:rPr>
        <w:t xml:space="preserve"> </w:t>
      </w:r>
      <w:r>
        <w:rPr>
          <w:color w:val="414141"/>
          <w:w w:val="105"/>
        </w:rPr>
        <w:t>die</w:t>
      </w:r>
      <w:r>
        <w:rPr>
          <w:color w:val="414141"/>
          <w:spacing w:val="-12"/>
          <w:w w:val="105"/>
        </w:rPr>
        <w:t xml:space="preserve"> </w:t>
      </w:r>
      <w:r>
        <w:rPr>
          <w:color w:val="414141"/>
          <w:w w:val="105"/>
        </w:rPr>
        <w:t>Vorstands-vergütung und der Neugestaltung des Vorstandsvergütungssystems.</w:t>
      </w:r>
    </w:p>
    <w:p w14:paraId="6991F68A" w14:textId="77777777" w:rsidR="005E50BB" w:rsidRDefault="005E50BB">
      <w:pPr>
        <w:pStyle w:val="BodyText"/>
        <w:spacing w:before="31"/>
        <w:ind w:left="0"/>
        <w:jc w:val="left"/>
      </w:pPr>
    </w:p>
    <w:p w14:paraId="1FABEF7D" w14:textId="77777777" w:rsidR="005E50BB" w:rsidRDefault="00000000">
      <w:pPr>
        <w:pStyle w:val="BodyText"/>
        <w:spacing w:line="290" w:lineRule="auto"/>
        <w:ind w:right="38"/>
      </w:pPr>
      <w:r>
        <w:rPr>
          <w:color w:val="414141"/>
          <w:w w:val="105"/>
        </w:rPr>
        <w:t>Der Aufsichtsrat ließ sich vom Vorstand regelmäßig, zeitnah und umfassend</w:t>
      </w:r>
      <w:r>
        <w:rPr>
          <w:color w:val="414141"/>
          <w:spacing w:val="-9"/>
          <w:w w:val="105"/>
        </w:rPr>
        <w:t xml:space="preserve"> </w:t>
      </w:r>
      <w:r>
        <w:rPr>
          <w:color w:val="414141"/>
          <w:w w:val="105"/>
        </w:rPr>
        <w:t>berichten.</w:t>
      </w:r>
      <w:r>
        <w:rPr>
          <w:color w:val="414141"/>
          <w:spacing w:val="-10"/>
          <w:w w:val="105"/>
        </w:rPr>
        <w:t xml:space="preserve"> </w:t>
      </w:r>
      <w:r>
        <w:rPr>
          <w:color w:val="414141"/>
          <w:w w:val="105"/>
        </w:rPr>
        <w:t>Die</w:t>
      </w:r>
      <w:r>
        <w:rPr>
          <w:color w:val="414141"/>
          <w:spacing w:val="-7"/>
          <w:w w:val="105"/>
        </w:rPr>
        <w:t xml:space="preserve"> </w:t>
      </w:r>
      <w:r>
        <w:rPr>
          <w:color w:val="414141"/>
          <w:w w:val="105"/>
        </w:rPr>
        <w:t>mündliche</w:t>
      </w:r>
      <w:r>
        <w:rPr>
          <w:color w:val="414141"/>
          <w:spacing w:val="-9"/>
          <w:w w:val="105"/>
        </w:rPr>
        <w:t xml:space="preserve"> </w:t>
      </w:r>
      <w:r>
        <w:rPr>
          <w:color w:val="414141"/>
          <w:w w:val="105"/>
        </w:rPr>
        <w:t>Berichterstattung</w:t>
      </w:r>
      <w:r>
        <w:rPr>
          <w:color w:val="414141"/>
          <w:spacing w:val="-9"/>
          <w:w w:val="105"/>
        </w:rPr>
        <w:t xml:space="preserve"> </w:t>
      </w:r>
      <w:r>
        <w:rPr>
          <w:color w:val="414141"/>
          <w:w w:val="105"/>
        </w:rPr>
        <w:t>des</w:t>
      </w:r>
      <w:r>
        <w:rPr>
          <w:color w:val="414141"/>
          <w:spacing w:val="-9"/>
          <w:w w:val="105"/>
        </w:rPr>
        <w:t xml:space="preserve"> </w:t>
      </w:r>
      <w:r>
        <w:rPr>
          <w:color w:val="414141"/>
          <w:w w:val="105"/>
        </w:rPr>
        <w:t xml:space="preserve">Vorstands in den Sitzungen wurde mit schriftlichen Unterlagen vorbereitet, die </w:t>
      </w:r>
      <w:r>
        <w:rPr>
          <w:color w:val="414141"/>
          <w:spacing w:val="-2"/>
          <w:w w:val="105"/>
        </w:rPr>
        <w:t xml:space="preserve">jedes Aufsichtsratsmitglied jeweils rechtzeitig vor der entsprechenden </w:t>
      </w:r>
      <w:r>
        <w:rPr>
          <w:color w:val="414141"/>
          <w:w w:val="105"/>
        </w:rPr>
        <w:t>Sitzung erhalten hat. Über wichtige Vorgänge informierte der Vorstand schriftlich, auch zwischen den Sitzungen. Zudem fand ein regelmäßiger</w:t>
      </w:r>
      <w:r>
        <w:rPr>
          <w:color w:val="414141"/>
          <w:spacing w:val="-5"/>
          <w:w w:val="105"/>
        </w:rPr>
        <w:t xml:space="preserve"> </w:t>
      </w:r>
      <w:r>
        <w:rPr>
          <w:color w:val="414141"/>
          <w:w w:val="105"/>
        </w:rPr>
        <w:t>Austausch</w:t>
      </w:r>
      <w:r>
        <w:rPr>
          <w:color w:val="414141"/>
          <w:spacing w:val="-5"/>
          <w:w w:val="105"/>
        </w:rPr>
        <w:t xml:space="preserve"> </w:t>
      </w:r>
      <w:r>
        <w:rPr>
          <w:color w:val="414141"/>
          <w:w w:val="105"/>
        </w:rPr>
        <w:t>zwischen</w:t>
      </w:r>
      <w:r>
        <w:rPr>
          <w:color w:val="414141"/>
          <w:spacing w:val="-5"/>
          <w:w w:val="105"/>
        </w:rPr>
        <w:t xml:space="preserve"> </w:t>
      </w:r>
      <w:r>
        <w:rPr>
          <w:color w:val="414141"/>
          <w:w w:val="105"/>
        </w:rPr>
        <w:t>den</w:t>
      </w:r>
      <w:r>
        <w:rPr>
          <w:color w:val="414141"/>
          <w:spacing w:val="-2"/>
          <w:w w:val="105"/>
        </w:rPr>
        <w:t xml:space="preserve"> </w:t>
      </w:r>
      <w:r>
        <w:rPr>
          <w:color w:val="414141"/>
          <w:w w:val="105"/>
        </w:rPr>
        <w:t>Vorsitzenden</w:t>
      </w:r>
      <w:r>
        <w:rPr>
          <w:color w:val="414141"/>
          <w:spacing w:val="-2"/>
          <w:w w:val="105"/>
        </w:rPr>
        <w:t xml:space="preserve"> </w:t>
      </w:r>
      <w:r>
        <w:rPr>
          <w:color w:val="414141"/>
          <w:w w:val="105"/>
        </w:rPr>
        <w:t>von</w:t>
      </w:r>
      <w:r>
        <w:rPr>
          <w:color w:val="414141"/>
          <w:spacing w:val="-2"/>
          <w:w w:val="105"/>
        </w:rPr>
        <w:t xml:space="preserve"> </w:t>
      </w:r>
      <w:r>
        <w:rPr>
          <w:color w:val="414141"/>
          <w:w w:val="105"/>
        </w:rPr>
        <w:t>Aufsichtsrat und Vorstand über wesentliche Entwicklungen und Entscheidungen statt. Der Vorsitzende des Aufsichtsrats führte mit den einzelnen Vorstandsmitgliedern jeweils zum Halbjahr und zum Jahresende individuelle Gespräche über den Stand der Zielerreichung.</w:t>
      </w:r>
    </w:p>
    <w:p w14:paraId="220F62B5" w14:textId="77777777" w:rsidR="005E50BB" w:rsidRDefault="005E50BB">
      <w:pPr>
        <w:pStyle w:val="BodyText"/>
        <w:spacing w:before="34"/>
        <w:ind w:left="0"/>
        <w:jc w:val="left"/>
      </w:pPr>
    </w:p>
    <w:p w14:paraId="434A7A7E" w14:textId="77777777" w:rsidR="005E50BB" w:rsidRDefault="00000000">
      <w:pPr>
        <w:pStyle w:val="BodyText"/>
        <w:spacing w:line="290" w:lineRule="auto"/>
        <w:ind w:right="38"/>
      </w:pPr>
      <w:r>
        <w:rPr>
          <w:color w:val="414141"/>
          <w:w w:val="110"/>
        </w:rPr>
        <w:t xml:space="preserve">Auch im Geschäftsjahr 2024 wurden auf Grundlage eines beschlossenen Entwicklungsplans zur Fortbildung der Aufsichtsratsmitglieder individuelle Schulungen und Gruppen-veranstaltungen durchgeführt, wie zum Beispiel zu den Themen </w:t>
      </w:r>
      <w:r>
        <w:rPr>
          <w:color w:val="414141"/>
        </w:rPr>
        <w:t xml:space="preserve">Internes Modell für die Bestimmung der Solvabilitätsquote und zu den </w:t>
      </w:r>
      <w:r>
        <w:rPr>
          <w:color w:val="414141"/>
          <w:w w:val="110"/>
        </w:rPr>
        <w:t>geänderten</w:t>
      </w:r>
      <w:r>
        <w:rPr>
          <w:color w:val="414141"/>
          <w:spacing w:val="-13"/>
          <w:w w:val="110"/>
        </w:rPr>
        <w:t xml:space="preserve"> </w:t>
      </w:r>
      <w:r>
        <w:rPr>
          <w:color w:val="414141"/>
          <w:w w:val="110"/>
        </w:rPr>
        <w:t>Rechnungslegungsgrundsätzen</w:t>
      </w:r>
      <w:r>
        <w:rPr>
          <w:color w:val="414141"/>
          <w:spacing w:val="-13"/>
          <w:w w:val="110"/>
        </w:rPr>
        <w:t xml:space="preserve"> </w:t>
      </w:r>
      <w:r>
        <w:rPr>
          <w:color w:val="414141"/>
          <w:w w:val="110"/>
        </w:rPr>
        <w:t>nach</w:t>
      </w:r>
      <w:r>
        <w:rPr>
          <w:color w:val="414141"/>
          <w:spacing w:val="-12"/>
          <w:w w:val="110"/>
        </w:rPr>
        <w:t xml:space="preserve"> </w:t>
      </w:r>
      <w:r>
        <w:rPr>
          <w:color w:val="414141"/>
          <w:w w:val="110"/>
        </w:rPr>
        <w:t>IFRS</w:t>
      </w:r>
      <w:r>
        <w:rPr>
          <w:color w:val="414141"/>
          <w:spacing w:val="-13"/>
          <w:w w:val="110"/>
        </w:rPr>
        <w:t xml:space="preserve"> </w:t>
      </w:r>
      <w:r>
        <w:rPr>
          <w:color w:val="414141"/>
          <w:w w:val="110"/>
        </w:rPr>
        <w:t>9</w:t>
      </w:r>
      <w:r>
        <w:rPr>
          <w:color w:val="414141"/>
          <w:spacing w:val="-11"/>
          <w:w w:val="110"/>
        </w:rPr>
        <w:t xml:space="preserve"> </w:t>
      </w:r>
      <w:r>
        <w:rPr>
          <w:color w:val="414141"/>
          <w:w w:val="110"/>
        </w:rPr>
        <w:t>und</w:t>
      </w:r>
      <w:r>
        <w:rPr>
          <w:color w:val="414141"/>
          <w:spacing w:val="-13"/>
          <w:w w:val="110"/>
        </w:rPr>
        <w:t xml:space="preserve"> </w:t>
      </w:r>
      <w:r>
        <w:rPr>
          <w:color w:val="414141"/>
          <w:w w:val="110"/>
        </w:rPr>
        <w:t>17.</w:t>
      </w:r>
      <w:r>
        <w:rPr>
          <w:color w:val="414141"/>
          <w:spacing w:val="-12"/>
          <w:w w:val="110"/>
        </w:rPr>
        <w:t xml:space="preserve"> </w:t>
      </w:r>
      <w:r>
        <w:rPr>
          <w:color w:val="414141"/>
          <w:w w:val="110"/>
        </w:rPr>
        <w:t>Die neu in den Aufsichtsrat eingetretenen Mitglieder wurden von der Gesellschaft</w:t>
      </w:r>
      <w:r>
        <w:rPr>
          <w:color w:val="414141"/>
          <w:spacing w:val="-16"/>
          <w:w w:val="110"/>
        </w:rPr>
        <w:t xml:space="preserve"> </w:t>
      </w:r>
      <w:r>
        <w:rPr>
          <w:color w:val="414141"/>
          <w:w w:val="110"/>
        </w:rPr>
        <w:t>umfassend</w:t>
      </w:r>
      <w:r>
        <w:rPr>
          <w:color w:val="414141"/>
          <w:spacing w:val="-16"/>
          <w:w w:val="110"/>
        </w:rPr>
        <w:t xml:space="preserve"> </w:t>
      </w:r>
      <w:r>
        <w:rPr>
          <w:color w:val="414141"/>
          <w:w w:val="110"/>
        </w:rPr>
        <w:t>bei</w:t>
      </w:r>
      <w:r>
        <w:rPr>
          <w:color w:val="414141"/>
          <w:spacing w:val="-17"/>
          <w:w w:val="110"/>
        </w:rPr>
        <w:t xml:space="preserve"> </w:t>
      </w:r>
      <w:r>
        <w:rPr>
          <w:color w:val="414141"/>
          <w:w w:val="110"/>
        </w:rPr>
        <w:t>der</w:t>
      </w:r>
      <w:r>
        <w:rPr>
          <w:color w:val="414141"/>
          <w:spacing w:val="-17"/>
          <w:w w:val="110"/>
        </w:rPr>
        <w:t xml:space="preserve"> </w:t>
      </w:r>
      <w:r>
        <w:rPr>
          <w:color w:val="414141"/>
          <w:w w:val="110"/>
        </w:rPr>
        <w:t>Amtseinführung</w:t>
      </w:r>
      <w:r>
        <w:rPr>
          <w:color w:val="414141"/>
          <w:spacing w:val="-16"/>
          <w:w w:val="110"/>
        </w:rPr>
        <w:t xml:space="preserve"> </w:t>
      </w:r>
      <w:r>
        <w:rPr>
          <w:color w:val="414141"/>
          <w:w w:val="110"/>
        </w:rPr>
        <w:t>unterstützt.</w:t>
      </w:r>
    </w:p>
    <w:p w14:paraId="1B4A0B38" w14:textId="77777777" w:rsidR="005E50BB" w:rsidRDefault="00000000">
      <w:pPr>
        <w:pStyle w:val="BodyText"/>
        <w:spacing w:before="9" w:after="24"/>
        <w:ind w:left="0"/>
        <w:jc w:val="left"/>
        <w:rPr>
          <w:sz w:val="15"/>
        </w:rPr>
      </w:pPr>
      <w:r>
        <w:br w:type="column"/>
      </w:r>
    </w:p>
    <w:p w14:paraId="029D15D9" w14:textId="77777777" w:rsidR="005E50BB" w:rsidRDefault="00000000">
      <w:pPr>
        <w:spacing w:line="195" w:lineRule="exact"/>
        <w:ind w:left="129"/>
        <w:rPr>
          <w:position w:val="-3"/>
          <w:sz w:val="19"/>
        </w:rPr>
      </w:pPr>
      <w:r>
        <w:rPr>
          <w:noProof/>
          <w:position w:val="-3"/>
          <w:sz w:val="19"/>
        </w:rPr>
        <w:drawing>
          <wp:inline distT="0" distB="0" distL="0" distR="0" wp14:anchorId="3F68215A" wp14:editId="18D4442D">
            <wp:extent cx="2200264" cy="123825"/>
            <wp:effectExtent l="0" t="0" r="0" b="0"/>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8" cstate="print"/>
                    <a:stretch>
                      <a:fillRect/>
                    </a:stretch>
                  </pic:blipFill>
                  <pic:spPr>
                    <a:xfrm>
                      <a:off x="0" y="0"/>
                      <a:ext cx="2200264" cy="123825"/>
                    </a:xfrm>
                    <a:prstGeom prst="rect">
                      <a:avLst/>
                    </a:prstGeom>
                  </pic:spPr>
                </pic:pic>
              </a:graphicData>
            </a:graphic>
          </wp:inline>
        </w:drawing>
      </w:r>
    </w:p>
    <w:p w14:paraId="5F5BE9A4" w14:textId="77777777" w:rsidR="005E50BB" w:rsidRDefault="00000000">
      <w:pPr>
        <w:pStyle w:val="BodyText"/>
        <w:spacing w:before="41" w:line="290" w:lineRule="auto"/>
        <w:ind w:right="55"/>
      </w:pPr>
      <w:bookmarkStart w:id="3" w:name="Die_Themen_im_Aufsichtsratsplenum"/>
      <w:bookmarkEnd w:id="3"/>
      <w:r>
        <w:rPr>
          <w:color w:val="414141"/>
          <w:w w:val="105"/>
        </w:rPr>
        <w:t>In seiner Sitzung am 22. Februar 2024 befasste sich der Aufsichtsrat zunächst eingehend mit den vorläufigen Geschäftszahlen für das Geschäftsjahr</w:t>
      </w:r>
      <w:r>
        <w:rPr>
          <w:color w:val="414141"/>
          <w:spacing w:val="-13"/>
          <w:w w:val="105"/>
        </w:rPr>
        <w:t xml:space="preserve"> </w:t>
      </w:r>
      <w:r>
        <w:rPr>
          <w:color w:val="414141"/>
          <w:w w:val="105"/>
        </w:rPr>
        <w:t>2023.</w:t>
      </w:r>
      <w:r>
        <w:rPr>
          <w:color w:val="414141"/>
          <w:spacing w:val="-12"/>
          <w:w w:val="105"/>
        </w:rPr>
        <w:t xml:space="preserve"> </w:t>
      </w:r>
      <w:r>
        <w:rPr>
          <w:color w:val="414141"/>
          <w:w w:val="105"/>
        </w:rPr>
        <w:t>Die</w:t>
      </w:r>
      <w:r>
        <w:rPr>
          <w:color w:val="414141"/>
          <w:spacing w:val="-13"/>
          <w:w w:val="105"/>
        </w:rPr>
        <w:t xml:space="preserve"> </w:t>
      </w:r>
      <w:r>
        <w:rPr>
          <w:color w:val="414141"/>
          <w:w w:val="105"/>
        </w:rPr>
        <w:t>beauftragte</w:t>
      </w:r>
      <w:r>
        <w:rPr>
          <w:color w:val="414141"/>
          <w:spacing w:val="-12"/>
          <w:w w:val="105"/>
        </w:rPr>
        <w:t xml:space="preserve"> </w:t>
      </w:r>
      <w:r>
        <w:rPr>
          <w:color w:val="414141"/>
          <w:w w:val="105"/>
        </w:rPr>
        <w:t>PricewaterhouseCoopers</w:t>
      </w:r>
      <w:r>
        <w:rPr>
          <w:color w:val="414141"/>
          <w:spacing w:val="-12"/>
          <w:w w:val="105"/>
        </w:rPr>
        <w:t xml:space="preserve"> </w:t>
      </w:r>
      <w:r>
        <w:rPr>
          <w:color w:val="414141"/>
          <w:w w:val="105"/>
        </w:rPr>
        <w:t>GmbH Wirtschaftsprüfungsgesellschaft</w:t>
      </w:r>
      <w:r>
        <w:rPr>
          <w:color w:val="414141"/>
          <w:spacing w:val="-13"/>
          <w:w w:val="105"/>
        </w:rPr>
        <w:t xml:space="preserve"> </w:t>
      </w:r>
      <w:r>
        <w:rPr>
          <w:color w:val="414141"/>
          <w:w w:val="105"/>
        </w:rPr>
        <w:t>(PwC),</w:t>
      </w:r>
      <w:r>
        <w:rPr>
          <w:color w:val="414141"/>
          <w:spacing w:val="-12"/>
          <w:w w:val="105"/>
        </w:rPr>
        <w:t xml:space="preserve"> </w:t>
      </w:r>
      <w:r>
        <w:rPr>
          <w:color w:val="414141"/>
          <w:w w:val="105"/>
        </w:rPr>
        <w:t>Frankfurt</w:t>
      </w:r>
      <w:r>
        <w:rPr>
          <w:color w:val="414141"/>
          <w:spacing w:val="-13"/>
          <w:w w:val="105"/>
        </w:rPr>
        <w:t xml:space="preserve"> </w:t>
      </w:r>
      <w:r>
        <w:rPr>
          <w:color w:val="414141"/>
          <w:w w:val="105"/>
        </w:rPr>
        <w:t>am</w:t>
      </w:r>
      <w:r>
        <w:rPr>
          <w:color w:val="414141"/>
          <w:spacing w:val="-12"/>
          <w:w w:val="105"/>
        </w:rPr>
        <w:t xml:space="preserve"> </w:t>
      </w:r>
      <w:r>
        <w:rPr>
          <w:color w:val="414141"/>
          <w:w w:val="105"/>
        </w:rPr>
        <w:t>Main,</w:t>
      </w:r>
      <w:r>
        <w:rPr>
          <w:color w:val="414141"/>
          <w:spacing w:val="-12"/>
          <w:w w:val="105"/>
        </w:rPr>
        <w:t xml:space="preserve"> </w:t>
      </w:r>
      <w:r>
        <w:rPr>
          <w:color w:val="414141"/>
          <w:w w:val="105"/>
        </w:rPr>
        <w:t xml:space="preserve">berichtete detailliert über das vorläufige Ergebnis der Abschlussprüfung. Im </w:t>
      </w:r>
      <w:r>
        <w:rPr>
          <w:color w:val="414141"/>
          <w:spacing w:val="-2"/>
          <w:w w:val="105"/>
        </w:rPr>
        <w:t>weiteren</w:t>
      </w:r>
      <w:r>
        <w:rPr>
          <w:color w:val="414141"/>
          <w:spacing w:val="-7"/>
          <w:w w:val="105"/>
        </w:rPr>
        <w:t xml:space="preserve"> </w:t>
      </w:r>
      <w:r>
        <w:rPr>
          <w:color w:val="414141"/>
          <w:spacing w:val="-2"/>
          <w:w w:val="105"/>
        </w:rPr>
        <w:t>Sitzungsverlauf</w:t>
      </w:r>
      <w:r>
        <w:rPr>
          <w:color w:val="414141"/>
          <w:spacing w:val="-4"/>
          <w:w w:val="105"/>
        </w:rPr>
        <w:t xml:space="preserve"> </w:t>
      </w:r>
      <w:r>
        <w:rPr>
          <w:color w:val="414141"/>
          <w:spacing w:val="-2"/>
          <w:w w:val="105"/>
        </w:rPr>
        <w:t>berichtete</w:t>
      </w:r>
      <w:r>
        <w:rPr>
          <w:color w:val="414141"/>
          <w:spacing w:val="-5"/>
          <w:w w:val="105"/>
        </w:rPr>
        <w:t xml:space="preserve"> </w:t>
      </w:r>
      <w:r>
        <w:rPr>
          <w:color w:val="414141"/>
          <w:spacing w:val="-2"/>
          <w:w w:val="105"/>
        </w:rPr>
        <w:t>der</w:t>
      </w:r>
      <w:r>
        <w:rPr>
          <w:color w:val="414141"/>
          <w:spacing w:val="-7"/>
          <w:w w:val="105"/>
        </w:rPr>
        <w:t xml:space="preserve"> </w:t>
      </w:r>
      <w:r>
        <w:rPr>
          <w:color w:val="414141"/>
          <w:spacing w:val="-2"/>
          <w:w w:val="105"/>
        </w:rPr>
        <w:t>Vorstand</w:t>
      </w:r>
      <w:r>
        <w:rPr>
          <w:color w:val="414141"/>
          <w:spacing w:val="-4"/>
          <w:w w:val="105"/>
        </w:rPr>
        <w:t xml:space="preserve"> </w:t>
      </w:r>
      <w:r>
        <w:rPr>
          <w:color w:val="414141"/>
          <w:spacing w:val="-2"/>
          <w:w w:val="105"/>
        </w:rPr>
        <w:t>über</w:t>
      </w:r>
      <w:r>
        <w:rPr>
          <w:color w:val="414141"/>
          <w:spacing w:val="-7"/>
          <w:w w:val="105"/>
        </w:rPr>
        <w:t xml:space="preserve"> </w:t>
      </w:r>
      <w:r>
        <w:rPr>
          <w:color w:val="414141"/>
          <w:spacing w:val="-2"/>
          <w:w w:val="105"/>
        </w:rPr>
        <w:t>die</w:t>
      </w:r>
      <w:r>
        <w:rPr>
          <w:color w:val="414141"/>
          <w:spacing w:val="-5"/>
          <w:w w:val="105"/>
        </w:rPr>
        <w:t xml:space="preserve"> </w:t>
      </w:r>
      <w:r>
        <w:rPr>
          <w:color w:val="414141"/>
          <w:spacing w:val="-2"/>
          <w:w w:val="105"/>
        </w:rPr>
        <w:t xml:space="preserve">Fortschritte </w:t>
      </w:r>
      <w:r>
        <w:rPr>
          <w:color w:val="414141"/>
          <w:w w:val="105"/>
        </w:rPr>
        <w:t xml:space="preserve">bei der Implementierung der Allianz Business Master Platform im </w:t>
      </w:r>
      <w:r>
        <w:rPr>
          <w:color w:val="414141"/>
          <w:spacing w:val="-2"/>
          <w:w w:val="105"/>
        </w:rPr>
        <w:t>Konzern.</w:t>
      </w:r>
      <w:r>
        <w:rPr>
          <w:color w:val="414141"/>
          <w:spacing w:val="-8"/>
          <w:w w:val="105"/>
        </w:rPr>
        <w:t xml:space="preserve"> </w:t>
      </w:r>
      <w:r>
        <w:rPr>
          <w:color w:val="414141"/>
          <w:spacing w:val="-2"/>
          <w:w w:val="105"/>
        </w:rPr>
        <w:t>Weiter</w:t>
      </w:r>
      <w:r>
        <w:rPr>
          <w:color w:val="414141"/>
          <w:spacing w:val="-6"/>
          <w:w w:val="105"/>
        </w:rPr>
        <w:t xml:space="preserve"> </w:t>
      </w:r>
      <w:r>
        <w:rPr>
          <w:color w:val="414141"/>
          <w:spacing w:val="-2"/>
          <w:w w:val="105"/>
        </w:rPr>
        <w:t>berichtete</w:t>
      </w:r>
      <w:r>
        <w:rPr>
          <w:color w:val="414141"/>
          <w:spacing w:val="-7"/>
          <w:w w:val="105"/>
        </w:rPr>
        <w:t xml:space="preserve"> </w:t>
      </w:r>
      <w:r>
        <w:rPr>
          <w:color w:val="414141"/>
          <w:spacing w:val="-2"/>
          <w:w w:val="105"/>
        </w:rPr>
        <w:t>der</w:t>
      </w:r>
      <w:r>
        <w:rPr>
          <w:color w:val="414141"/>
          <w:spacing w:val="-8"/>
          <w:w w:val="105"/>
        </w:rPr>
        <w:t xml:space="preserve"> </w:t>
      </w:r>
      <w:r>
        <w:rPr>
          <w:color w:val="414141"/>
          <w:spacing w:val="-2"/>
          <w:w w:val="105"/>
        </w:rPr>
        <w:t>Vorstand</w:t>
      </w:r>
      <w:r>
        <w:rPr>
          <w:color w:val="414141"/>
          <w:spacing w:val="-7"/>
          <w:w w:val="105"/>
        </w:rPr>
        <w:t xml:space="preserve"> </w:t>
      </w:r>
      <w:r>
        <w:rPr>
          <w:color w:val="414141"/>
          <w:spacing w:val="-2"/>
          <w:w w:val="105"/>
        </w:rPr>
        <w:t>zur</w:t>
      </w:r>
      <w:r>
        <w:rPr>
          <w:color w:val="414141"/>
          <w:spacing w:val="-8"/>
          <w:w w:val="105"/>
        </w:rPr>
        <w:t xml:space="preserve"> </w:t>
      </w:r>
      <w:r>
        <w:rPr>
          <w:color w:val="414141"/>
          <w:spacing w:val="-2"/>
          <w:w w:val="105"/>
        </w:rPr>
        <w:t>Strategie</w:t>
      </w:r>
      <w:r>
        <w:rPr>
          <w:color w:val="414141"/>
          <w:spacing w:val="-8"/>
          <w:w w:val="105"/>
        </w:rPr>
        <w:t xml:space="preserve"> </w:t>
      </w:r>
      <w:r>
        <w:rPr>
          <w:color w:val="414141"/>
          <w:spacing w:val="-2"/>
          <w:w w:val="105"/>
        </w:rPr>
        <w:t>im</w:t>
      </w:r>
      <w:r>
        <w:rPr>
          <w:color w:val="414141"/>
          <w:spacing w:val="-6"/>
          <w:w w:val="105"/>
        </w:rPr>
        <w:t xml:space="preserve"> </w:t>
      </w:r>
      <w:r>
        <w:rPr>
          <w:color w:val="414141"/>
          <w:spacing w:val="-2"/>
          <w:w w:val="105"/>
        </w:rPr>
        <w:t>Hinblick</w:t>
      </w:r>
      <w:r>
        <w:rPr>
          <w:color w:val="414141"/>
          <w:spacing w:val="-6"/>
          <w:w w:val="105"/>
        </w:rPr>
        <w:t xml:space="preserve"> </w:t>
      </w:r>
      <w:r>
        <w:rPr>
          <w:color w:val="414141"/>
          <w:spacing w:val="-2"/>
          <w:w w:val="105"/>
        </w:rPr>
        <w:t xml:space="preserve">auf </w:t>
      </w:r>
      <w:r>
        <w:rPr>
          <w:color w:val="414141"/>
          <w:w w:val="105"/>
        </w:rPr>
        <w:t xml:space="preserve">die steigenden Risiken durch Naturkatastrophen und zum Thema Fremdfinanzierung der Allianz. Darüber hinaus behandelte der </w:t>
      </w:r>
      <w:r>
        <w:rPr>
          <w:color w:val="414141"/>
          <w:spacing w:val="-2"/>
          <w:w w:val="105"/>
        </w:rPr>
        <w:t xml:space="preserve">Aufsichtsrat die Zielerreichung der einzelnen Vorstandsmitglieder und </w:t>
      </w:r>
      <w:r>
        <w:rPr>
          <w:color w:val="414141"/>
          <w:w w:val="105"/>
        </w:rPr>
        <w:t>setzte die variable Vergütung für das Geschäftsjahr 2023, vorbehaltlich der Feststellung des Jahresabschlusses, entsprechend fest. Im Rahmen der Leistungsbeurteilung wurde dabei auch die fachliche Eignung und Zuverlässigkeit der Mitglieder des Vorstands überprüft und festgestellt, dass kein Anlass bestand, vom sogenannten Compliance-Vorbehalt für die Auszahlung von Vergütungskomponenten</w:t>
      </w:r>
      <w:r>
        <w:rPr>
          <w:color w:val="414141"/>
          <w:spacing w:val="-11"/>
          <w:w w:val="105"/>
        </w:rPr>
        <w:t xml:space="preserve"> </w:t>
      </w:r>
      <w:r>
        <w:rPr>
          <w:color w:val="414141"/>
          <w:w w:val="105"/>
        </w:rPr>
        <w:t>Gebrauch</w:t>
      </w:r>
      <w:r>
        <w:rPr>
          <w:color w:val="414141"/>
          <w:spacing w:val="-11"/>
          <w:w w:val="105"/>
        </w:rPr>
        <w:t xml:space="preserve"> </w:t>
      </w:r>
      <w:r>
        <w:rPr>
          <w:color w:val="414141"/>
          <w:w w:val="105"/>
        </w:rPr>
        <w:t>zu</w:t>
      </w:r>
      <w:r>
        <w:rPr>
          <w:color w:val="414141"/>
          <w:spacing w:val="-11"/>
          <w:w w:val="105"/>
        </w:rPr>
        <w:t xml:space="preserve"> </w:t>
      </w:r>
      <w:r>
        <w:rPr>
          <w:color w:val="414141"/>
          <w:w w:val="105"/>
        </w:rPr>
        <w:t>machen.</w:t>
      </w:r>
      <w:r>
        <w:rPr>
          <w:color w:val="414141"/>
          <w:spacing w:val="-11"/>
          <w:w w:val="105"/>
        </w:rPr>
        <w:t xml:space="preserve"> </w:t>
      </w:r>
      <w:r>
        <w:rPr>
          <w:color w:val="414141"/>
          <w:w w:val="105"/>
        </w:rPr>
        <w:t>Des</w:t>
      </w:r>
      <w:r>
        <w:rPr>
          <w:color w:val="414141"/>
          <w:spacing w:val="-10"/>
          <w:w w:val="105"/>
        </w:rPr>
        <w:t xml:space="preserve"> </w:t>
      </w:r>
      <w:r>
        <w:rPr>
          <w:color w:val="414141"/>
          <w:w w:val="105"/>
        </w:rPr>
        <w:t>Weiteren</w:t>
      </w:r>
      <w:r>
        <w:rPr>
          <w:color w:val="414141"/>
          <w:spacing w:val="-11"/>
          <w:w w:val="105"/>
        </w:rPr>
        <w:t xml:space="preserve"> </w:t>
      </w:r>
      <w:r>
        <w:rPr>
          <w:color w:val="414141"/>
          <w:w w:val="105"/>
        </w:rPr>
        <w:t>führte der</w:t>
      </w:r>
      <w:r>
        <w:rPr>
          <w:color w:val="414141"/>
          <w:spacing w:val="-13"/>
          <w:w w:val="105"/>
        </w:rPr>
        <w:t xml:space="preserve"> </w:t>
      </w:r>
      <w:r>
        <w:rPr>
          <w:color w:val="414141"/>
          <w:w w:val="105"/>
        </w:rPr>
        <w:t>Aufsichtsrat</w:t>
      </w:r>
      <w:r>
        <w:rPr>
          <w:color w:val="414141"/>
          <w:spacing w:val="-12"/>
          <w:w w:val="105"/>
        </w:rPr>
        <w:t xml:space="preserve"> </w:t>
      </w:r>
      <w:r>
        <w:rPr>
          <w:color w:val="414141"/>
          <w:w w:val="105"/>
        </w:rPr>
        <w:t>die</w:t>
      </w:r>
      <w:r>
        <w:rPr>
          <w:color w:val="414141"/>
          <w:spacing w:val="-13"/>
          <w:w w:val="105"/>
        </w:rPr>
        <w:t xml:space="preserve"> </w:t>
      </w:r>
      <w:r>
        <w:rPr>
          <w:color w:val="414141"/>
          <w:w w:val="105"/>
        </w:rPr>
        <w:t>für</w:t>
      </w:r>
      <w:r>
        <w:rPr>
          <w:color w:val="414141"/>
          <w:spacing w:val="-12"/>
          <w:w w:val="105"/>
        </w:rPr>
        <w:t xml:space="preserve"> </w:t>
      </w:r>
      <w:r>
        <w:rPr>
          <w:color w:val="414141"/>
          <w:w w:val="105"/>
        </w:rPr>
        <w:t>die</w:t>
      </w:r>
      <w:r>
        <w:rPr>
          <w:color w:val="414141"/>
          <w:spacing w:val="-12"/>
          <w:w w:val="105"/>
        </w:rPr>
        <w:t xml:space="preserve"> </w:t>
      </w:r>
      <w:r>
        <w:rPr>
          <w:color w:val="414141"/>
          <w:w w:val="105"/>
        </w:rPr>
        <w:t>Auszahlung</w:t>
      </w:r>
      <w:r>
        <w:rPr>
          <w:color w:val="414141"/>
          <w:spacing w:val="-13"/>
          <w:w w:val="105"/>
        </w:rPr>
        <w:t xml:space="preserve"> </w:t>
      </w:r>
      <w:r>
        <w:rPr>
          <w:color w:val="414141"/>
          <w:w w:val="105"/>
        </w:rPr>
        <w:t>der</w:t>
      </w:r>
      <w:r>
        <w:rPr>
          <w:color w:val="414141"/>
          <w:spacing w:val="-12"/>
          <w:w w:val="105"/>
        </w:rPr>
        <w:t xml:space="preserve"> </w:t>
      </w:r>
      <w:r>
        <w:rPr>
          <w:color w:val="414141"/>
          <w:w w:val="105"/>
        </w:rPr>
        <w:t>für</w:t>
      </w:r>
      <w:r>
        <w:rPr>
          <w:color w:val="414141"/>
          <w:spacing w:val="-11"/>
          <w:w w:val="105"/>
        </w:rPr>
        <w:t xml:space="preserve"> </w:t>
      </w:r>
      <w:r>
        <w:rPr>
          <w:color w:val="414141"/>
          <w:w w:val="105"/>
        </w:rPr>
        <w:t>das</w:t>
      </w:r>
      <w:r>
        <w:rPr>
          <w:color w:val="414141"/>
          <w:spacing w:val="-13"/>
          <w:w w:val="105"/>
        </w:rPr>
        <w:t xml:space="preserve"> </w:t>
      </w:r>
      <w:r>
        <w:rPr>
          <w:color w:val="414141"/>
          <w:w w:val="105"/>
        </w:rPr>
        <w:t>Geschäftsjahr</w:t>
      </w:r>
      <w:r>
        <w:rPr>
          <w:color w:val="414141"/>
          <w:spacing w:val="-11"/>
          <w:w w:val="105"/>
        </w:rPr>
        <w:t xml:space="preserve"> </w:t>
      </w:r>
      <w:r>
        <w:rPr>
          <w:color w:val="414141"/>
          <w:w w:val="105"/>
        </w:rPr>
        <w:t xml:space="preserve">2019 zugewiesenen LTI-Tranche erforderliche Nachhaltigkeitsprüfung durch und stellte fest, dass auch hier keine Bedenken gegen die Auszahlung bestanden. Ferner legte der Aufsichtsrat die für das Geschäftsjahr 2024 noch ausstehenden Ziele für die variable </w:t>
      </w:r>
      <w:r>
        <w:rPr>
          <w:color w:val="414141"/>
        </w:rPr>
        <w:t>Vorstandsvergütung fest. Der Aufsichtsratsvorsitzende berichtete über seine Gespräche mit Investoren.</w:t>
      </w:r>
      <w:r>
        <w:rPr>
          <w:color w:val="414141"/>
          <w:spacing w:val="-2"/>
        </w:rPr>
        <w:t xml:space="preserve"> </w:t>
      </w:r>
      <w:r>
        <w:rPr>
          <w:color w:val="414141"/>
        </w:rPr>
        <w:t>Zudem beschloss der</w:t>
      </w:r>
      <w:r>
        <w:rPr>
          <w:color w:val="414141"/>
          <w:spacing w:val="-2"/>
        </w:rPr>
        <w:t xml:space="preserve"> </w:t>
      </w:r>
      <w:r>
        <w:rPr>
          <w:color w:val="414141"/>
        </w:rPr>
        <w:t xml:space="preserve">Aufsichtsrat eine </w:t>
      </w:r>
      <w:r>
        <w:rPr>
          <w:color w:val="414141"/>
          <w:w w:val="105"/>
        </w:rPr>
        <w:t xml:space="preserve">Anpassung der Ziele für die Zusammensetzung des Aufsichtsrats, </w:t>
      </w:r>
      <w:r>
        <w:rPr>
          <w:color w:val="414141"/>
          <w:spacing w:val="-2"/>
          <w:w w:val="105"/>
        </w:rPr>
        <w:t>insbesondere</w:t>
      </w:r>
      <w:r>
        <w:rPr>
          <w:color w:val="414141"/>
          <w:spacing w:val="-4"/>
          <w:w w:val="105"/>
        </w:rPr>
        <w:t xml:space="preserve"> </w:t>
      </w:r>
      <w:r>
        <w:rPr>
          <w:color w:val="414141"/>
          <w:spacing w:val="-2"/>
          <w:w w:val="105"/>
        </w:rPr>
        <w:t>im Hinblick auf die</w:t>
      </w:r>
      <w:r>
        <w:rPr>
          <w:color w:val="414141"/>
          <w:spacing w:val="-4"/>
          <w:w w:val="105"/>
        </w:rPr>
        <w:t xml:space="preserve"> </w:t>
      </w:r>
      <w:r>
        <w:rPr>
          <w:color w:val="414141"/>
          <w:spacing w:val="-2"/>
          <w:w w:val="105"/>
        </w:rPr>
        <w:t>neu</w:t>
      </w:r>
      <w:r>
        <w:rPr>
          <w:color w:val="414141"/>
          <w:spacing w:val="-6"/>
          <w:w w:val="105"/>
        </w:rPr>
        <w:t xml:space="preserve"> </w:t>
      </w:r>
      <w:r>
        <w:rPr>
          <w:color w:val="414141"/>
          <w:spacing w:val="-2"/>
          <w:w w:val="105"/>
        </w:rPr>
        <w:t>festgesetzten</w:t>
      </w:r>
      <w:r>
        <w:rPr>
          <w:color w:val="414141"/>
          <w:spacing w:val="-6"/>
          <w:w w:val="105"/>
        </w:rPr>
        <w:t xml:space="preserve"> </w:t>
      </w:r>
      <w:r>
        <w:rPr>
          <w:color w:val="414141"/>
          <w:spacing w:val="-2"/>
          <w:w w:val="105"/>
        </w:rPr>
        <w:t>Anforderungen</w:t>
      </w:r>
      <w:r>
        <w:rPr>
          <w:color w:val="414141"/>
          <w:spacing w:val="-6"/>
          <w:w w:val="105"/>
        </w:rPr>
        <w:t xml:space="preserve"> </w:t>
      </w:r>
      <w:r>
        <w:rPr>
          <w:color w:val="414141"/>
          <w:spacing w:val="-2"/>
          <w:w w:val="105"/>
        </w:rPr>
        <w:t xml:space="preserve">der </w:t>
      </w:r>
      <w:r>
        <w:rPr>
          <w:color w:val="414141"/>
          <w:w w:val="105"/>
        </w:rPr>
        <w:t>Bundesanstalt für Finanzdienstleistungsaufsicht (BaFin) an die fachliche Eignung von Aufsichtsratsmitgliedern. Schließlich nahm der Aufsichtsrat die Überlegungen des Vorstands zur Neufassung der Dividendenpolitik der Allianz und den darauf basierenden Dividendenvorschlag</w:t>
      </w:r>
      <w:r>
        <w:rPr>
          <w:color w:val="414141"/>
          <w:spacing w:val="-6"/>
          <w:w w:val="105"/>
        </w:rPr>
        <w:t xml:space="preserve"> </w:t>
      </w:r>
      <w:r>
        <w:rPr>
          <w:color w:val="414141"/>
          <w:w w:val="105"/>
        </w:rPr>
        <w:t>zustimmend</w:t>
      </w:r>
      <w:r>
        <w:rPr>
          <w:color w:val="414141"/>
          <w:spacing w:val="-9"/>
          <w:w w:val="105"/>
        </w:rPr>
        <w:t xml:space="preserve"> </w:t>
      </w:r>
      <w:r>
        <w:rPr>
          <w:color w:val="414141"/>
          <w:w w:val="105"/>
        </w:rPr>
        <w:t>zur</w:t>
      </w:r>
      <w:r>
        <w:rPr>
          <w:color w:val="414141"/>
          <w:spacing w:val="-8"/>
          <w:w w:val="105"/>
        </w:rPr>
        <w:t xml:space="preserve"> </w:t>
      </w:r>
      <w:r>
        <w:rPr>
          <w:color w:val="414141"/>
          <w:w w:val="105"/>
        </w:rPr>
        <w:t>Kenntnis.</w:t>
      </w:r>
      <w:r>
        <w:rPr>
          <w:color w:val="414141"/>
          <w:spacing w:val="-5"/>
          <w:w w:val="105"/>
        </w:rPr>
        <w:t xml:space="preserve"> </w:t>
      </w:r>
      <w:r>
        <w:rPr>
          <w:color w:val="414141"/>
          <w:w w:val="105"/>
        </w:rPr>
        <w:t>Am</w:t>
      </w:r>
      <w:r>
        <w:rPr>
          <w:color w:val="414141"/>
          <w:spacing w:val="-5"/>
          <w:w w:val="105"/>
        </w:rPr>
        <w:t xml:space="preserve"> </w:t>
      </w:r>
      <w:r>
        <w:rPr>
          <w:color w:val="414141"/>
          <w:w w:val="105"/>
        </w:rPr>
        <w:t>Ende</w:t>
      </w:r>
      <w:r>
        <w:rPr>
          <w:color w:val="414141"/>
          <w:spacing w:val="-7"/>
          <w:w w:val="105"/>
        </w:rPr>
        <w:t xml:space="preserve"> </w:t>
      </w:r>
      <w:r>
        <w:rPr>
          <w:color w:val="414141"/>
          <w:w w:val="105"/>
        </w:rPr>
        <w:t>der</w:t>
      </w:r>
      <w:r>
        <w:rPr>
          <w:color w:val="414141"/>
          <w:spacing w:val="-7"/>
          <w:w w:val="105"/>
        </w:rPr>
        <w:t xml:space="preserve"> </w:t>
      </w:r>
      <w:r>
        <w:rPr>
          <w:color w:val="414141"/>
          <w:w w:val="105"/>
        </w:rPr>
        <w:t>Sitzung beriet sich der Aufsichtsrat ohne Anwesenheit des Vorstands und erörterte dabei Fragen der künftigen Ausschussbesetzung.</w:t>
      </w:r>
    </w:p>
    <w:p w14:paraId="641F212E" w14:textId="77777777" w:rsidR="005E50BB" w:rsidRDefault="005E50BB">
      <w:pPr>
        <w:pStyle w:val="BodyText"/>
        <w:spacing w:before="20"/>
        <w:ind w:left="0"/>
        <w:jc w:val="left"/>
      </w:pPr>
    </w:p>
    <w:p w14:paraId="1948C212" w14:textId="77777777" w:rsidR="005E50BB" w:rsidRDefault="00000000">
      <w:pPr>
        <w:pStyle w:val="BodyText"/>
        <w:spacing w:before="1" w:line="288" w:lineRule="auto"/>
        <w:ind w:right="57"/>
      </w:pPr>
      <w:r>
        <w:rPr>
          <w:color w:val="414141"/>
          <w:w w:val="105"/>
        </w:rPr>
        <w:t>In</w:t>
      </w:r>
      <w:r>
        <w:rPr>
          <w:color w:val="414141"/>
          <w:spacing w:val="-13"/>
          <w:w w:val="105"/>
        </w:rPr>
        <w:t xml:space="preserve"> </w:t>
      </w:r>
      <w:r>
        <w:rPr>
          <w:color w:val="414141"/>
          <w:w w:val="105"/>
        </w:rPr>
        <w:t>der</w:t>
      </w:r>
      <w:r>
        <w:rPr>
          <w:color w:val="414141"/>
          <w:spacing w:val="-12"/>
          <w:w w:val="105"/>
        </w:rPr>
        <w:t xml:space="preserve"> </w:t>
      </w:r>
      <w:r>
        <w:rPr>
          <w:color w:val="414141"/>
          <w:w w:val="105"/>
        </w:rPr>
        <w:t>Sitzung</w:t>
      </w:r>
      <w:r>
        <w:rPr>
          <w:color w:val="414141"/>
          <w:spacing w:val="-13"/>
          <w:w w:val="105"/>
        </w:rPr>
        <w:t xml:space="preserve"> </w:t>
      </w:r>
      <w:r>
        <w:rPr>
          <w:color w:val="414141"/>
          <w:w w:val="105"/>
        </w:rPr>
        <w:t>am</w:t>
      </w:r>
      <w:r>
        <w:rPr>
          <w:color w:val="414141"/>
          <w:spacing w:val="-12"/>
          <w:w w:val="105"/>
        </w:rPr>
        <w:t xml:space="preserve"> </w:t>
      </w:r>
      <w:r>
        <w:rPr>
          <w:color w:val="414141"/>
          <w:w w:val="105"/>
        </w:rPr>
        <w:t>6.</w:t>
      </w:r>
      <w:r>
        <w:rPr>
          <w:color w:val="414141"/>
          <w:spacing w:val="-12"/>
          <w:w w:val="105"/>
        </w:rPr>
        <w:t xml:space="preserve"> </w:t>
      </w:r>
      <w:r>
        <w:rPr>
          <w:color w:val="414141"/>
          <w:w w:val="105"/>
        </w:rPr>
        <w:t>März</w:t>
      </w:r>
      <w:r>
        <w:rPr>
          <w:color w:val="414141"/>
          <w:spacing w:val="-13"/>
          <w:w w:val="105"/>
        </w:rPr>
        <w:t xml:space="preserve"> </w:t>
      </w:r>
      <w:r>
        <w:rPr>
          <w:color w:val="414141"/>
          <w:w w:val="105"/>
        </w:rPr>
        <w:t>2024</w:t>
      </w:r>
      <w:r>
        <w:rPr>
          <w:color w:val="414141"/>
          <w:spacing w:val="-12"/>
          <w:w w:val="105"/>
        </w:rPr>
        <w:t xml:space="preserve"> </w:t>
      </w:r>
      <w:r>
        <w:rPr>
          <w:color w:val="414141"/>
          <w:w w:val="105"/>
        </w:rPr>
        <w:t>berichtete</w:t>
      </w:r>
      <w:r>
        <w:rPr>
          <w:color w:val="414141"/>
          <w:spacing w:val="-13"/>
          <w:w w:val="105"/>
        </w:rPr>
        <w:t xml:space="preserve"> </w:t>
      </w:r>
      <w:r>
        <w:rPr>
          <w:color w:val="414141"/>
          <w:w w:val="105"/>
        </w:rPr>
        <w:t>der</w:t>
      </w:r>
      <w:r>
        <w:rPr>
          <w:color w:val="414141"/>
          <w:spacing w:val="-12"/>
          <w:w w:val="105"/>
        </w:rPr>
        <w:t xml:space="preserve"> </w:t>
      </w:r>
      <w:r>
        <w:rPr>
          <w:color w:val="414141"/>
          <w:w w:val="105"/>
        </w:rPr>
        <w:t>Vorstand</w:t>
      </w:r>
      <w:r>
        <w:rPr>
          <w:color w:val="414141"/>
          <w:spacing w:val="-12"/>
          <w:w w:val="105"/>
        </w:rPr>
        <w:t xml:space="preserve"> </w:t>
      </w:r>
      <w:r>
        <w:rPr>
          <w:color w:val="414141"/>
          <w:w w:val="105"/>
        </w:rPr>
        <w:t>zunächst</w:t>
      </w:r>
      <w:r>
        <w:rPr>
          <w:color w:val="414141"/>
          <w:spacing w:val="-13"/>
          <w:w w:val="105"/>
        </w:rPr>
        <w:t xml:space="preserve"> </w:t>
      </w:r>
      <w:r>
        <w:rPr>
          <w:color w:val="414141"/>
          <w:w w:val="105"/>
        </w:rPr>
        <w:t>über den bisherigen Geschäftsverlauf des Geschäftsjahres 2024. Zudem erstattete</w:t>
      </w:r>
      <w:r>
        <w:rPr>
          <w:color w:val="414141"/>
          <w:spacing w:val="45"/>
          <w:w w:val="105"/>
        </w:rPr>
        <w:t xml:space="preserve">  </w:t>
      </w:r>
      <w:r>
        <w:rPr>
          <w:color w:val="414141"/>
          <w:w w:val="105"/>
        </w:rPr>
        <w:t>der</w:t>
      </w:r>
      <w:r>
        <w:rPr>
          <w:color w:val="414141"/>
          <w:spacing w:val="45"/>
          <w:w w:val="105"/>
        </w:rPr>
        <w:t xml:space="preserve">  </w:t>
      </w:r>
      <w:r>
        <w:rPr>
          <w:color w:val="414141"/>
          <w:w w:val="105"/>
        </w:rPr>
        <w:t>Vorstand</w:t>
      </w:r>
      <w:r>
        <w:rPr>
          <w:color w:val="414141"/>
          <w:spacing w:val="45"/>
          <w:w w:val="105"/>
        </w:rPr>
        <w:t xml:space="preserve">  </w:t>
      </w:r>
      <w:r>
        <w:rPr>
          <w:color w:val="414141"/>
          <w:w w:val="105"/>
        </w:rPr>
        <w:t>seinen</w:t>
      </w:r>
      <w:r>
        <w:rPr>
          <w:color w:val="414141"/>
          <w:spacing w:val="46"/>
          <w:w w:val="105"/>
        </w:rPr>
        <w:t xml:space="preserve">  </w:t>
      </w:r>
      <w:r>
        <w:rPr>
          <w:color w:val="414141"/>
          <w:w w:val="105"/>
        </w:rPr>
        <w:t>Bericht</w:t>
      </w:r>
      <w:r>
        <w:rPr>
          <w:color w:val="414141"/>
          <w:spacing w:val="46"/>
          <w:w w:val="105"/>
        </w:rPr>
        <w:t xml:space="preserve">  </w:t>
      </w:r>
      <w:r>
        <w:rPr>
          <w:color w:val="414141"/>
          <w:w w:val="105"/>
        </w:rPr>
        <w:t>zur</w:t>
      </w:r>
      <w:r>
        <w:rPr>
          <w:color w:val="414141"/>
          <w:spacing w:val="46"/>
          <w:w w:val="105"/>
        </w:rPr>
        <w:t xml:space="preserve">  </w:t>
      </w:r>
      <w:r>
        <w:rPr>
          <w:color w:val="414141"/>
          <w:w w:val="105"/>
        </w:rPr>
        <w:t>Risiko-</w:t>
      </w:r>
      <w:r>
        <w:rPr>
          <w:color w:val="414141"/>
          <w:spacing w:val="45"/>
          <w:w w:val="105"/>
        </w:rPr>
        <w:t xml:space="preserve">  </w:t>
      </w:r>
      <w:r>
        <w:rPr>
          <w:color w:val="414141"/>
          <w:spacing w:val="-5"/>
          <w:w w:val="105"/>
        </w:rPr>
        <w:t>und</w:t>
      </w:r>
    </w:p>
    <w:p w14:paraId="1749F6A5" w14:textId="77777777" w:rsidR="005E50BB" w:rsidRDefault="005E50BB">
      <w:pPr>
        <w:pStyle w:val="BodyText"/>
        <w:spacing w:line="288" w:lineRule="auto"/>
        <w:sectPr w:rsidR="005E50BB">
          <w:type w:val="continuous"/>
          <w:pgSz w:w="16840" w:h="11910" w:orient="landscape"/>
          <w:pgMar w:top="800" w:right="566" w:bottom="440" w:left="566" w:header="317" w:footer="248" w:gutter="0"/>
          <w:cols w:num="3" w:space="720" w:equalWidth="0">
            <w:col w:w="5144" w:space="129"/>
            <w:col w:w="5144" w:space="129"/>
            <w:col w:w="5162"/>
          </w:cols>
        </w:sectPr>
      </w:pPr>
    </w:p>
    <w:p w14:paraId="0B87E412" w14:textId="77777777" w:rsidR="005E50BB" w:rsidRDefault="00000000">
      <w:pPr>
        <w:pStyle w:val="BodyText"/>
        <w:spacing w:before="123" w:line="290" w:lineRule="auto"/>
        <w:ind w:right="38"/>
      </w:pPr>
      <w:r>
        <w:rPr>
          <w:color w:val="414141"/>
          <w:w w:val="105"/>
        </w:rPr>
        <w:lastRenderedPageBreak/>
        <w:t>Solvenzentwicklung im Geschäftsjahr 2023 und ging dabei auch auf den</w:t>
      </w:r>
      <w:r>
        <w:rPr>
          <w:color w:val="414141"/>
          <w:spacing w:val="-13"/>
          <w:w w:val="105"/>
        </w:rPr>
        <w:t xml:space="preserve"> </w:t>
      </w:r>
      <w:r>
        <w:rPr>
          <w:color w:val="414141"/>
          <w:w w:val="105"/>
        </w:rPr>
        <w:t>Ausblick</w:t>
      </w:r>
      <w:r>
        <w:rPr>
          <w:color w:val="414141"/>
          <w:spacing w:val="-12"/>
          <w:w w:val="105"/>
        </w:rPr>
        <w:t xml:space="preserve"> </w:t>
      </w:r>
      <w:r>
        <w:rPr>
          <w:color w:val="414141"/>
          <w:w w:val="105"/>
        </w:rPr>
        <w:t>für</w:t>
      </w:r>
      <w:r>
        <w:rPr>
          <w:color w:val="414141"/>
          <w:spacing w:val="-13"/>
          <w:w w:val="105"/>
        </w:rPr>
        <w:t xml:space="preserve"> </w:t>
      </w:r>
      <w:r>
        <w:rPr>
          <w:color w:val="414141"/>
          <w:w w:val="105"/>
        </w:rPr>
        <w:t>2024</w:t>
      </w:r>
      <w:r>
        <w:rPr>
          <w:color w:val="414141"/>
          <w:spacing w:val="-12"/>
          <w:w w:val="105"/>
        </w:rPr>
        <w:t xml:space="preserve"> </w:t>
      </w:r>
      <w:r>
        <w:rPr>
          <w:color w:val="414141"/>
          <w:w w:val="105"/>
        </w:rPr>
        <w:t>ein.</w:t>
      </w:r>
      <w:r>
        <w:rPr>
          <w:color w:val="414141"/>
          <w:spacing w:val="-12"/>
          <w:w w:val="105"/>
        </w:rPr>
        <w:t xml:space="preserve"> </w:t>
      </w:r>
      <w:r>
        <w:rPr>
          <w:color w:val="414141"/>
          <w:w w:val="105"/>
        </w:rPr>
        <w:t>Weiter</w:t>
      </w:r>
      <w:r>
        <w:rPr>
          <w:color w:val="414141"/>
          <w:spacing w:val="-13"/>
          <w:w w:val="105"/>
        </w:rPr>
        <w:t xml:space="preserve"> </w:t>
      </w:r>
      <w:r>
        <w:rPr>
          <w:color w:val="414141"/>
          <w:w w:val="105"/>
        </w:rPr>
        <w:t>wurden</w:t>
      </w:r>
      <w:r>
        <w:rPr>
          <w:color w:val="414141"/>
          <w:spacing w:val="-12"/>
          <w:w w:val="105"/>
        </w:rPr>
        <w:t xml:space="preserve"> </w:t>
      </w:r>
      <w:r>
        <w:rPr>
          <w:color w:val="414141"/>
          <w:w w:val="105"/>
        </w:rPr>
        <w:t>in</w:t>
      </w:r>
      <w:r>
        <w:rPr>
          <w:color w:val="414141"/>
          <w:spacing w:val="-13"/>
          <w:w w:val="105"/>
        </w:rPr>
        <w:t xml:space="preserve"> </w:t>
      </w:r>
      <w:r>
        <w:rPr>
          <w:color w:val="414141"/>
          <w:w w:val="105"/>
        </w:rPr>
        <w:t>der</w:t>
      </w:r>
      <w:r>
        <w:rPr>
          <w:color w:val="414141"/>
          <w:spacing w:val="-12"/>
          <w:w w:val="105"/>
        </w:rPr>
        <w:t xml:space="preserve"> </w:t>
      </w:r>
      <w:r>
        <w:rPr>
          <w:color w:val="414141"/>
          <w:w w:val="105"/>
        </w:rPr>
        <w:t>Sitzung</w:t>
      </w:r>
      <w:r>
        <w:rPr>
          <w:color w:val="414141"/>
          <w:spacing w:val="-12"/>
          <w:w w:val="105"/>
        </w:rPr>
        <w:t xml:space="preserve"> </w:t>
      </w:r>
      <w:r>
        <w:rPr>
          <w:color w:val="414141"/>
          <w:w w:val="105"/>
        </w:rPr>
        <w:t>die</w:t>
      </w:r>
      <w:r>
        <w:rPr>
          <w:color w:val="414141"/>
          <w:spacing w:val="-13"/>
          <w:w w:val="105"/>
        </w:rPr>
        <w:t xml:space="preserve"> </w:t>
      </w:r>
      <w:r>
        <w:rPr>
          <w:color w:val="414141"/>
          <w:w w:val="105"/>
        </w:rPr>
        <w:t>jährlichen Berichte der Internen Revision sowie der Compliance-Funktion präsentiert und diskutiert. Sodann erörterte der Aufsichtsrat den testierten Jahres- und Konzernabschluss und den Lage- und Konzernlagebericht, einschließlich der Nichtfinanziellen Erklärung und des Vergütungsberichts, die Solvabilitätsübersichten für die Allianz</w:t>
      </w:r>
      <w:r>
        <w:rPr>
          <w:color w:val="414141"/>
          <w:spacing w:val="-13"/>
          <w:w w:val="105"/>
        </w:rPr>
        <w:t xml:space="preserve"> </w:t>
      </w:r>
      <w:r>
        <w:rPr>
          <w:color w:val="414141"/>
          <w:w w:val="105"/>
        </w:rPr>
        <w:t>SE und den Allianz</w:t>
      </w:r>
      <w:r>
        <w:rPr>
          <w:color w:val="414141"/>
          <w:spacing w:val="-13"/>
          <w:w w:val="105"/>
        </w:rPr>
        <w:t xml:space="preserve"> </w:t>
      </w:r>
      <w:r>
        <w:rPr>
          <w:color w:val="414141"/>
          <w:w w:val="105"/>
        </w:rPr>
        <w:t>Konzern sowie den Gewinnverwendungs-vorschlag</w:t>
      </w:r>
      <w:r>
        <w:rPr>
          <w:color w:val="414141"/>
          <w:spacing w:val="-4"/>
          <w:w w:val="105"/>
        </w:rPr>
        <w:t xml:space="preserve"> </w:t>
      </w:r>
      <w:r>
        <w:rPr>
          <w:color w:val="414141"/>
          <w:w w:val="105"/>
        </w:rPr>
        <w:t>des</w:t>
      </w:r>
      <w:r>
        <w:rPr>
          <w:color w:val="414141"/>
          <w:spacing w:val="-4"/>
          <w:w w:val="105"/>
        </w:rPr>
        <w:t xml:space="preserve"> </w:t>
      </w:r>
      <w:r>
        <w:rPr>
          <w:color w:val="414141"/>
          <w:w w:val="105"/>
        </w:rPr>
        <w:t>Vorstands.</w:t>
      </w:r>
      <w:r>
        <w:rPr>
          <w:color w:val="414141"/>
          <w:spacing w:val="-6"/>
          <w:w w:val="105"/>
        </w:rPr>
        <w:t xml:space="preserve"> </w:t>
      </w:r>
      <w:r>
        <w:rPr>
          <w:color w:val="414141"/>
          <w:w w:val="105"/>
        </w:rPr>
        <w:t>Der</w:t>
      </w:r>
      <w:r>
        <w:rPr>
          <w:color w:val="414141"/>
          <w:spacing w:val="-6"/>
          <w:w w:val="105"/>
        </w:rPr>
        <w:t xml:space="preserve"> </w:t>
      </w:r>
      <w:r>
        <w:rPr>
          <w:color w:val="414141"/>
          <w:w w:val="105"/>
        </w:rPr>
        <w:t>Abschlussprüfer</w:t>
      </w:r>
      <w:r>
        <w:rPr>
          <w:color w:val="414141"/>
          <w:spacing w:val="-6"/>
          <w:w w:val="105"/>
        </w:rPr>
        <w:t xml:space="preserve"> </w:t>
      </w:r>
      <w:r>
        <w:rPr>
          <w:color w:val="414141"/>
          <w:w w:val="105"/>
        </w:rPr>
        <w:t>bestätigte,</w:t>
      </w:r>
      <w:r>
        <w:rPr>
          <w:color w:val="414141"/>
          <w:spacing w:val="-5"/>
          <w:w w:val="105"/>
        </w:rPr>
        <w:t xml:space="preserve"> </w:t>
      </w:r>
      <w:r>
        <w:rPr>
          <w:color w:val="414141"/>
          <w:w w:val="105"/>
        </w:rPr>
        <w:t>dass</w:t>
      </w:r>
      <w:r>
        <w:rPr>
          <w:color w:val="414141"/>
          <w:spacing w:val="-4"/>
          <w:w w:val="105"/>
        </w:rPr>
        <w:t xml:space="preserve"> </w:t>
      </w:r>
      <w:r>
        <w:rPr>
          <w:color w:val="414141"/>
          <w:w w:val="105"/>
        </w:rPr>
        <w:t>es</w:t>
      </w:r>
      <w:r>
        <w:rPr>
          <w:color w:val="414141"/>
          <w:spacing w:val="-4"/>
          <w:w w:val="105"/>
        </w:rPr>
        <w:t xml:space="preserve"> </w:t>
      </w:r>
      <w:r>
        <w:rPr>
          <w:color w:val="414141"/>
          <w:w w:val="105"/>
        </w:rPr>
        <w:t>seit der Februar-Sitzung keine abweichenden Prüfungsergebnisse gab</w:t>
      </w:r>
      <w:r>
        <w:rPr>
          <w:color w:val="414141"/>
          <w:spacing w:val="80"/>
          <w:w w:val="105"/>
        </w:rPr>
        <w:t xml:space="preserve"> </w:t>
      </w:r>
      <w:r>
        <w:rPr>
          <w:color w:val="414141"/>
          <w:w w:val="105"/>
        </w:rPr>
        <w:t>und</w:t>
      </w:r>
      <w:r>
        <w:rPr>
          <w:color w:val="414141"/>
          <w:spacing w:val="-13"/>
          <w:w w:val="105"/>
        </w:rPr>
        <w:t xml:space="preserve"> </w:t>
      </w:r>
      <w:r>
        <w:rPr>
          <w:color w:val="414141"/>
          <w:w w:val="105"/>
        </w:rPr>
        <w:t>der</w:t>
      </w:r>
      <w:r>
        <w:rPr>
          <w:color w:val="414141"/>
          <w:spacing w:val="-12"/>
          <w:w w:val="105"/>
        </w:rPr>
        <w:t xml:space="preserve"> </w:t>
      </w:r>
      <w:r>
        <w:rPr>
          <w:color w:val="414141"/>
          <w:w w:val="105"/>
        </w:rPr>
        <w:t>jeweils</w:t>
      </w:r>
      <w:r>
        <w:rPr>
          <w:color w:val="414141"/>
          <w:spacing w:val="-13"/>
          <w:w w:val="105"/>
        </w:rPr>
        <w:t xml:space="preserve"> </w:t>
      </w:r>
      <w:r>
        <w:rPr>
          <w:color w:val="414141"/>
          <w:w w:val="105"/>
        </w:rPr>
        <w:t>uneingeschränkte</w:t>
      </w:r>
      <w:r>
        <w:rPr>
          <w:color w:val="414141"/>
          <w:spacing w:val="-12"/>
          <w:w w:val="105"/>
        </w:rPr>
        <w:t xml:space="preserve"> </w:t>
      </w:r>
      <w:r>
        <w:rPr>
          <w:color w:val="414141"/>
          <w:w w:val="105"/>
        </w:rPr>
        <w:t>Bestätigungsvermerk</w:t>
      </w:r>
      <w:r>
        <w:rPr>
          <w:color w:val="414141"/>
          <w:spacing w:val="-12"/>
          <w:w w:val="105"/>
        </w:rPr>
        <w:t xml:space="preserve"> </w:t>
      </w:r>
      <w:r>
        <w:rPr>
          <w:color w:val="414141"/>
          <w:w w:val="105"/>
        </w:rPr>
        <w:t>für</w:t>
      </w:r>
      <w:r>
        <w:rPr>
          <w:color w:val="414141"/>
          <w:spacing w:val="-13"/>
          <w:w w:val="105"/>
        </w:rPr>
        <w:t xml:space="preserve"> </w:t>
      </w:r>
      <w:r>
        <w:rPr>
          <w:color w:val="414141"/>
          <w:w w:val="105"/>
        </w:rPr>
        <w:t>den</w:t>
      </w:r>
      <w:r>
        <w:rPr>
          <w:color w:val="414141"/>
          <w:spacing w:val="-12"/>
          <w:w w:val="105"/>
        </w:rPr>
        <w:t xml:space="preserve"> </w:t>
      </w:r>
      <w:r>
        <w:rPr>
          <w:color w:val="414141"/>
          <w:w w:val="105"/>
        </w:rPr>
        <w:t>Einzel-und den Konzernabschluss sowie für die Solvabilitätsübersichten erteilt wurde. Auch im Rahmen der, zum Teil über die gesetzlichen Anforderungen hinausgehenden, Prüfung der Nichtfinanziellen Erklärung</w:t>
      </w:r>
      <w:r>
        <w:rPr>
          <w:color w:val="414141"/>
          <w:spacing w:val="-1"/>
          <w:w w:val="105"/>
        </w:rPr>
        <w:t xml:space="preserve"> </w:t>
      </w:r>
      <w:r>
        <w:rPr>
          <w:color w:val="414141"/>
          <w:w w:val="105"/>
        </w:rPr>
        <w:t>und</w:t>
      </w:r>
      <w:r>
        <w:rPr>
          <w:color w:val="414141"/>
          <w:spacing w:val="-1"/>
          <w:w w:val="105"/>
        </w:rPr>
        <w:t xml:space="preserve"> </w:t>
      </w:r>
      <w:r>
        <w:rPr>
          <w:color w:val="414141"/>
          <w:w w:val="105"/>
        </w:rPr>
        <w:t>des</w:t>
      </w:r>
      <w:r>
        <w:rPr>
          <w:color w:val="414141"/>
          <w:spacing w:val="-1"/>
          <w:w w:val="105"/>
        </w:rPr>
        <w:t xml:space="preserve"> </w:t>
      </w:r>
      <w:r>
        <w:rPr>
          <w:color w:val="414141"/>
          <w:w w:val="105"/>
        </w:rPr>
        <w:t>Vergütungsberichts</w:t>
      </w:r>
      <w:r>
        <w:rPr>
          <w:color w:val="414141"/>
          <w:spacing w:val="-1"/>
          <w:w w:val="105"/>
        </w:rPr>
        <w:t xml:space="preserve"> </w:t>
      </w:r>
      <w:r>
        <w:rPr>
          <w:color w:val="414141"/>
          <w:w w:val="105"/>
        </w:rPr>
        <w:t>hat</w:t>
      </w:r>
      <w:r>
        <w:rPr>
          <w:color w:val="414141"/>
          <w:spacing w:val="-1"/>
          <w:w w:val="105"/>
        </w:rPr>
        <w:t xml:space="preserve"> </w:t>
      </w:r>
      <w:r>
        <w:rPr>
          <w:color w:val="414141"/>
          <w:w w:val="105"/>
        </w:rPr>
        <w:t>der</w:t>
      </w:r>
      <w:r>
        <w:rPr>
          <w:color w:val="414141"/>
          <w:spacing w:val="-3"/>
          <w:w w:val="105"/>
        </w:rPr>
        <w:t xml:space="preserve"> </w:t>
      </w:r>
      <w:r>
        <w:rPr>
          <w:color w:val="414141"/>
          <w:w w:val="105"/>
        </w:rPr>
        <w:t>Abschlussprüfer</w:t>
      </w:r>
      <w:r>
        <w:rPr>
          <w:color w:val="414141"/>
          <w:spacing w:val="-3"/>
          <w:w w:val="105"/>
        </w:rPr>
        <w:t xml:space="preserve"> </w:t>
      </w:r>
      <w:r>
        <w:rPr>
          <w:color w:val="414141"/>
          <w:w w:val="105"/>
        </w:rPr>
        <w:t>keine Beanstandungen feststellen können und hob den über die gesetzlichen Anforderungen hinausgehenden Berichtsumfang der Nichtfinanziellen</w:t>
      </w:r>
      <w:r>
        <w:rPr>
          <w:color w:val="414141"/>
          <w:spacing w:val="-8"/>
          <w:w w:val="105"/>
        </w:rPr>
        <w:t xml:space="preserve"> </w:t>
      </w:r>
      <w:r>
        <w:rPr>
          <w:color w:val="414141"/>
          <w:w w:val="105"/>
        </w:rPr>
        <w:t>Erklärung</w:t>
      </w:r>
      <w:r>
        <w:rPr>
          <w:color w:val="414141"/>
          <w:spacing w:val="-7"/>
          <w:w w:val="105"/>
        </w:rPr>
        <w:t xml:space="preserve"> </w:t>
      </w:r>
      <w:r>
        <w:rPr>
          <w:color w:val="414141"/>
          <w:w w:val="105"/>
        </w:rPr>
        <w:t>hervor.</w:t>
      </w:r>
      <w:r>
        <w:rPr>
          <w:color w:val="414141"/>
          <w:spacing w:val="-8"/>
          <w:w w:val="105"/>
        </w:rPr>
        <w:t xml:space="preserve"> </w:t>
      </w:r>
      <w:r>
        <w:rPr>
          <w:color w:val="414141"/>
          <w:w w:val="105"/>
        </w:rPr>
        <w:t>Der</w:t>
      </w:r>
      <w:r>
        <w:rPr>
          <w:color w:val="414141"/>
          <w:spacing w:val="-8"/>
          <w:w w:val="105"/>
        </w:rPr>
        <w:t xml:space="preserve"> </w:t>
      </w:r>
      <w:r>
        <w:rPr>
          <w:color w:val="414141"/>
          <w:w w:val="105"/>
        </w:rPr>
        <w:t>Aufsichtsrat</w:t>
      </w:r>
      <w:r>
        <w:rPr>
          <w:color w:val="414141"/>
          <w:spacing w:val="-7"/>
          <w:w w:val="105"/>
        </w:rPr>
        <w:t xml:space="preserve"> </w:t>
      </w:r>
      <w:r>
        <w:rPr>
          <w:color w:val="414141"/>
          <w:w w:val="105"/>
        </w:rPr>
        <w:t>billigte</w:t>
      </w:r>
      <w:r>
        <w:rPr>
          <w:color w:val="414141"/>
          <w:spacing w:val="-8"/>
          <w:w w:val="105"/>
        </w:rPr>
        <w:t xml:space="preserve"> </w:t>
      </w:r>
      <w:r>
        <w:rPr>
          <w:color w:val="414141"/>
          <w:w w:val="105"/>
        </w:rPr>
        <w:t>daraufhin den testierten Jahres- und Konzernabschluss. Er stimmte dem Gewinnverwendungsvorschlag des Vorstands für das Geschäftsjahr 2023,</w:t>
      </w:r>
      <w:r>
        <w:rPr>
          <w:color w:val="414141"/>
          <w:spacing w:val="-7"/>
          <w:w w:val="105"/>
        </w:rPr>
        <w:t xml:space="preserve"> </w:t>
      </w:r>
      <w:r>
        <w:rPr>
          <w:color w:val="414141"/>
          <w:w w:val="105"/>
        </w:rPr>
        <w:t>dem</w:t>
      </w:r>
      <w:r>
        <w:rPr>
          <w:color w:val="414141"/>
          <w:spacing w:val="-6"/>
          <w:w w:val="105"/>
        </w:rPr>
        <w:t xml:space="preserve"> </w:t>
      </w:r>
      <w:r>
        <w:rPr>
          <w:color w:val="414141"/>
          <w:w w:val="105"/>
        </w:rPr>
        <w:t>Vergütungsbericht</w:t>
      </w:r>
      <w:r>
        <w:rPr>
          <w:color w:val="414141"/>
          <w:spacing w:val="-6"/>
          <w:w w:val="105"/>
        </w:rPr>
        <w:t xml:space="preserve"> </w:t>
      </w:r>
      <w:r>
        <w:rPr>
          <w:color w:val="414141"/>
          <w:w w:val="105"/>
        </w:rPr>
        <w:t>und</w:t>
      </w:r>
      <w:r>
        <w:rPr>
          <w:color w:val="414141"/>
          <w:spacing w:val="-6"/>
          <w:w w:val="105"/>
        </w:rPr>
        <w:t xml:space="preserve"> </w:t>
      </w:r>
      <w:r>
        <w:rPr>
          <w:color w:val="414141"/>
          <w:w w:val="105"/>
        </w:rPr>
        <w:t>dem</w:t>
      </w:r>
      <w:r>
        <w:rPr>
          <w:color w:val="414141"/>
          <w:spacing w:val="-6"/>
          <w:w w:val="105"/>
        </w:rPr>
        <w:t xml:space="preserve"> </w:t>
      </w:r>
      <w:r>
        <w:rPr>
          <w:color w:val="414141"/>
          <w:w w:val="105"/>
        </w:rPr>
        <w:t>Bericht</w:t>
      </w:r>
      <w:r>
        <w:rPr>
          <w:color w:val="414141"/>
          <w:spacing w:val="-6"/>
          <w:w w:val="105"/>
        </w:rPr>
        <w:t xml:space="preserve"> </w:t>
      </w:r>
      <w:r>
        <w:rPr>
          <w:color w:val="414141"/>
          <w:w w:val="105"/>
        </w:rPr>
        <w:t>des</w:t>
      </w:r>
      <w:r>
        <w:rPr>
          <w:color w:val="414141"/>
          <w:spacing w:val="-6"/>
          <w:w w:val="105"/>
        </w:rPr>
        <w:t xml:space="preserve"> </w:t>
      </w:r>
      <w:r>
        <w:rPr>
          <w:color w:val="414141"/>
          <w:w w:val="105"/>
        </w:rPr>
        <w:t>Aufsichtsrats,</w:t>
      </w:r>
      <w:r>
        <w:rPr>
          <w:color w:val="414141"/>
          <w:spacing w:val="-9"/>
          <w:w w:val="105"/>
        </w:rPr>
        <w:t xml:space="preserve"> </w:t>
      </w:r>
      <w:r>
        <w:rPr>
          <w:color w:val="414141"/>
          <w:w w:val="105"/>
        </w:rPr>
        <w:t>der Erklärung zur Unternehmensführung sowie der Nichtfinanziellen Erklärung zu. Außerdem beschloss der Aufsichtsrat auf Empfehlung des Prüfungsausschusses, der Hauptversammlung die Wahl der PwC zum Abschlussprüfer für den Einzel- und Konzernabschluss für das Geschäftsjahr 2024 und für die prüferische Durchsicht des Halbjahresfinanzberichts 2024 vorzuschlagen. Darüber hinaus beschloss</w:t>
      </w:r>
      <w:r>
        <w:rPr>
          <w:color w:val="414141"/>
          <w:spacing w:val="-12"/>
          <w:w w:val="105"/>
        </w:rPr>
        <w:t xml:space="preserve"> </w:t>
      </w:r>
      <w:r>
        <w:rPr>
          <w:color w:val="414141"/>
          <w:w w:val="105"/>
        </w:rPr>
        <w:t>der</w:t>
      </w:r>
      <w:r>
        <w:rPr>
          <w:color w:val="414141"/>
          <w:spacing w:val="-13"/>
          <w:w w:val="105"/>
        </w:rPr>
        <w:t xml:space="preserve"> </w:t>
      </w:r>
      <w:r>
        <w:rPr>
          <w:color w:val="414141"/>
          <w:w w:val="105"/>
        </w:rPr>
        <w:t>Aufsichtsrat</w:t>
      </w:r>
      <w:r>
        <w:rPr>
          <w:color w:val="414141"/>
          <w:spacing w:val="-11"/>
          <w:w w:val="105"/>
        </w:rPr>
        <w:t xml:space="preserve"> </w:t>
      </w:r>
      <w:r>
        <w:rPr>
          <w:color w:val="414141"/>
          <w:w w:val="105"/>
        </w:rPr>
        <w:t>auf</w:t>
      </w:r>
      <w:r>
        <w:rPr>
          <w:color w:val="414141"/>
          <w:spacing w:val="-11"/>
          <w:w w:val="105"/>
        </w:rPr>
        <w:t xml:space="preserve"> </w:t>
      </w:r>
      <w:r>
        <w:rPr>
          <w:color w:val="414141"/>
          <w:w w:val="105"/>
        </w:rPr>
        <w:t>Vorschlag</w:t>
      </w:r>
      <w:r>
        <w:rPr>
          <w:color w:val="414141"/>
          <w:spacing w:val="-11"/>
          <w:w w:val="105"/>
        </w:rPr>
        <w:t xml:space="preserve"> </w:t>
      </w:r>
      <w:r>
        <w:rPr>
          <w:color w:val="414141"/>
          <w:w w:val="105"/>
        </w:rPr>
        <w:t>des</w:t>
      </w:r>
      <w:r>
        <w:rPr>
          <w:color w:val="414141"/>
          <w:spacing w:val="-11"/>
          <w:w w:val="105"/>
        </w:rPr>
        <w:t xml:space="preserve"> </w:t>
      </w:r>
      <w:r>
        <w:rPr>
          <w:color w:val="414141"/>
          <w:w w:val="105"/>
        </w:rPr>
        <w:t>Prüfungsausschusses,</w:t>
      </w:r>
      <w:r>
        <w:rPr>
          <w:color w:val="414141"/>
          <w:spacing w:val="-9"/>
          <w:w w:val="105"/>
        </w:rPr>
        <w:t xml:space="preserve"> </w:t>
      </w:r>
      <w:r>
        <w:rPr>
          <w:color w:val="414141"/>
          <w:w w:val="105"/>
        </w:rPr>
        <w:t>die PwC mit einer ergänzenden inhaltlichen Prüfung des Vergütungsberichts und einer über den gesetzlichen</w:t>
      </w:r>
      <w:r>
        <w:rPr>
          <w:color w:val="414141"/>
          <w:spacing w:val="40"/>
          <w:w w:val="105"/>
        </w:rPr>
        <w:t xml:space="preserve"> </w:t>
      </w:r>
      <w:r>
        <w:rPr>
          <w:color w:val="414141"/>
          <w:w w:val="105"/>
        </w:rPr>
        <w:t>Prüfungsmaßstab hinausgehenden Prüfung der nichtfinanziellen Berichterstattung mit hinreichender Prüfsicherheit für das Geschäftsjahr 2024 zu beauftragen. Ferner beschäftigte sich der Aufsichtsrat</w:t>
      </w:r>
      <w:r>
        <w:rPr>
          <w:color w:val="414141"/>
          <w:spacing w:val="-8"/>
          <w:w w:val="105"/>
        </w:rPr>
        <w:t xml:space="preserve"> </w:t>
      </w:r>
      <w:r>
        <w:rPr>
          <w:color w:val="414141"/>
          <w:w w:val="105"/>
        </w:rPr>
        <w:t>mit</w:t>
      </w:r>
      <w:r>
        <w:rPr>
          <w:color w:val="414141"/>
          <w:spacing w:val="-5"/>
          <w:w w:val="105"/>
        </w:rPr>
        <w:t xml:space="preserve"> </w:t>
      </w:r>
      <w:r>
        <w:rPr>
          <w:color w:val="414141"/>
          <w:w w:val="105"/>
        </w:rPr>
        <w:t>der</w:t>
      </w:r>
      <w:r>
        <w:rPr>
          <w:color w:val="414141"/>
          <w:spacing w:val="-7"/>
          <w:w w:val="105"/>
        </w:rPr>
        <w:t xml:space="preserve"> </w:t>
      </w:r>
      <w:r>
        <w:rPr>
          <w:color w:val="414141"/>
          <w:w w:val="105"/>
        </w:rPr>
        <w:t>Tagesordnung</w:t>
      </w:r>
      <w:r>
        <w:rPr>
          <w:color w:val="414141"/>
          <w:spacing w:val="-5"/>
          <w:w w:val="105"/>
        </w:rPr>
        <w:t xml:space="preserve"> </w:t>
      </w:r>
      <w:r>
        <w:rPr>
          <w:color w:val="414141"/>
          <w:w w:val="105"/>
        </w:rPr>
        <w:t>und</w:t>
      </w:r>
      <w:r>
        <w:rPr>
          <w:color w:val="414141"/>
          <w:spacing w:val="-5"/>
          <w:w w:val="105"/>
        </w:rPr>
        <w:t xml:space="preserve"> </w:t>
      </w:r>
      <w:r>
        <w:rPr>
          <w:color w:val="414141"/>
          <w:w w:val="105"/>
        </w:rPr>
        <w:t>den</w:t>
      </w:r>
      <w:r>
        <w:rPr>
          <w:color w:val="414141"/>
          <w:spacing w:val="-7"/>
          <w:w w:val="105"/>
        </w:rPr>
        <w:t xml:space="preserve"> </w:t>
      </w:r>
      <w:r>
        <w:rPr>
          <w:color w:val="414141"/>
          <w:w w:val="105"/>
        </w:rPr>
        <w:t>Beschlussvorschlägen</w:t>
      </w:r>
      <w:r>
        <w:rPr>
          <w:color w:val="414141"/>
          <w:spacing w:val="-4"/>
          <w:w w:val="105"/>
        </w:rPr>
        <w:t xml:space="preserve"> </w:t>
      </w:r>
      <w:r>
        <w:rPr>
          <w:color w:val="414141"/>
          <w:w w:val="105"/>
        </w:rPr>
        <w:t>für die ordentliche Hauptversammlung 2024 der Allianz</w:t>
      </w:r>
      <w:r>
        <w:rPr>
          <w:color w:val="414141"/>
          <w:spacing w:val="-12"/>
          <w:w w:val="105"/>
        </w:rPr>
        <w:t xml:space="preserve"> </w:t>
      </w:r>
      <w:r>
        <w:rPr>
          <w:color w:val="414141"/>
          <w:w w:val="105"/>
        </w:rPr>
        <w:t>SE. Darüber hinaus beschloss der Aufsichtsrat eine Verlängerung der Vorstandsbestellungen von Frau Boshnakova und Herrn Thallinger um</w:t>
      </w:r>
      <w:r>
        <w:rPr>
          <w:color w:val="414141"/>
          <w:spacing w:val="-9"/>
          <w:w w:val="105"/>
        </w:rPr>
        <w:t xml:space="preserve"> </w:t>
      </w:r>
      <w:r>
        <w:rPr>
          <w:color w:val="414141"/>
          <w:w w:val="105"/>
        </w:rPr>
        <w:t>jeweils</w:t>
      </w:r>
      <w:r>
        <w:rPr>
          <w:color w:val="414141"/>
          <w:spacing w:val="-10"/>
          <w:w w:val="105"/>
        </w:rPr>
        <w:t xml:space="preserve"> </w:t>
      </w:r>
      <w:r>
        <w:rPr>
          <w:color w:val="414141"/>
          <w:w w:val="105"/>
        </w:rPr>
        <w:t>fünf</w:t>
      </w:r>
      <w:r>
        <w:rPr>
          <w:color w:val="414141"/>
          <w:spacing w:val="-9"/>
          <w:w w:val="105"/>
        </w:rPr>
        <w:t xml:space="preserve"> </w:t>
      </w:r>
      <w:r>
        <w:rPr>
          <w:color w:val="414141"/>
          <w:w w:val="105"/>
        </w:rPr>
        <w:t>Jahre</w:t>
      </w:r>
      <w:r>
        <w:rPr>
          <w:color w:val="414141"/>
          <w:spacing w:val="-11"/>
          <w:w w:val="105"/>
        </w:rPr>
        <w:t xml:space="preserve"> </w:t>
      </w:r>
      <w:r>
        <w:rPr>
          <w:color w:val="414141"/>
          <w:w w:val="105"/>
        </w:rPr>
        <w:t>bis</w:t>
      </w:r>
      <w:r>
        <w:rPr>
          <w:color w:val="414141"/>
          <w:spacing w:val="-10"/>
          <w:w w:val="105"/>
        </w:rPr>
        <w:t xml:space="preserve"> </w:t>
      </w:r>
      <w:r>
        <w:rPr>
          <w:color w:val="414141"/>
          <w:w w:val="105"/>
        </w:rPr>
        <w:t>zum</w:t>
      </w:r>
      <w:r>
        <w:rPr>
          <w:color w:val="414141"/>
          <w:spacing w:val="-9"/>
          <w:w w:val="105"/>
        </w:rPr>
        <w:t xml:space="preserve"> </w:t>
      </w:r>
      <w:r>
        <w:rPr>
          <w:color w:val="414141"/>
          <w:w w:val="105"/>
        </w:rPr>
        <w:t>31.</w:t>
      </w:r>
      <w:r>
        <w:rPr>
          <w:color w:val="414141"/>
          <w:spacing w:val="-5"/>
          <w:w w:val="105"/>
        </w:rPr>
        <w:t xml:space="preserve"> </w:t>
      </w:r>
      <w:r>
        <w:rPr>
          <w:color w:val="414141"/>
          <w:w w:val="105"/>
        </w:rPr>
        <w:t>Dezember</w:t>
      </w:r>
      <w:r>
        <w:rPr>
          <w:color w:val="414141"/>
          <w:spacing w:val="-11"/>
          <w:w w:val="105"/>
        </w:rPr>
        <w:t xml:space="preserve"> </w:t>
      </w:r>
      <w:r>
        <w:rPr>
          <w:color w:val="414141"/>
          <w:w w:val="105"/>
        </w:rPr>
        <w:t>2029.</w:t>
      </w:r>
      <w:r>
        <w:rPr>
          <w:color w:val="414141"/>
          <w:spacing w:val="-11"/>
          <w:w w:val="105"/>
        </w:rPr>
        <w:t xml:space="preserve"> </w:t>
      </w:r>
      <w:r>
        <w:rPr>
          <w:color w:val="414141"/>
          <w:w w:val="105"/>
        </w:rPr>
        <w:t>Schließlich</w:t>
      </w:r>
      <w:r>
        <w:rPr>
          <w:color w:val="414141"/>
          <w:spacing w:val="-9"/>
          <w:w w:val="105"/>
        </w:rPr>
        <w:t xml:space="preserve"> </w:t>
      </w:r>
      <w:r>
        <w:rPr>
          <w:color w:val="414141"/>
          <w:w w:val="105"/>
        </w:rPr>
        <w:t xml:space="preserve">befasste sich der Aufsichtsrat mit den strategischen Nachhaltigkeitszielen der </w:t>
      </w:r>
      <w:r>
        <w:rPr>
          <w:color w:val="414141"/>
          <w:spacing w:val="-2"/>
          <w:w w:val="105"/>
        </w:rPr>
        <w:t>Allianz.</w:t>
      </w:r>
    </w:p>
    <w:p w14:paraId="77454EFE" w14:textId="77777777" w:rsidR="005E50BB" w:rsidRDefault="005E50BB">
      <w:pPr>
        <w:pStyle w:val="BodyText"/>
        <w:spacing w:before="16"/>
        <w:ind w:left="0"/>
        <w:jc w:val="left"/>
      </w:pPr>
    </w:p>
    <w:p w14:paraId="38F458EA" w14:textId="77777777" w:rsidR="005E50BB" w:rsidRDefault="00000000">
      <w:pPr>
        <w:pStyle w:val="BodyText"/>
        <w:spacing w:before="1" w:line="288" w:lineRule="auto"/>
        <w:ind w:right="38"/>
      </w:pPr>
      <w:r>
        <w:rPr>
          <w:color w:val="414141"/>
          <w:w w:val="105"/>
        </w:rPr>
        <w:t>Am</w:t>
      </w:r>
      <w:r>
        <w:rPr>
          <w:color w:val="414141"/>
          <w:spacing w:val="-9"/>
          <w:w w:val="105"/>
        </w:rPr>
        <w:t xml:space="preserve"> </w:t>
      </w:r>
      <w:r>
        <w:rPr>
          <w:color w:val="414141"/>
          <w:w w:val="105"/>
        </w:rPr>
        <w:t>8.</w:t>
      </w:r>
      <w:r>
        <w:rPr>
          <w:color w:val="414141"/>
          <w:spacing w:val="-13"/>
          <w:w w:val="105"/>
        </w:rPr>
        <w:t xml:space="preserve"> </w:t>
      </w:r>
      <w:r>
        <w:rPr>
          <w:color w:val="414141"/>
          <w:w w:val="105"/>
        </w:rPr>
        <w:t>Mai</w:t>
      </w:r>
      <w:r>
        <w:rPr>
          <w:color w:val="414141"/>
          <w:spacing w:val="-7"/>
          <w:w w:val="105"/>
        </w:rPr>
        <w:t xml:space="preserve"> </w:t>
      </w:r>
      <w:r>
        <w:rPr>
          <w:color w:val="414141"/>
          <w:w w:val="105"/>
        </w:rPr>
        <w:t>2024,</w:t>
      </w:r>
      <w:r>
        <w:rPr>
          <w:color w:val="414141"/>
          <w:spacing w:val="-5"/>
          <w:w w:val="105"/>
        </w:rPr>
        <w:t xml:space="preserve"> </w:t>
      </w:r>
      <w:r>
        <w:rPr>
          <w:color w:val="414141"/>
          <w:w w:val="105"/>
        </w:rPr>
        <w:t>unmittelbar</w:t>
      </w:r>
      <w:r>
        <w:rPr>
          <w:color w:val="414141"/>
          <w:spacing w:val="-9"/>
          <w:w w:val="105"/>
        </w:rPr>
        <w:t xml:space="preserve"> </w:t>
      </w:r>
      <w:r>
        <w:rPr>
          <w:color w:val="414141"/>
          <w:w w:val="105"/>
        </w:rPr>
        <w:t>vor</w:t>
      </w:r>
      <w:r>
        <w:rPr>
          <w:color w:val="414141"/>
          <w:spacing w:val="-6"/>
          <w:w w:val="105"/>
        </w:rPr>
        <w:t xml:space="preserve"> </w:t>
      </w:r>
      <w:r>
        <w:rPr>
          <w:color w:val="414141"/>
          <w:w w:val="105"/>
        </w:rPr>
        <w:t>der</w:t>
      </w:r>
      <w:r>
        <w:rPr>
          <w:color w:val="414141"/>
          <w:spacing w:val="-9"/>
          <w:w w:val="105"/>
        </w:rPr>
        <w:t xml:space="preserve"> </w:t>
      </w:r>
      <w:r>
        <w:rPr>
          <w:color w:val="414141"/>
          <w:w w:val="105"/>
        </w:rPr>
        <w:t>Hauptversammlung,</w:t>
      </w:r>
      <w:r>
        <w:rPr>
          <w:color w:val="414141"/>
          <w:spacing w:val="-8"/>
          <w:w w:val="105"/>
        </w:rPr>
        <w:t xml:space="preserve"> </w:t>
      </w:r>
      <w:r>
        <w:rPr>
          <w:color w:val="414141"/>
          <w:w w:val="105"/>
        </w:rPr>
        <w:t>informierte der</w:t>
      </w:r>
      <w:r>
        <w:rPr>
          <w:color w:val="414141"/>
          <w:spacing w:val="11"/>
          <w:w w:val="105"/>
        </w:rPr>
        <w:t xml:space="preserve"> </w:t>
      </w:r>
      <w:r>
        <w:rPr>
          <w:color w:val="414141"/>
          <w:w w:val="105"/>
        </w:rPr>
        <w:t>Vorstand</w:t>
      </w:r>
      <w:r>
        <w:rPr>
          <w:color w:val="414141"/>
          <w:spacing w:val="12"/>
          <w:w w:val="105"/>
        </w:rPr>
        <w:t xml:space="preserve"> </w:t>
      </w:r>
      <w:r>
        <w:rPr>
          <w:color w:val="414141"/>
          <w:w w:val="105"/>
        </w:rPr>
        <w:t>den</w:t>
      </w:r>
      <w:r>
        <w:rPr>
          <w:color w:val="414141"/>
          <w:spacing w:val="11"/>
          <w:w w:val="105"/>
        </w:rPr>
        <w:t xml:space="preserve"> </w:t>
      </w:r>
      <w:r>
        <w:rPr>
          <w:color w:val="414141"/>
          <w:w w:val="105"/>
        </w:rPr>
        <w:t>Aufsichtsrat</w:t>
      </w:r>
      <w:r>
        <w:rPr>
          <w:color w:val="414141"/>
          <w:spacing w:val="12"/>
          <w:w w:val="105"/>
        </w:rPr>
        <w:t xml:space="preserve"> </w:t>
      </w:r>
      <w:r>
        <w:rPr>
          <w:color w:val="414141"/>
          <w:w w:val="105"/>
        </w:rPr>
        <w:t>über</w:t>
      </w:r>
      <w:r>
        <w:rPr>
          <w:color w:val="414141"/>
          <w:spacing w:val="11"/>
          <w:w w:val="105"/>
        </w:rPr>
        <w:t xml:space="preserve"> </w:t>
      </w:r>
      <w:r>
        <w:rPr>
          <w:color w:val="414141"/>
          <w:w w:val="105"/>
        </w:rPr>
        <w:t>den</w:t>
      </w:r>
      <w:r>
        <w:rPr>
          <w:color w:val="414141"/>
          <w:spacing w:val="11"/>
          <w:w w:val="105"/>
        </w:rPr>
        <w:t xml:space="preserve"> </w:t>
      </w:r>
      <w:r>
        <w:rPr>
          <w:color w:val="414141"/>
          <w:w w:val="105"/>
        </w:rPr>
        <w:t>Geschäftsverlauf</w:t>
      </w:r>
      <w:r>
        <w:rPr>
          <w:color w:val="414141"/>
          <w:spacing w:val="13"/>
          <w:w w:val="105"/>
        </w:rPr>
        <w:t xml:space="preserve"> </w:t>
      </w:r>
      <w:r>
        <w:rPr>
          <w:color w:val="414141"/>
          <w:w w:val="105"/>
        </w:rPr>
        <w:t>im</w:t>
      </w:r>
      <w:r>
        <w:rPr>
          <w:color w:val="414141"/>
          <w:spacing w:val="14"/>
          <w:w w:val="105"/>
        </w:rPr>
        <w:t xml:space="preserve"> </w:t>
      </w:r>
      <w:r>
        <w:rPr>
          <w:color w:val="414141"/>
          <w:spacing w:val="-2"/>
          <w:w w:val="105"/>
        </w:rPr>
        <w:t>ersten</w:t>
      </w:r>
    </w:p>
    <w:p w14:paraId="1103DF8E" w14:textId="77777777" w:rsidR="005E50BB" w:rsidRDefault="00000000">
      <w:pPr>
        <w:pStyle w:val="BodyText"/>
        <w:spacing w:before="120" w:line="288" w:lineRule="auto"/>
        <w:ind w:right="40"/>
      </w:pPr>
      <w:r>
        <w:br w:type="column"/>
      </w:r>
      <w:r>
        <w:rPr>
          <w:color w:val="414141"/>
          <w:w w:val="110"/>
        </w:rPr>
        <w:t>Quartal</w:t>
      </w:r>
      <w:r>
        <w:rPr>
          <w:color w:val="414141"/>
          <w:spacing w:val="-13"/>
          <w:w w:val="110"/>
        </w:rPr>
        <w:t xml:space="preserve"> </w:t>
      </w:r>
      <w:r>
        <w:rPr>
          <w:color w:val="414141"/>
          <w:w w:val="110"/>
        </w:rPr>
        <w:t>2024</w:t>
      </w:r>
      <w:r>
        <w:rPr>
          <w:color w:val="414141"/>
          <w:spacing w:val="-13"/>
          <w:w w:val="110"/>
        </w:rPr>
        <w:t xml:space="preserve"> </w:t>
      </w:r>
      <w:r>
        <w:rPr>
          <w:color w:val="414141"/>
          <w:w w:val="110"/>
        </w:rPr>
        <w:t>und</w:t>
      </w:r>
      <w:r>
        <w:rPr>
          <w:color w:val="414141"/>
          <w:spacing w:val="-13"/>
          <w:w w:val="110"/>
        </w:rPr>
        <w:t xml:space="preserve"> </w:t>
      </w:r>
      <w:r>
        <w:rPr>
          <w:color w:val="414141"/>
          <w:w w:val="110"/>
        </w:rPr>
        <w:t>die</w:t>
      </w:r>
      <w:r>
        <w:rPr>
          <w:color w:val="414141"/>
          <w:spacing w:val="-13"/>
          <w:w w:val="110"/>
        </w:rPr>
        <w:t xml:space="preserve"> </w:t>
      </w:r>
      <w:r>
        <w:rPr>
          <w:color w:val="414141"/>
          <w:w w:val="110"/>
        </w:rPr>
        <w:t>aktuelle</w:t>
      </w:r>
      <w:r>
        <w:rPr>
          <w:color w:val="414141"/>
          <w:spacing w:val="-13"/>
          <w:w w:val="110"/>
        </w:rPr>
        <w:t xml:space="preserve"> </w:t>
      </w:r>
      <w:r>
        <w:rPr>
          <w:color w:val="414141"/>
          <w:w w:val="110"/>
        </w:rPr>
        <w:t>Lage</w:t>
      </w:r>
      <w:r>
        <w:rPr>
          <w:color w:val="414141"/>
          <w:spacing w:val="-13"/>
          <w:w w:val="110"/>
        </w:rPr>
        <w:t xml:space="preserve"> </w:t>
      </w:r>
      <w:r>
        <w:rPr>
          <w:color w:val="414141"/>
          <w:w w:val="110"/>
        </w:rPr>
        <w:t>des</w:t>
      </w:r>
      <w:r>
        <w:rPr>
          <w:color w:val="414141"/>
          <w:spacing w:val="-13"/>
          <w:w w:val="110"/>
        </w:rPr>
        <w:t xml:space="preserve"> </w:t>
      </w:r>
      <w:r>
        <w:rPr>
          <w:color w:val="414141"/>
          <w:w w:val="110"/>
        </w:rPr>
        <w:t>Allianz</w:t>
      </w:r>
      <w:r>
        <w:rPr>
          <w:color w:val="414141"/>
          <w:spacing w:val="-13"/>
          <w:w w:val="110"/>
        </w:rPr>
        <w:t xml:space="preserve"> </w:t>
      </w:r>
      <w:r>
        <w:rPr>
          <w:color w:val="414141"/>
          <w:w w:val="110"/>
        </w:rPr>
        <w:t>Konzerns</w:t>
      </w:r>
      <w:r>
        <w:rPr>
          <w:color w:val="414141"/>
          <w:spacing w:val="-13"/>
          <w:w w:val="110"/>
        </w:rPr>
        <w:t xml:space="preserve"> </w:t>
      </w:r>
      <w:r>
        <w:rPr>
          <w:color w:val="414141"/>
          <w:w w:val="110"/>
        </w:rPr>
        <w:t>sowie</w:t>
      </w:r>
      <w:r>
        <w:rPr>
          <w:color w:val="414141"/>
          <w:spacing w:val="-13"/>
          <w:w w:val="110"/>
        </w:rPr>
        <w:t xml:space="preserve"> </w:t>
      </w:r>
      <w:r>
        <w:rPr>
          <w:color w:val="414141"/>
          <w:w w:val="110"/>
        </w:rPr>
        <w:t>der Allianz</w:t>
      </w:r>
      <w:r>
        <w:rPr>
          <w:color w:val="414141"/>
          <w:spacing w:val="-16"/>
          <w:w w:val="110"/>
        </w:rPr>
        <w:t xml:space="preserve"> </w:t>
      </w:r>
      <w:r>
        <w:rPr>
          <w:color w:val="414141"/>
          <w:w w:val="110"/>
        </w:rPr>
        <w:t>SE.</w:t>
      </w:r>
    </w:p>
    <w:p w14:paraId="5CA3F631" w14:textId="77777777" w:rsidR="005E50BB" w:rsidRDefault="005E50BB">
      <w:pPr>
        <w:pStyle w:val="BodyText"/>
        <w:spacing w:before="42"/>
        <w:ind w:left="0"/>
        <w:jc w:val="left"/>
      </w:pPr>
    </w:p>
    <w:p w14:paraId="1928AB11" w14:textId="77777777" w:rsidR="005E50BB" w:rsidRDefault="00000000">
      <w:pPr>
        <w:pStyle w:val="BodyText"/>
        <w:spacing w:line="290" w:lineRule="auto"/>
        <w:ind w:right="38"/>
      </w:pPr>
      <w:r>
        <w:rPr>
          <w:color w:val="414141"/>
          <w:w w:val="105"/>
        </w:rPr>
        <w:t>Aufgrund der Neuwahl von zwei Anteilseignervertretern in den Aufsichtsrat in der Hauptversammlung 2024 wurde am 8.</w:t>
      </w:r>
      <w:r>
        <w:rPr>
          <w:color w:val="414141"/>
          <w:spacing w:val="-13"/>
          <w:w w:val="105"/>
        </w:rPr>
        <w:t xml:space="preserve"> </w:t>
      </w:r>
      <w:r>
        <w:rPr>
          <w:color w:val="414141"/>
          <w:w w:val="105"/>
        </w:rPr>
        <w:t>Mai 2024, unmittelbar nach der Hauptversammlung, eine konstituierende Sitzung</w:t>
      </w:r>
      <w:r>
        <w:rPr>
          <w:color w:val="414141"/>
          <w:spacing w:val="-13"/>
          <w:w w:val="105"/>
        </w:rPr>
        <w:t xml:space="preserve"> </w:t>
      </w:r>
      <w:r>
        <w:rPr>
          <w:color w:val="414141"/>
          <w:w w:val="105"/>
        </w:rPr>
        <w:t>des</w:t>
      </w:r>
      <w:r>
        <w:rPr>
          <w:color w:val="414141"/>
          <w:spacing w:val="-12"/>
          <w:w w:val="105"/>
        </w:rPr>
        <w:t xml:space="preserve"> </w:t>
      </w:r>
      <w:r>
        <w:rPr>
          <w:color w:val="414141"/>
          <w:w w:val="105"/>
        </w:rPr>
        <w:t>Aufsichtsrats</w:t>
      </w:r>
      <w:r>
        <w:rPr>
          <w:color w:val="414141"/>
          <w:spacing w:val="-13"/>
          <w:w w:val="105"/>
        </w:rPr>
        <w:t xml:space="preserve"> </w:t>
      </w:r>
      <w:r>
        <w:rPr>
          <w:color w:val="414141"/>
          <w:w w:val="105"/>
        </w:rPr>
        <w:t>abgehalten.</w:t>
      </w:r>
      <w:r>
        <w:rPr>
          <w:color w:val="414141"/>
          <w:spacing w:val="-12"/>
          <w:w w:val="105"/>
        </w:rPr>
        <w:t xml:space="preserve"> </w:t>
      </w:r>
      <w:r>
        <w:rPr>
          <w:color w:val="414141"/>
          <w:w w:val="105"/>
        </w:rPr>
        <w:t>Darin</w:t>
      </w:r>
      <w:r>
        <w:rPr>
          <w:color w:val="414141"/>
          <w:spacing w:val="-12"/>
          <w:w w:val="105"/>
        </w:rPr>
        <w:t xml:space="preserve"> </w:t>
      </w:r>
      <w:r>
        <w:rPr>
          <w:color w:val="414141"/>
          <w:w w:val="105"/>
        </w:rPr>
        <w:t>wurde</w:t>
      </w:r>
      <w:r>
        <w:rPr>
          <w:color w:val="414141"/>
          <w:spacing w:val="-13"/>
          <w:w w:val="105"/>
        </w:rPr>
        <w:t xml:space="preserve"> </w:t>
      </w:r>
      <w:r>
        <w:rPr>
          <w:color w:val="414141"/>
          <w:w w:val="105"/>
        </w:rPr>
        <w:t>Herr</w:t>
      </w:r>
      <w:r>
        <w:rPr>
          <w:color w:val="414141"/>
          <w:spacing w:val="-12"/>
          <w:w w:val="105"/>
        </w:rPr>
        <w:t xml:space="preserve"> </w:t>
      </w:r>
      <w:r>
        <w:rPr>
          <w:color w:val="414141"/>
          <w:w w:val="105"/>
        </w:rPr>
        <w:t>Dr.</w:t>
      </w:r>
      <w:r>
        <w:rPr>
          <w:color w:val="414141"/>
          <w:spacing w:val="-13"/>
          <w:w w:val="105"/>
        </w:rPr>
        <w:t xml:space="preserve"> </w:t>
      </w:r>
      <w:r>
        <w:rPr>
          <w:color w:val="414141"/>
          <w:w w:val="105"/>
        </w:rPr>
        <w:t>Schneider zum stellvertretenden Vorsitzenden des Aufsichtsrats gewählt. Daneben führte der Aufsichtsrat die Wahl zur Neubesetzung der Ausschüsse</w:t>
      </w:r>
      <w:r>
        <w:rPr>
          <w:color w:val="414141"/>
          <w:spacing w:val="-15"/>
          <w:w w:val="105"/>
        </w:rPr>
        <w:t xml:space="preserve"> </w:t>
      </w:r>
      <w:r>
        <w:rPr>
          <w:color w:val="414141"/>
          <w:w w:val="105"/>
        </w:rPr>
        <w:t>durch.</w:t>
      </w:r>
    </w:p>
    <w:p w14:paraId="483768EB" w14:textId="77777777" w:rsidR="005E50BB" w:rsidRDefault="005E50BB">
      <w:pPr>
        <w:pStyle w:val="BodyText"/>
        <w:spacing w:before="38"/>
        <w:ind w:left="0"/>
        <w:jc w:val="left"/>
      </w:pPr>
    </w:p>
    <w:p w14:paraId="10C0CCA0" w14:textId="77777777" w:rsidR="005E50BB" w:rsidRDefault="00000000">
      <w:pPr>
        <w:pStyle w:val="BodyText"/>
        <w:spacing w:before="1" w:line="290" w:lineRule="auto"/>
        <w:ind w:right="38"/>
      </w:pPr>
      <w:r>
        <w:rPr>
          <w:color w:val="414141"/>
          <w:w w:val="105"/>
        </w:rPr>
        <w:t>In der Sitzung vom 21.</w:t>
      </w:r>
      <w:r>
        <w:rPr>
          <w:color w:val="414141"/>
          <w:spacing w:val="-12"/>
          <w:w w:val="105"/>
        </w:rPr>
        <w:t xml:space="preserve"> </w:t>
      </w:r>
      <w:r>
        <w:rPr>
          <w:color w:val="414141"/>
          <w:w w:val="105"/>
        </w:rPr>
        <w:t>Juni 2024 berichtete der Vorstand zunächst über den bisherigen Geschäftsverlauf des Geschäftsjahres 2024 und ging dabei insbesondere auf die Auswirkungen der Flutereignisse im Frühjahr 2024 in Süddeutschland sowie ein Großschadenereignis in Neukaledonien</w:t>
      </w:r>
      <w:r>
        <w:rPr>
          <w:color w:val="414141"/>
          <w:spacing w:val="-13"/>
          <w:w w:val="105"/>
        </w:rPr>
        <w:t xml:space="preserve"> </w:t>
      </w:r>
      <w:r>
        <w:rPr>
          <w:color w:val="414141"/>
          <w:w w:val="105"/>
        </w:rPr>
        <w:t>ein.</w:t>
      </w:r>
      <w:r>
        <w:rPr>
          <w:color w:val="414141"/>
          <w:spacing w:val="-11"/>
          <w:w w:val="105"/>
        </w:rPr>
        <w:t xml:space="preserve"> </w:t>
      </w:r>
      <w:r>
        <w:rPr>
          <w:color w:val="414141"/>
          <w:w w:val="105"/>
        </w:rPr>
        <w:t>Daneben</w:t>
      </w:r>
      <w:r>
        <w:rPr>
          <w:color w:val="414141"/>
          <w:spacing w:val="-12"/>
          <w:w w:val="105"/>
        </w:rPr>
        <w:t xml:space="preserve"> </w:t>
      </w:r>
      <w:r>
        <w:rPr>
          <w:color w:val="414141"/>
          <w:w w:val="105"/>
        </w:rPr>
        <w:t>befasste</w:t>
      </w:r>
      <w:r>
        <w:rPr>
          <w:color w:val="414141"/>
          <w:spacing w:val="-11"/>
          <w:w w:val="105"/>
        </w:rPr>
        <w:t xml:space="preserve"> </w:t>
      </w:r>
      <w:r>
        <w:rPr>
          <w:color w:val="414141"/>
          <w:w w:val="105"/>
        </w:rPr>
        <w:t>sich</w:t>
      </w:r>
      <w:r>
        <w:rPr>
          <w:color w:val="414141"/>
          <w:spacing w:val="-13"/>
          <w:w w:val="105"/>
        </w:rPr>
        <w:t xml:space="preserve"> </w:t>
      </w:r>
      <w:r>
        <w:rPr>
          <w:color w:val="414141"/>
          <w:w w:val="105"/>
        </w:rPr>
        <w:t>der</w:t>
      </w:r>
      <w:r>
        <w:rPr>
          <w:color w:val="414141"/>
          <w:spacing w:val="-12"/>
          <w:w w:val="105"/>
        </w:rPr>
        <w:t xml:space="preserve"> </w:t>
      </w:r>
      <w:r>
        <w:rPr>
          <w:color w:val="414141"/>
          <w:w w:val="105"/>
        </w:rPr>
        <w:t>Aufsichtsrat</w:t>
      </w:r>
      <w:r>
        <w:rPr>
          <w:color w:val="414141"/>
          <w:spacing w:val="-12"/>
          <w:w w:val="105"/>
        </w:rPr>
        <w:t xml:space="preserve"> </w:t>
      </w:r>
      <w:r>
        <w:rPr>
          <w:color w:val="414141"/>
          <w:w w:val="105"/>
        </w:rPr>
        <w:t>eingehend mit</w:t>
      </w:r>
      <w:r>
        <w:rPr>
          <w:color w:val="414141"/>
          <w:spacing w:val="-3"/>
          <w:w w:val="105"/>
        </w:rPr>
        <w:t xml:space="preserve"> </w:t>
      </w:r>
      <w:r>
        <w:rPr>
          <w:color w:val="414141"/>
          <w:w w:val="105"/>
        </w:rPr>
        <w:t>der</w:t>
      </w:r>
      <w:r>
        <w:rPr>
          <w:color w:val="414141"/>
          <w:spacing w:val="-4"/>
          <w:w w:val="105"/>
        </w:rPr>
        <w:t xml:space="preserve"> </w:t>
      </w:r>
      <w:r>
        <w:rPr>
          <w:color w:val="414141"/>
          <w:w w:val="105"/>
        </w:rPr>
        <w:t>Strategie</w:t>
      </w:r>
      <w:r>
        <w:rPr>
          <w:color w:val="414141"/>
          <w:spacing w:val="-4"/>
          <w:w w:val="105"/>
        </w:rPr>
        <w:t xml:space="preserve"> </w:t>
      </w:r>
      <w:r>
        <w:rPr>
          <w:color w:val="414141"/>
          <w:w w:val="105"/>
        </w:rPr>
        <w:t>der</w:t>
      </w:r>
      <w:r>
        <w:rPr>
          <w:color w:val="414141"/>
          <w:spacing w:val="-4"/>
          <w:w w:val="105"/>
        </w:rPr>
        <w:t xml:space="preserve"> </w:t>
      </w:r>
      <w:r>
        <w:rPr>
          <w:color w:val="414141"/>
          <w:w w:val="105"/>
        </w:rPr>
        <w:t>Allianz</w:t>
      </w:r>
      <w:r>
        <w:rPr>
          <w:color w:val="414141"/>
          <w:spacing w:val="-3"/>
          <w:w w:val="105"/>
        </w:rPr>
        <w:t xml:space="preserve"> </w:t>
      </w:r>
      <w:r>
        <w:rPr>
          <w:color w:val="414141"/>
          <w:w w:val="105"/>
        </w:rPr>
        <w:t>im</w:t>
      </w:r>
      <w:r>
        <w:rPr>
          <w:color w:val="414141"/>
          <w:spacing w:val="-3"/>
          <w:w w:val="105"/>
        </w:rPr>
        <w:t xml:space="preserve"> </w:t>
      </w:r>
      <w:r>
        <w:rPr>
          <w:color w:val="414141"/>
          <w:w w:val="105"/>
        </w:rPr>
        <w:t>Bereich</w:t>
      </w:r>
      <w:r>
        <w:rPr>
          <w:color w:val="414141"/>
          <w:spacing w:val="-4"/>
          <w:w w:val="105"/>
        </w:rPr>
        <w:t xml:space="preserve"> </w:t>
      </w:r>
      <w:r>
        <w:rPr>
          <w:color w:val="414141"/>
          <w:w w:val="105"/>
        </w:rPr>
        <w:t>Asset</w:t>
      </w:r>
      <w:r>
        <w:rPr>
          <w:color w:val="414141"/>
          <w:spacing w:val="-3"/>
          <w:w w:val="105"/>
        </w:rPr>
        <w:t xml:space="preserve"> </w:t>
      </w:r>
      <w:r>
        <w:rPr>
          <w:color w:val="414141"/>
          <w:w w:val="105"/>
        </w:rPr>
        <w:t>Management.</w:t>
      </w:r>
      <w:r>
        <w:rPr>
          <w:color w:val="414141"/>
          <w:spacing w:val="-5"/>
          <w:w w:val="105"/>
        </w:rPr>
        <w:t xml:space="preserve"> </w:t>
      </w:r>
      <w:r>
        <w:rPr>
          <w:color w:val="414141"/>
          <w:w w:val="105"/>
        </w:rPr>
        <w:t xml:space="preserve">Darüber hinaus ließ sich der Aufsichtsrat umfassend über geplante Maßnahmen zur Produktivitätssteigerung, insbesondere im Hinblick </w:t>
      </w:r>
      <w:r>
        <w:rPr>
          <w:color w:val="414141"/>
          <w:spacing w:val="-2"/>
          <w:w w:val="105"/>
        </w:rPr>
        <w:t>auf die Nutzung neuer</w:t>
      </w:r>
      <w:r>
        <w:rPr>
          <w:color w:val="414141"/>
          <w:spacing w:val="-3"/>
          <w:w w:val="105"/>
        </w:rPr>
        <w:t xml:space="preserve"> </w:t>
      </w:r>
      <w:r>
        <w:rPr>
          <w:color w:val="414141"/>
          <w:spacing w:val="-2"/>
          <w:w w:val="105"/>
        </w:rPr>
        <w:t>Technologien, berichten.</w:t>
      </w:r>
      <w:r>
        <w:rPr>
          <w:color w:val="414141"/>
          <w:spacing w:val="-3"/>
          <w:w w:val="105"/>
        </w:rPr>
        <w:t xml:space="preserve"> </w:t>
      </w:r>
      <w:r>
        <w:rPr>
          <w:color w:val="414141"/>
          <w:spacing w:val="-2"/>
          <w:w w:val="105"/>
        </w:rPr>
        <w:t>Sodann</w:t>
      </w:r>
      <w:r>
        <w:rPr>
          <w:color w:val="414141"/>
          <w:spacing w:val="-3"/>
          <w:w w:val="105"/>
        </w:rPr>
        <w:t xml:space="preserve"> </w:t>
      </w:r>
      <w:r>
        <w:rPr>
          <w:color w:val="414141"/>
          <w:spacing w:val="-2"/>
          <w:w w:val="105"/>
        </w:rPr>
        <w:t xml:space="preserve">erstattete der </w:t>
      </w:r>
      <w:r>
        <w:rPr>
          <w:color w:val="414141"/>
          <w:w w:val="105"/>
        </w:rPr>
        <w:t>Vorstand seinen turnusmäßigen Statusbericht zu den Cyber-Risiken und</w:t>
      </w:r>
      <w:r>
        <w:rPr>
          <w:color w:val="414141"/>
          <w:spacing w:val="-5"/>
          <w:w w:val="105"/>
        </w:rPr>
        <w:t xml:space="preserve"> </w:t>
      </w:r>
      <w:r>
        <w:rPr>
          <w:color w:val="414141"/>
          <w:w w:val="105"/>
        </w:rPr>
        <w:t>der</w:t>
      </w:r>
      <w:r>
        <w:rPr>
          <w:color w:val="414141"/>
          <w:spacing w:val="-6"/>
          <w:w w:val="105"/>
        </w:rPr>
        <w:t xml:space="preserve"> </w:t>
      </w:r>
      <w:r>
        <w:rPr>
          <w:color w:val="414141"/>
          <w:w w:val="105"/>
        </w:rPr>
        <w:t>Cyber-Sicherheit</w:t>
      </w:r>
      <w:r>
        <w:rPr>
          <w:color w:val="414141"/>
          <w:spacing w:val="-3"/>
          <w:w w:val="105"/>
        </w:rPr>
        <w:t xml:space="preserve"> </w:t>
      </w:r>
      <w:r>
        <w:rPr>
          <w:color w:val="414141"/>
          <w:w w:val="105"/>
        </w:rPr>
        <w:t>der</w:t>
      </w:r>
      <w:r>
        <w:rPr>
          <w:color w:val="414141"/>
          <w:spacing w:val="-6"/>
          <w:w w:val="105"/>
        </w:rPr>
        <w:t xml:space="preserve"> </w:t>
      </w:r>
      <w:r>
        <w:rPr>
          <w:color w:val="414141"/>
          <w:w w:val="105"/>
        </w:rPr>
        <w:t>Allianz</w:t>
      </w:r>
      <w:r>
        <w:rPr>
          <w:color w:val="414141"/>
          <w:spacing w:val="-5"/>
          <w:w w:val="105"/>
        </w:rPr>
        <w:t xml:space="preserve"> </w:t>
      </w:r>
      <w:r>
        <w:rPr>
          <w:color w:val="414141"/>
          <w:w w:val="105"/>
        </w:rPr>
        <w:t>sowie</w:t>
      </w:r>
      <w:r>
        <w:rPr>
          <w:color w:val="414141"/>
          <w:spacing w:val="-6"/>
          <w:w w:val="105"/>
        </w:rPr>
        <w:t xml:space="preserve"> </w:t>
      </w:r>
      <w:r>
        <w:rPr>
          <w:color w:val="414141"/>
          <w:w w:val="105"/>
        </w:rPr>
        <w:t>seinen</w:t>
      </w:r>
      <w:r>
        <w:rPr>
          <w:color w:val="414141"/>
          <w:spacing w:val="-4"/>
          <w:w w:val="105"/>
        </w:rPr>
        <w:t xml:space="preserve"> </w:t>
      </w:r>
      <w:r>
        <w:rPr>
          <w:color w:val="414141"/>
          <w:w w:val="105"/>
        </w:rPr>
        <w:t>Jahresbericht</w:t>
      </w:r>
      <w:r>
        <w:rPr>
          <w:color w:val="414141"/>
          <w:spacing w:val="-5"/>
          <w:w w:val="105"/>
        </w:rPr>
        <w:t xml:space="preserve"> </w:t>
      </w:r>
      <w:r>
        <w:rPr>
          <w:color w:val="414141"/>
          <w:w w:val="105"/>
        </w:rPr>
        <w:t>zum Thema</w:t>
      </w:r>
      <w:r>
        <w:rPr>
          <w:color w:val="414141"/>
          <w:spacing w:val="-10"/>
          <w:w w:val="105"/>
        </w:rPr>
        <w:t xml:space="preserve"> </w:t>
      </w:r>
      <w:r>
        <w:rPr>
          <w:color w:val="414141"/>
          <w:w w:val="105"/>
        </w:rPr>
        <w:t>Konzerndatenschutz.</w:t>
      </w:r>
      <w:r>
        <w:rPr>
          <w:color w:val="414141"/>
          <w:spacing w:val="-7"/>
          <w:w w:val="105"/>
        </w:rPr>
        <w:t xml:space="preserve"> </w:t>
      </w:r>
      <w:r>
        <w:rPr>
          <w:color w:val="414141"/>
          <w:w w:val="105"/>
        </w:rPr>
        <w:t>Zusätzlich</w:t>
      </w:r>
      <w:r>
        <w:rPr>
          <w:color w:val="414141"/>
          <w:spacing w:val="-12"/>
          <w:w w:val="105"/>
        </w:rPr>
        <w:t xml:space="preserve"> </w:t>
      </w:r>
      <w:r>
        <w:rPr>
          <w:color w:val="414141"/>
          <w:w w:val="105"/>
        </w:rPr>
        <w:t>befasste</w:t>
      </w:r>
      <w:r>
        <w:rPr>
          <w:color w:val="414141"/>
          <w:spacing w:val="-11"/>
          <w:w w:val="105"/>
        </w:rPr>
        <w:t xml:space="preserve"> </w:t>
      </w:r>
      <w:r>
        <w:rPr>
          <w:color w:val="414141"/>
          <w:w w:val="105"/>
        </w:rPr>
        <w:t>sich</w:t>
      </w:r>
      <w:r>
        <w:rPr>
          <w:color w:val="414141"/>
          <w:spacing w:val="-12"/>
          <w:w w:val="105"/>
        </w:rPr>
        <w:t xml:space="preserve"> </w:t>
      </w:r>
      <w:r>
        <w:rPr>
          <w:color w:val="414141"/>
          <w:w w:val="105"/>
        </w:rPr>
        <w:t>der</w:t>
      </w:r>
      <w:r>
        <w:rPr>
          <w:color w:val="414141"/>
          <w:spacing w:val="-9"/>
          <w:w w:val="105"/>
        </w:rPr>
        <w:t xml:space="preserve"> </w:t>
      </w:r>
      <w:r>
        <w:rPr>
          <w:color w:val="414141"/>
          <w:w w:val="105"/>
        </w:rPr>
        <w:t>Aufsichtsrat erneut mit der Nachfolgeplanung für Vorstand und Aufsichtsrat und beriet über Anpassungsbedarf am Vorstandsvergütungssystem. Gegenstand</w:t>
      </w:r>
      <w:r>
        <w:rPr>
          <w:color w:val="414141"/>
          <w:spacing w:val="-13"/>
          <w:w w:val="105"/>
        </w:rPr>
        <w:t xml:space="preserve"> </w:t>
      </w:r>
      <w:r>
        <w:rPr>
          <w:color w:val="414141"/>
          <w:w w:val="105"/>
        </w:rPr>
        <w:t>weiterer</w:t>
      </w:r>
      <w:r>
        <w:rPr>
          <w:color w:val="414141"/>
          <w:spacing w:val="-12"/>
          <w:w w:val="105"/>
        </w:rPr>
        <w:t xml:space="preserve"> </w:t>
      </w:r>
      <w:r>
        <w:rPr>
          <w:color w:val="414141"/>
          <w:w w:val="105"/>
        </w:rPr>
        <w:t>Erörterungen</w:t>
      </w:r>
      <w:r>
        <w:rPr>
          <w:color w:val="414141"/>
          <w:spacing w:val="-13"/>
          <w:w w:val="105"/>
        </w:rPr>
        <w:t xml:space="preserve"> </w:t>
      </w:r>
      <w:r>
        <w:rPr>
          <w:color w:val="414141"/>
          <w:w w:val="105"/>
        </w:rPr>
        <w:t>im</w:t>
      </w:r>
      <w:r>
        <w:rPr>
          <w:color w:val="414141"/>
          <w:spacing w:val="-12"/>
          <w:w w:val="105"/>
        </w:rPr>
        <w:t xml:space="preserve"> </w:t>
      </w:r>
      <w:r>
        <w:rPr>
          <w:color w:val="414141"/>
          <w:w w:val="105"/>
        </w:rPr>
        <w:t>Aufsichtsrat</w:t>
      </w:r>
      <w:r>
        <w:rPr>
          <w:color w:val="414141"/>
          <w:spacing w:val="-12"/>
          <w:w w:val="105"/>
        </w:rPr>
        <w:t xml:space="preserve"> </w:t>
      </w:r>
      <w:r>
        <w:rPr>
          <w:color w:val="414141"/>
          <w:w w:val="105"/>
        </w:rPr>
        <w:t>war</w:t>
      </w:r>
      <w:r>
        <w:rPr>
          <w:color w:val="414141"/>
          <w:spacing w:val="-13"/>
          <w:w w:val="105"/>
        </w:rPr>
        <w:t xml:space="preserve"> </w:t>
      </w:r>
      <w:r>
        <w:rPr>
          <w:color w:val="414141"/>
          <w:w w:val="105"/>
        </w:rPr>
        <w:t>der</w:t>
      </w:r>
      <w:r>
        <w:rPr>
          <w:color w:val="414141"/>
          <w:spacing w:val="-12"/>
          <w:w w:val="105"/>
        </w:rPr>
        <w:t xml:space="preserve"> </w:t>
      </w:r>
      <w:r>
        <w:rPr>
          <w:color w:val="414141"/>
          <w:w w:val="105"/>
        </w:rPr>
        <w:t>Stand</w:t>
      </w:r>
      <w:r>
        <w:rPr>
          <w:color w:val="414141"/>
          <w:spacing w:val="-13"/>
          <w:w w:val="105"/>
        </w:rPr>
        <w:t xml:space="preserve"> </w:t>
      </w:r>
      <w:r>
        <w:rPr>
          <w:color w:val="414141"/>
          <w:w w:val="105"/>
        </w:rPr>
        <w:t xml:space="preserve">der Umsetzung der Verbesserungsvorschläge für die Arbeit des Aufsichtsrats nach der zuletzt durchgeführten Effizienzprüfung. Am Ende der Sitzung beriet sich der Aufsichtsrat ohne Anwesenheit des </w:t>
      </w:r>
      <w:r>
        <w:rPr>
          <w:color w:val="414141"/>
          <w:spacing w:val="-2"/>
          <w:w w:val="105"/>
        </w:rPr>
        <w:t>Vorstands.</w:t>
      </w:r>
    </w:p>
    <w:p w14:paraId="4F76D404" w14:textId="77777777" w:rsidR="005E50BB" w:rsidRDefault="005E50BB">
      <w:pPr>
        <w:pStyle w:val="BodyText"/>
        <w:spacing w:before="28"/>
        <w:ind w:left="0"/>
        <w:jc w:val="left"/>
      </w:pPr>
    </w:p>
    <w:p w14:paraId="1CB078A5" w14:textId="77777777" w:rsidR="005E50BB" w:rsidRDefault="00000000">
      <w:pPr>
        <w:pStyle w:val="BodyText"/>
        <w:spacing w:line="290" w:lineRule="auto"/>
        <w:ind w:right="38"/>
      </w:pPr>
      <w:r>
        <w:rPr>
          <w:color w:val="414141"/>
          <w:w w:val="105"/>
        </w:rPr>
        <w:t>In der Sitzung am 26.</w:t>
      </w:r>
      <w:r>
        <w:rPr>
          <w:color w:val="414141"/>
          <w:spacing w:val="-13"/>
          <w:w w:val="105"/>
        </w:rPr>
        <w:t xml:space="preserve"> </w:t>
      </w:r>
      <w:r>
        <w:rPr>
          <w:color w:val="414141"/>
          <w:w w:val="105"/>
        </w:rPr>
        <w:t>September</w:t>
      </w:r>
      <w:r>
        <w:rPr>
          <w:color w:val="414141"/>
          <w:spacing w:val="-12"/>
          <w:w w:val="105"/>
        </w:rPr>
        <w:t xml:space="preserve"> </w:t>
      </w:r>
      <w:r>
        <w:rPr>
          <w:color w:val="414141"/>
          <w:w w:val="105"/>
        </w:rPr>
        <w:t>2024 berichtete der Vorstand zunächst wieder über den bisherigen Geschäftsverlauf des Jahres 2024 und ging dabei insbesondere auf die Positionierung der Allianz als</w:t>
      </w:r>
      <w:r>
        <w:rPr>
          <w:color w:val="414141"/>
          <w:spacing w:val="-13"/>
          <w:w w:val="105"/>
        </w:rPr>
        <w:t xml:space="preserve"> </w:t>
      </w:r>
      <w:r>
        <w:rPr>
          <w:color w:val="414141"/>
          <w:w w:val="105"/>
        </w:rPr>
        <w:t>Arbeitgeber</w:t>
      </w:r>
      <w:r>
        <w:rPr>
          <w:color w:val="414141"/>
          <w:spacing w:val="-12"/>
          <w:w w:val="105"/>
        </w:rPr>
        <w:t xml:space="preserve"> </w:t>
      </w:r>
      <w:r>
        <w:rPr>
          <w:color w:val="414141"/>
          <w:w w:val="105"/>
        </w:rPr>
        <w:t>und</w:t>
      </w:r>
      <w:r>
        <w:rPr>
          <w:color w:val="414141"/>
          <w:spacing w:val="-13"/>
          <w:w w:val="105"/>
        </w:rPr>
        <w:t xml:space="preserve"> </w:t>
      </w:r>
      <w:r>
        <w:rPr>
          <w:color w:val="414141"/>
          <w:w w:val="105"/>
        </w:rPr>
        <w:t>M</w:t>
      </w:r>
      <w:r>
        <w:rPr>
          <w:color w:val="414141"/>
          <w:spacing w:val="-12"/>
          <w:w w:val="105"/>
        </w:rPr>
        <w:t xml:space="preserve"> </w:t>
      </w:r>
      <w:r>
        <w:rPr>
          <w:color w:val="414141"/>
          <w:w w:val="105"/>
        </w:rPr>
        <w:t>&amp;</w:t>
      </w:r>
      <w:r>
        <w:rPr>
          <w:color w:val="414141"/>
          <w:spacing w:val="-12"/>
          <w:w w:val="105"/>
        </w:rPr>
        <w:t xml:space="preserve"> </w:t>
      </w:r>
      <w:r>
        <w:rPr>
          <w:color w:val="414141"/>
          <w:w w:val="105"/>
        </w:rPr>
        <w:t>A-Transaktionen</w:t>
      </w:r>
      <w:r>
        <w:rPr>
          <w:color w:val="414141"/>
          <w:spacing w:val="-13"/>
          <w:w w:val="105"/>
        </w:rPr>
        <w:t xml:space="preserve"> </w:t>
      </w:r>
      <w:r>
        <w:rPr>
          <w:color w:val="414141"/>
          <w:w w:val="105"/>
        </w:rPr>
        <w:t>ein.</w:t>
      </w:r>
      <w:r>
        <w:rPr>
          <w:color w:val="414141"/>
          <w:spacing w:val="-12"/>
          <w:w w:val="105"/>
        </w:rPr>
        <w:t xml:space="preserve"> </w:t>
      </w:r>
      <w:r>
        <w:rPr>
          <w:color w:val="414141"/>
          <w:w w:val="105"/>
        </w:rPr>
        <w:t>Einen</w:t>
      </w:r>
      <w:r>
        <w:rPr>
          <w:color w:val="414141"/>
          <w:spacing w:val="-13"/>
          <w:w w:val="105"/>
        </w:rPr>
        <w:t xml:space="preserve"> </w:t>
      </w:r>
      <w:r>
        <w:rPr>
          <w:color w:val="414141"/>
          <w:w w:val="105"/>
        </w:rPr>
        <w:t>Schwerpunkt</w:t>
      </w:r>
      <w:r>
        <w:rPr>
          <w:color w:val="414141"/>
          <w:spacing w:val="-12"/>
          <w:w w:val="105"/>
        </w:rPr>
        <w:t xml:space="preserve"> </w:t>
      </w:r>
      <w:r>
        <w:rPr>
          <w:color w:val="414141"/>
          <w:w w:val="105"/>
        </w:rPr>
        <w:t>der Sitzung bildete die vorbereitende Befassung mit dem anstehenden Capital Markets Day am 10.</w:t>
      </w:r>
      <w:r>
        <w:rPr>
          <w:color w:val="414141"/>
          <w:spacing w:val="-10"/>
          <w:w w:val="105"/>
        </w:rPr>
        <w:t xml:space="preserve"> </w:t>
      </w:r>
      <w:r>
        <w:rPr>
          <w:color w:val="414141"/>
          <w:w w:val="105"/>
        </w:rPr>
        <w:t>Dezember 2024 und der an diesem Tag vorzustellenden</w:t>
      </w:r>
      <w:r>
        <w:rPr>
          <w:color w:val="414141"/>
          <w:spacing w:val="-7"/>
          <w:w w:val="105"/>
        </w:rPr>
        <w:t xml:space="preserve"> </w:t>
      </w:r>
      <w:r>
        <w:rPr>
          <w:color w:val="414141"/>
          <w:w w:val="105"/>
        </w:rPr>
        <w:t>Dreijahresstrategie 2025</w:t>
      </w:r>
      <w:r>
        <w:rPr>
          <w:color w:val="414141"/>
          <w:spacing w:val="-13"/>
          <w:w w:val="105"/>
        </w:rPr>
        <w:t xml:space="preserve"> </w:t>
      </w:r>
      <w:r>
        <w:rPr>
          <w:color w:val="414141"/>
          <w:w w:val="105"/>
        </w:rPr>
        <w:t>-</w:t>
      </w:r>
      <w:r>
        <w:rPr>
          <w:color w:val="414141"/>
          <w:spacing w:val="-12"/>
          <w:w w:val="105"/>
        </w:rPr>
        <w:t xml:space="preserve"> </w:t>
      </w:r>
      <w:r>
        <w:rPr>
          <w:color w:val="414141"/>
          <w:w w:val="105"/>
        </w:rPr>
        <w:t>2027 des Vorstands. Der Vorstand berichtete zudem zur Vertriebsstrategie einschließlich des Vertriebswegs</w:t>
      </w:r>
      <w:r>
        <w:rPr>
          <w:color w:val="414141"/>
          <w:spacing w:val="-10"/>
          <w:w w:val="105"/>
        </w:rPr>
        <w:t xml:space="preserve"> </w:t>
      </w:r>
      <w:r>
        <w:rPr>
          <w:color w:val="414141"/>
          <w:w w:val="105"/>
        </w:rPr>
        <w:t>„Bancassurance“.</w:t>
      </w:r>
      <w:r>
        <w:rPr>
          <w:color w:val="414141"/>
          <w:spacing w:val="-11"/>
          <w:w w:val="105"/>
        </w:rPr>
        <w:t xml:space="preserve"> </w:t>
      </w:r>
      <w:r>
        <w:rPr>
          <w:color w:val="414141"/>
          <w:w w:val="105"/>
        </w:rPr>
        <w:t>Darüber</w:t>
      </w:r>
      <w:r>
        <w:rPr>
          <w:color w:val="414141"/>
          <w:spacing w:val="-11"/>
          <w:w w:val="105"/>
        </w:rPr>
        <w:t xml:space="preserve"> </w:t>
      </w:r>
      <w:r>
        <w:rPr>
          <w:color w:val="414141"/>
          <w:w w:val="105"/>
        </w:rPr>
        <w:t>hinaus</w:t>
      </w:r>
      <w:r>
        <w:rPr>
          <w:color w:val="414141"/>
          <w:spacing w:val="-10"/>
          <w:w w:val="105"/>
        </w:rPr>
        <w:t xml:space="preserve"> </w:t>
      </w:r>
      <w:r>
        <w:rPr>
          <w:color w:val="414141"/>
          <w:w w:val="105"/>
        </w:rPr>
        <w:t>beschäftigte</w:t>
      </w:r>
      <w:r>
        <w:rPr>
          <w:color w:val="414141"/>
          <w:spacing w:val="-11"/>
          <w:w w:val="105"/>
        </w:rPr>
        <w:t xml:space="preserve"> </w:t>
      </w:r>
      <w:r>
        <w:rPr>
          <w:color w:val="414141"/>
          <w:w w:val="105"/>
        </w:rPr>
        <w:t>sich</w:t>
      </w:r>
      <w:r>
        <w:rPr>
          <w:color w:val="414141"/>
          <w:spacing w:val="-11"/>
          <w:w w:val="105"/>
        </w:rPr>
        <w:t xml:space="preserve"> </w:t>
      </w:r>
      <w:r>
        <w:rPr>
          <w:color w:val="414141"/>
          <w:w w:val="105"/>
        </w:rPr>
        <w:t xml:space="preserve">der </w:t>
      </w:r>
      <w:r>
        <w:rPr>
          <w:color w:val="414141"/>
        </w:rPr>
        <w:t>Aufsichtsrat</w:t>
      </w:r>
      <w:r>
        <w:rPr>
          <w:color w:val="414141"/>
          <w:spacing w:val="-5"/>
        </w:rPr>
        <w:t xml:space="preserve"> </w:t>
      </w:r>
      <w:r>
        <w:rPr>
          <w:color w:val="414141"/>
        </w:rPr>
        <w:t>mit</w:t>
      </w:r>
      <w:r>
        <w:rPr>
          <w:color w:val="414141"/>
          <w:spacing w:val="-1"/>
        </w:rPr>
        <w:t xml:space="preserve"> </w:t>
      </w:r>
      <w:r>
        <w:rPr>
          <w:color w:val="414141"/>
        </w:rPr>
        <w:t>der</w:t>
      </w:r>
      <w:r>
        <w:rPr>
          <w:color w:val="414141"/>
          <w:spacing w:val="-3"/>
        </w:rPr>
        <w:t xml:space="preserve"> </w:t>
      </w:r>
      <w:r>
        <w:rPr>
          <w:color w:val="414141"/>
        </w:rPr>
        <w:t>IT-Strategie</w:t>
      </w:r>
      <w:r>
        <w:rPr>
          <w:color w:val="414141"/>
          <w:spacing w:val="-1"/>
        </w:rPr>
        <w:t xml:space="preserve"> </w:t>
      </w:r>
      <w:r>
        <w:rPr>
          <w:color w:val="414141"/>
        </w:rPr>
        <w:t>sowie</w:t>
      </w:r>
      <w:r>
        <w:rPr>
          <w:color w:val="414141"/>
          <w:spacing w:val="-1"/>
        </w:rPr>
        <w:t xml:space="preserve"> </w:t>
      </w:r>
      <w:r>
        <w:rPr>
          <w:color w:val="414141"/>
        </w:rPr>
        <w:t>der</w:t>
      </w:r>
      <w:r>
        <w:rPr>
          <w:color w:val="414141"/>
          <w:spacing w:val="-3"/>
        </w:rPr>
        <w:t xml:space="preserve"> </w:t>
      </w:r>
      <w:r>
        <w:rPr>
          <w:color w:val="414141"/>
        </w:rPr>
        <w:t>Strategie</w:t>
      </w:r>
      <w:r>
        <w:rPr>
          <w:color w:val="414141"/>
          <w:spacing w:val="-1"/>
        </w:rPr>
        <w:t xml:space="preserve"> </w:t>
      </w:r>
      <w:r>
        <w:rPr>
          <w:color w:val="414141"/>
        </w:rPr>
        <w:t>des</w:t>
      </w:r>
      <w:r>
        <w:rPr>
          <w:color w:val="414141"/>
          <w:spacing w:val="-1"/>
        </w:rPr>
        <w:t xml:space="preserve"> </w:t>
      </w:r>
      <w:r>
        <w:rPr>
          <w:color w:val="414141"/>
        </w:rPr>
        <w:t>Vorstands</w:t>
      </w:r>
      <w:r>
        <w:rPr>
          <w:color w:val="414141"/>
          <w:spacing w:val="-1"/>
        </w:rPr>
        <w:t xml:space="preserve"> </w:t>
      </w:r>
      <w:r>
        <w:rPr>
          <w:color w:val="414141"/>
        </w:rPr>
        <w:t xml:space="preserve">zum </w:t>
      </w:r>
      <w:r>
        <w:rPr>
          <w:color w:val="414141"/>
          <w:w w:val="105"/>
        </w:rPr>
        <w:t>Einsatz von Daten und künstlicher Intelligenz. Ferner beschloss der Aufsichtsrat</w:t>
      </w:r>
      <w:r>
        <w:rPr>
          <w:color w:val="414141"/>
          <w:spacing w:val="-17"/>
          <w:w w:val="105"/>
        </w:rPr>
        <w:t xml:space="preserve"> </w:t>
      </w:r>
      <w:r>
        <w:rPr>
          <w:color w:val="414141"/>
          <w:w w:val="105"/>
        </w:rPr>
        <w:t>über</w:t>
      </w:r>
      <w:r>
        <w:rPr>
          <w:color w:val="414141"/>
          <w:spacing w:val="-18"/>
          <w:w w:val="105"/>
        </w:rPr>
        <w:t xml:space="preserve"> </w:t>
      </w:r>
      <w:r>
        <w:rPr>
          <w:color w:val="414141"/>
          <w:w w:val="105"/>
        </w:rPr>
        <w:t>die</w:t>
      </w:r>
      <w:r>
        <w:rPr>
          <w:color w:val="414141"/>
          <w:spacing w:val="-17"/>
          <w:w w:val="105"/>
        </w:rPr>
        <w:t xml:space="preserve"> </w:t>
      </w:r>
      <w:r>
        <w:rPr>
          <w:color w:val="414141"/>
          <w:w w:val="105"/>
        </w:rPr>
        <w:t>Nachbesetzung</w:t>
      </w:r>
      <w:r>
        <w:rPr>
          <w:color w:val="414141"/>
          <w:spacing w:val="-15"/>
          <w:w w:val="105"/>
        </w:rPr>
        <w:t xml:space="preserve"> </w:t>
      </w:r>
      <w:r>
        <w:rPr>
          <w:color w:val="414141"/>
          <w:w w:val="105"/>
        </w:rPr>
        <w:t>des</w:t>
      </w:r>
      <w:r>
        <w:rPr>
          <w:color w:val="414141"/>
          <w:spacing w:val="-17"/>
          <w:w w:val="105"/>
        </w:rPr>
        <w:t xml:space="preserve"> </w:t>
      </w:r>
      <w:r>
        <w:rPr>
          <w:color w:val="414141"/>
          <w:w w:val="105"/>
        </w:rPr>
        <w:t>Risikoausschusses</w:t>
      </w:r>
      <w:r>
        <w:rPr>
          <w:color w:val="414141"/>
          <w:spacing w:val="-17"/>
          <w:w w:val="105"/>
        </w:rPr>
        <w:t xml:space="preserve"> </w:t>
      </w:r>
      <w:r>
        <w:rPr>
          <w:color w:val="414141"/>
          <w:w w:val="105"/>
        </w:rPr>
        <w:t>nach</w:t>
      </w:r>
      <w:r>
        <w:rPr>
          <w:color w:val="414141"/>
          <w:spacing w:val="-17"/>
          <w:w w:val="105"/>
        </w:rPr>
        <w:t xml:space="preserve"> </w:t>
      </w:r>
      <w:r>
        <w:rPr>
          <w:color w:val="414141"/>
          <w:spacing w:val="-5"/>
          <w:w w:val="105"/>
        </w:rPr>
        <w:t>dem</w:t>
      </w:r>
    </w:p>
    <w:p w14:paraId="39110797" w14:textId="77777777" w:rsidR="005E50BB" w:rsidRDefault="00000000">
      <w:pPr>
        <w:pStyle w:val="BodyText"/>
        <w:spacing w:before="117" w:line="290" w:lineRule="auto"/>
        <w:ind w:right="56"/>
      </w:pPr>
      <w:r>
        <w:br w:type="column"/>
      </w:r>
      <w:r>
        <w:rPr>
          <w:color w:val="414141"/>
          <w:w w:val="105"/>
        </w:rPr>
        <w:t>Ausscheiden</w:t>
      </w:r>
      <w:r>
        <w:rPr>
          <w:color w:val="414141"/>
          <w:spacing w:val="-4"/>
          <w:w w:val="105"/>
        </w:rPr>
        <w:t xml:space="preserve"> </w:t>
      </w:r>
      <w:r>
        <w:rPr>
          <w:color w:val="414141"/>
          <w:w w:val="105"/>
        </w:rPr>
        <w:t>von</w:t>
      </w:r>
      <w:r>
        <w:rPr>
          <w:color w:val="414141"/>
          <w:spacing w:val="-4"/>
          <w:w w:val="105"/>
        </w:rPr>
        <w:t xml:space="preserve"> </w:t>
      </w:r>
      <w:r>
        <w:rPr>
          <w:color w:val="414141"/>
          <w:w w:val="105"/>
        </w:rPr>
        <w:t>Frau</w:t>
      </w:r>
      <w:r>
        <w:rPr>
          <w:color w:val="414141"/>
          <w:spacing w:val="-4"/>
          <w:w w:val="105"/>
        </w:rPr>
        <w:t xml:space="preserve"> </w:t>
      </w:r>
      <w:r>
        <w:rPr>
          <w:color w:val="414141"/>
          <w:w w:val="105"/>
        </w:rPr>
        <w:t>Wesenick aus</w:t>
      </w:r>
      <w:r>
        <w:rPr>
          <w:color w:val="414141"/>
          <w:spacing w:val="-2"/>
          <w:w w:val="105"/>
        </w:rPr>
        <w:t xml:space="preserve"> </w:t>
      </w:r>
      <w:r>
        <w:rPr>
          <w:color w:val="414141"/>
          <w:w w:val="105"/>
        </w:rPr>
        <w:t>dem</w:t>
      </w:r>
      <w:r>
        <w:rPr>
          <w:color w:val="414141"/>
          <w:spacing w:val="-2"/>
          <w:w w:val="105"/>
        </w:rPr>
        <w:t xml:space="preserve"> </w:t>
      </w:r>
      <w:r>
        <w:rPr>
          <w:color w:val="414141"/>
          <w:w w:val="105"/>
        </w:rPr>
        <w:t>Aufsichtsrat.</w:t>
      </w:r>
      <w:r>
        <w:rPr>
          <w:color w:val="414141"/>
          <w:spacing w:val="-4"/>
          <w:w w:val="105"/>
        </w:rPr>
        <w:t xml:space="preserve"> </w:t>
      </w:r>
      <w:r>
        <w:rPr>
          <w:color w:val="414141"/>
          <w:w w:val="105"/>
        </w:rPr>
        <w:t>Anschließend befasste sich der Aufsichtsrat mit der Nachfolgeplanung für den Vorstand.</w:t>
      </w:r>
      <w:r>
        <w:rPr>
          <w:color w:val="414141"/>
          <w:spacing w:val="-10"/>
          <w:w w:val="105"/>
        </w:rPr>
        <w:t xml:space="preserve"> </w:t>
      </w:r>
      <w:r>
        <w:rPr>
          <w:color w:val="414141"/>
          <w:w w:val="105"/>
        </w:rPr>
        <w:t>Sodann</w:t>
      </w:r>
      <w:r>
        <w:rPr>
          <w:color w:val="414141"/>
          <w:spacing w:val="-7"/>
          <w:w w:val="105"/>
        </w:rPr>
        <w:t xml:space="preserve"> </w:t>
      </w:r>
      <w:r>
        <w:rPr>
          <w:color w:val="414141"/>
          <w:w w:val="105"/>
        </w:rPr>
        <w:t>beriet</w:t>
      </w:r>
      <w:r>
        <w:rPr>
          <w:color w:val="414141"/>
          <w:spacing w:val="-9"/>
          <w:w w:val="105"/>
        </w:rPr>
        <w:t xml:space="preserve"> </w:t>
      </w:r>
      <w:r>
        <w:rPr>
          <w:color w:val="414141"/>
          <w:w w:val="105"/>
        </w:rPr>
        <w:t>er</w:t>
      </w:r>
      <w:r>
        <w:rPr>
          <w:color w:val="414141"/>
          <w:spacing w:val="-10"/>
          <w:w w:val="105"/>
        </w:rPr>
        <w:t xml:space="preserve"> </w:t>
      </w:r>
      <w:r>
        <w:rPr>
          <w:color w:val="414141"/>
          <w:w w:val="105"/>
        </w:rPr>
        <w:t>eingehend</w:t>
      </w:r>
      <w:r>
        <w:rPr>
          <w:color w:val="414141"/>
          <w:spacing w:val="-9"/>
          <w:w w:val="105"/>
        </w:rPr>
        <w:t xml:space="preserve"> </w:t>
      </w:r>
      <w:r>
        <w:rPr>
          <w:color w:val="414141"/>
          <w:w w:val="105"/>
        </w:rPr>
        <w:t>zu</w:t>
      </w:r>
      <w:r>
        <w:rPr>
          <w:color w:val="414141"/>
          <w:spacing w:val="-10"/>
          <w:w w:val="105"/>
        </w:rPr>
        <w:t xml:space="preserve"> </w:t>
      </w:r>
      <w:r>
        <w:rPr>
          <w:color w:val="414141"/>
          <w:w w:val="105"/>
        </w:rPr>
        <w:t>möglichen</w:t>
      </w:r>
      <w:r>
        <w:rPr>
          <w:color w:val="414141"/>
          <w:spacing w:val="-7"/>
          <w:w w:val="105"/>
        </w:rPr>
        <w:t xml:space="preserve"> </w:t>
      </w:r>
      <w:r>
        <w:rPr>
          <w:color w:val="414141"/>
          <w:w w:val="105"/>
        </w:rPr>
        <w:t>Anpassungen</w:t>
      </w:r>
      <w:r>
        <w:rPr>
          <w:color w:val="414141"/>
          <w:spacing w:val="-10"/>
          <w:w w:val="105"/>
        </w:rPr>
        <w:t xml:space="preserve"> </w:t>
      </w:r>
      <w:r>
        <w:rPr>
          <w:color w:val="414141"/>
          <w:w w:val="105"/>
        </w:rPr>
        <w:t>des Vorstandsvergütungssystems, das der Hauptversammlung 2025 zur Billigung vorzulegen ist. Im Hinblick auf aufsichtsratsinterne Angelegenheiten wurde zunächst die Nachfolgeplanung für den Aufsichtsrat besprochen.</w:t>
      </w:r>
      <w:r>
        <w:rPr>
          <w:color w:val="414141"/>
          <w:spacing w:val="-1"/>
          <w:w w:val="105"/>
        </w:rPr>
        <w:t xml:space="preserve"> </w:t>
      </w:r>
      <w:r>
        <w:rPr>
          <w:color w:val="414141"/>
          <w:w w:val="105"/>
        </w:rPr>
        <w:t>Im Anschluss befasste sich</w:t>
      </w:r>
      <w:r>
        <w:rPr>
          <w:color w:val="414141"/>
          <w:spacing w:val="-1"/>
          <w:w w:val="105"/>
        </w:rPr>
        <w:t xml:space="preserve"> </w:t>
      </w:r>
      <w:r>
        <w:rPr>
          <w:color w:val="414141"/>
          <w:w w:val="105"/>
        </w:rPr>
        <w:t>der</w:t>
      </w:r>
      <w:r>
        <w:rPr>
          <w:color w:val="414141"/>
          <w:spacing w:val="-1"/>
          <w:w w:val="105"/>
        </w:rPr>
        <w:t xml:space="preserve"> </w:t>
      </w:r>
      <w:r>
        <w:rPr>
          <w:color w:val="414141"/>
          <w:w w:val="105"/>
        </w:rPr>
        <w:t xml:space="preserve">Aufsichtsrat mit den Ergebnissen der aufsichtsrechtlich geforderten Selbstevaluation des Aufsichtsrats und dem darauf aufbauenden Entwicklungsplan, der unter anderem Schulungsmaßnahmen zum Thema Cyber Security und zur Nachhaltigkeitsberichterstattung für </w:t>
      </w:r>
      <w:r>
        <w:rPr>
          <w:color w:val="414141"/>
        </w:rPr>
        <w:t xml:space="preserve">das Geschäftsjahr 2025 vorsieht. Schließlich beriet sich der Aufsichtsrat </w:t>
      </w:r>
      <w:r>
        <w:rPr>
          <w:color w:val="414141"/>
          <w:w w:val="105"/>
        </w:rPr>
        <w:t>ohne Anwesenheit des Vorstands.</w:t>
      </w:r>
    </w:p>
    <w:p w14:paraId="5D5D07CB" w14:textId="77777777" w:rsidR="005E50BB" w:rsidRDefault="005E50BB">
      <w:pPr>
        <w:pStyle w:val="BodyText"/>
        <w:spacing w:before="32"/>
        <w:ind w:left="0"/>
        <w:jc w:val="left"/>
      </w:pPr>
    </w:p>
    <w:p w14:paraId="5500CBB7" w14:textId="77777777" w:rsidR="005E50BB" w:rsidRDefault="00000000">
      <w:pPr>
        <w:pStyle w:val="BodyText"/>
        <w:spacing w:line="290" w:lineRule="auto"/>
        <w:ind w:right="56"/>
      </w:pPr>
      <w:r>
        <w:rPr>
          <w:color w:val="414141"/>
          <w:w w:val="105"/>
        </w:rPr>
        <w:t>In der Sitzung am 12.</w:t>
      </w:r>
      <w:r>
        <w:rPr>
          <w:color w:val="414141"/>
          <w:spacing w:val="-13"/>
          <w:w w:val="105"/>
        </w:rPr>
        <w:t xml:space="preserve"> </w:t>
      </w:r>
      <w:r>
        <w:rPr>
          <w:color w:val="414141"/>
          <w:w w:val="105"/>
        </w:rPr>
        <w:t>Dezember</w:t>
      </w:r>
      <w:r>
        <w:rPr>
          <w:color w:val="414141"/>
          <w:spacing w:val="-12"/>
          <w:w w:val="105"/>
        </w:rPr>
        <w:t xml:space="preserve"> </w:t>
      </w:r>
      <w:r>
        <w:rPr>
          <w:color w:val="414141"/>
          <w:w w:val="105"/>
        </w:rPr>
        <w:t>2024 informierte der Vorstand zunächst über die Ergebnisse des dritten Quartals, den weiteren Geschäftsverlauf sowie die Lage des Allianz</w:t>
      </w:r>
      <w:r>
        <w:rPr>
          <w:color w:val="414141"/>
          <w:spacing w:val="-13"/>
          <w:w w:val="105"/>
        </w:rPr>
        <w:t xml:space="preserve"> </w:t>
      </w:r>
      <w:r>
        <w:rPr>
          <w:color w:val="414141"/>
          <w:w w:val="105"/>
        </w:rPr>
        <w:t>Konzerns. Ferner behandelte der Aufsichtsrat die Risikostrategie und in enger Verknüpfung</w:t>
      </w:r>
      <w:r>
        <w:rPr>
          <w:color w:val="414141"/>
          <w:spacing w:val="-11"/>
          <w:w w:val="105"/>
        </w:rPr>
        <w:t xml:space="preserve"> </w:t>
      </w:r>
      <w:r>
        <w:rPr>
          <w:color w:val="414141"/>
          <w:w w:val="105"/>
        </w:rPr>
        <w:t>mit</w:t>
      </w:r>
      <w:r>
        <w:rPr>
          <w:color w:val="414141"/>
          <w:spacing w:val="-11"/>
          <w:w w:val="105"/>
        </w:rPr>
        <w:t xml:space="preserve"> </w:t>
      </w:r>
      <w:r>
        <w:rPr>
          <w:color w:val="414141"/>
          <w:w w:val="105"/>
        </w:rPr>
        <w:t>der</w:t>
      </w:r>
      <w:r>
        <w:rPr>
          <w:color w:val="414141"/>
          <w:spacing w:val="-13"/>
          <w:w w:val="105"/>
        </w:rPr>
        <w:t xml:space="preserve"> </w:t>
      </w:r>
      <w:r>
        <w:rPr>
          <w:color w:val="414141"/>
          <w:w w:val="105"/>
        </w:rPr>
        <w:t>Risikostrategie</w:t>
      </w:r>
      <w:r>
        <w:rPr>
          <w:color w:val="414141"/>
          <w:spacing w:val="-11"/>
          <w:w w:val="105"/>
        </w:rPr>
        <w:t xml:space="preserve"> </w:t>
      </w:r>
      <w:r>
        <w:rPr>
          <w:color w:val="414141"/>
          <w:w w:val="105"/>
        </w:rPr>
        <w:t>die</w:t>
      </w:r>
      <w:r>
        <w:rPr>
          <w:color w:val="414141"/>
          <w:spacing w:val="-11"/>
          <w:w w:val="105"/>
        </w:rPr>
        <w:t xml:space="preserve"> </w:t>
      </w:r>
      <w:r>
        <w:rPr>
          <w:color w:val="414141"/>
          <w:w w:val="105"/>
        </w:rPr>
        <w:t>Planung</w:t>
      </w:r>
      <w:r>
        <w:rPr>
          <w:color w:val="414141"/>
          <w:spacing w:val="-10"/>
          <w:w w:val="105"/>
        </w:rPr>
        <w:t xml:space="preserve"> </w:t>
      </w:r>
      <w:r>
        <w:rPr>
          <w:color w:val="414141"/>
          <w:w w:val="105"/>
        </w:rPr>
        <w:t>für</w:t>
      </w:r>
      <w:r>
        <w:rPr>
          <w:color w:val="414141"/>
          <w:spacing w:val="-13"/>
          <w:w w:val="105"/>
        </w:rPr>
        <w:t xml:space="preserve"> </w:t>
      </w:r>
      <w:r>
        <w:rPr>
          <w:color w:val="414141"/>
          <w:w w:val="105"/>
        </w:rPr>
        <w:t>das</w:t>
      </w:r>
      <w:r>
        <w:rPr>
          <w:color w:val="414141"/>
          <w:spacing w:val="-11"/>
          <w:w w:val="105"/>
        </w:rPr>
        <w:t xml:space="preserve"> </w:t>
      </w:r>
      <w:r>
        <w:rPr>
          <w:color w:val="414141"/>
          <w:w w:val="105"/>
        </w:rPr>
        <w:t>Geschäftsjahr 2025. Der Aufsichtsrat ließ sich außerdem vom Vorstand zum Investment Management und zum Stand der Implementierung der Business Master Platform berichten. Der Vorstand erstattete weiter den</w:t>
      </w:r>
      <w:r>
        <w:rPr>
          <w:color w:val="414141"/>
          <w:spacing w:val="-1"/>
          <w:w w:val="105"/>
        </w:rPr>
        <w:t xml:space="preserve"> </w:t>
      </w:r>
      <w:r>
        <w:rPr>
          <w:color w:val="414141"/>
          <w:w w:val="105"/>
        </w:rPr>
        <w:t>regelmäßigen</w:t>
      </w:r>
      <w:r>
        <w:rPr>
          <w:color w:val="414141"/>
          <w:spacing w:val="-3"/>
          <w:w w:val="105"/>
        </w:rPr>
        <w:t xml:space="preserve"> </w:t>
      </w:r>
      <w:r>
        <w:rPr>
          <w:color w:val="414141"/>
          <w:w w:val="105"/>
        </w:rPr>
        <w:t>Statusbericht zum Thema Cyber</w:t>
      </w:r>
      <w:r>
        <w:rPr>
          <w:color w:val="414141"/>
          <w:spacing w:val="-3"/>
          <w:w w:val="105"/>
        </w:rPr>
        <w:t xml:space="preserve"> </w:t>
      </w:r>
      <w:r>
        <w:rPr>
          <w:color w:val="414141"/>
          <w:w w:val="105"/>
        </w:rPr>
        <w:t>Risk Security</w:t>
      </w:r>
      <w:r>
        <w:rPr>
          <w:color w:val="414141"/>
          <w:spacing w:val="-1"/>
          <w:w w:val="105"/>
        </w:rPr>
        <w:t xml:space="preserve"> </w:t>
      </w:r>
      <w:r>
        <w:rPr>
          <w:color w:val="414141"/>
          <w:w w:val="105"/>
        </w:rPr>
        <w:t>und ging dabei insbesondere auf die Ergebnisse des S&amp;P Corporate Sustainability Assessments sowie von durchgeführten Cyber-Krisenübungen im Finanzsektor ein. Des Weiteren berichtete der Vorstand</w:t>
      </w:r>
      <w:r>
        <w:rPr>
          <w:color w:val="414141"/>
          <w:spacing w:val="-13"/>
          <w:w w:val="105"/>
        </w:rPr>
        <w:t xml:space="preserve"> </w:t>
      </w:r>
      <w:r>
        <w:rPr>
          <w:color w:val="414141"/>
          <w:w w:val="105"/>
        </w:rPr>
        <w:t>über</w:t>
      </w:r>
      <w:r>
        <w:rPr>
          <w:color w:val="414141"/>
          <w:spacing w:val="-12"/>
          <w:w w:val="105"/>
        </w:rPr>
        <w:t xml:space="preserve"> </w:t>
      </w:r>
      <w:r>
        <w:rPr>
          <w:color w:val="414141"/>
          <w:w w:val="105"/>
        </w:rPr>
        <w:t>die</w:t>
      </w:r>
      <w:r>
        <w:rPr>
          <w:color w:val="414141"/>
          <w:spacing w:val="-13"/>
          <w:w w:val="105"/>
        </w:rPr>
        <w:t xml:space="preserve"> </w:t>
      </w:r>
      <w:r>
        <w:rPr>
          <w:color w:val="414141"/>
          <w:w w:val="105"/>
        </w:rPr>
        <w:t>Umsetzung</w:t>
      </w:r>
      <w:r>
        <w:rPr>
          <w:color w:val="414141"/>
          <w:spacing w:val="-12"/>
          <w:w w:val="105"/>
        </w:rPr>
        <w:t xml:space="preserve"> </w:t>
      </w:r>
      <w:r>
        <w:rPr>
          <w:color w:val="414141"/>
          <w:w w:val="105"/>
        </w:rPr>
        <w:t>der</w:t>
      </w:r>
      <w:r>
        <w:rPr>
          <w:color w:val="414141"/>
          <w:spacing w:val="-12"/>
          <w:w w:val="105"/>
        </w:rPr>
        <w:t xml:space="preserve"> </w:t>
      </w:r>
      <w:r>
        <w:rPr>
          <w:color w:val="414141"/>
          <w:w w:val="105"/>
        </w:rPr>
        <w:t>im</w:t>
      </w:r>
      <w:r>
        <w:rPr>
          <w:color w:val="414141"/>
          <w:spacing w:val="-13"/>
          <w:w w:val="105"/>
        </w:rPr>
        <w:t xml:space="preserve"> </w:t>
      </w:r>
      <w:r>
        <w:rPr>
          <w:color w:val="414141"/>
          <w:w w:val="105"/>
        </w:rPr>
        <w:t>Jahr</w:t>
      </w:r>
      <w:r>
        <w:rPr>
          <w:color w:val="414141"/>
          <w:spacing w:val="-12"/>
          <w:w w:val="105"/>
        </w:rPr>
        <w:t xml:space="preserve"> </w:t>
      </w:r>
      <w:r>
        <w:rPr>
          <w:color w:val="414141"/>
          <w:w w:val="105"/>
        </w:rPr>
        <w:t>2022</w:t>
      </w:r>
      <w:r>
        <w:rPr>
          <w:color w:val="414141"/>
          <w:spacing w:val="-13"/>
          <w:w w:val="105"/>
        </w:rPr>
        <w:t xml:space="preserve"> </w:t>
      </w:r>
      <w:r>
        <w:rPr>
          <w:color w:val="414141"/>
          <w:w w:val="105"/>
        </w:rPr>
        <w:t>vorgestellten</w:t>
      </w:r>
      <w:r>
        <w:rPr>
          <w:color w:val="414141"/>
          <w:spacing w:val="-12"/>
          <w:w w:val="105"/>
        </w:rPr>
        <w:t xml:space="preserve"> </w:t>
      </w:r>
      <w:r>
        <w:rPr>
          <w:color w:val="414141"/>
          <w:w w:val="105"/>
        </w:rPr>
        <w:t xml:space="preserve">Strategie für die Region Asien/Pazifik, die aufgrund der Wachstumsraten sehr gute langfristige Wachstumschancen biete. Auch in dieser Sitzung beschäftigte sich der Aufsichtsrat mit der Nachfolgeplanung für den Vorstand. Er überprüfte zudem die Angemessenheit der Vorstandsvergütung und beschloss eine Anpassung des Vorstandsvergütungssystems, das der Hauptversammlung zur Billigung vorzulegen ist. Darüber hinaus setzte der Aufsichtsrat die Ziele für die variable Vergütung der Vorstandsmitglieder für das Geschäftsjahr 2025 fest. Auch die Aufsichtsratsvergütung wurde auf Basis einer externen Vergleichsanalyse auf ihre Angemessenheit </w:t>
      </w:r>
      <w:r>
        <w:rPr>
          <w:color w:val="414141"/>
          <w:spacing w:val="-2"/>
          <w:w w:val="105"/>
        </w:rPr>
        <w:t>überprüft. Eine Anpassung</w:t>
      </w:r>
      <w:r>
        <w:rPr>
          <w:color w:val="414141"/>
          <w:spacing w:val="-3"/>
          <w:w w:val="105"/>
        </w:rPr>
        <w:t xml:space="preserve"> </w:t>
      </w:r>
      <w:r>
        <w:rPr>
          <w:color w:val="414141"/>
          <w:spacing w:val="-2"/>
          <w:w w:val="105"/>
        </w:rPr>
        <w:t>war nicht</w:t>
      </w:r>
      <w:r>
        <w:rPr>
          <w:color w:val="414141"/>
          <w:spacing w:val="-3"/>
          <w:w w:val="105"/>
        </w:rPr>
        <w:t xml:space="preserve"> </w:t>
      </w:r>
      <w:r>
        <w:rPr>
          <w:color w:val="414141"/>
          <w:spacing w:val="-2"/>
          <w:w w:val="105"/>
        </w:rPr>
        <w:t xml:space="preserve">vorzunehmen. Ferner behandelte </w:t>
      </w:r>
      <w:r>
        <w:rPr>
          <w:color w:val="414141"/>
        </w:rPr>
        <w:t xml:space="preserve">der Aufsichtsrat die Entsprechenserklärung zum Deutschen Corporate </w:t>
      </w:r>
      <w:r>
        <w:rPr>
          <w:color w:val="414141"/>
          <w:w w:val="105"/>
        </w:rPr>
        <w:t>Governance Kodex. Abschließend tagte der Aufsichtsrat ohne den Vorstand und besprach die Planung der Aufsichtsratsarbeit im Geschäftsjahr</w:t>
      </w:r>
      <w:r>
        <w:rPr>
          <w:color w:val="414141"/>
          <w:spacing w:val="-16"/>
          <w:w w:val="105"/>
        </w:rPr>
        <w:t xml:space="preserve"> </w:t>
      </w:r>
      <w:r>
        <w:rPr>
          <w:color w:val="414141"/>
          <w:w w:val="105"/>
        </w:rPr>
        <w:t>2025.</w:t>
      </w:r>
    </w:p>
    <w:sectPr w:rsidR="005E50BB">
      <w:pgSz w:w="16840" w:h="11910" w:orient="landscape"/>
      <w:pgMar w:top="800" w:right="566" w:bottom="440" w:left="566" w:header="317" w:footer="248" w:gutter="0"/>
      <w:cols w:num="3" w:space="720" w:equalWidth="0">
        <w:col w:w="5144" w:space="128"/>
        <w:col w:w="5144" w:space="129"/>
        <w:col w:w="5163"/>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41CDD2" w14:textId="77777777" w:rsidR="0089209D" w:rsidRDefault="0089209D">
      <w:r>
        <w:separator/>
      </w:r>
    </w:p>
  </w:endnote>
  <w:endnote w:type="continuationSeparator" w:id="0">
    <w:p w14:paraId="53072669" w14:textId="77777777" w:rsidR="0089209D" w:rsidRDefault="008920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ill Sans MT">
    <w:altName w:val="Gill Sans MT"/>
    <w:panose1 w:val="020B0502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92D3C0" w14:textId="77777777" w:rsidR="005E50BB" w:rsidRDefault="00000000">
    <w:pPr>
      <w:pStyle w:val="BodyText"/>
      <w:spacing w:line="14" w:lineRule="auto"/>
      <w:ind w:left="0"/>
      <w:jc w:val="left"/>
      <w:rPr>
        <w:sz w:val="20"/>
      </w:rPr>
    </w:pPr>
    <w:r>
      <w:rPr>
        <w:noProof/>
        <w:sz w:val="20"/>
      </w:rPr>
      <mc:AlternateContent>
        <mc:Choice Requires="wps">
          <w:drawing>
            <wp:anchor distT="0" distB="0" distL="0" distR="0" simplePos="0" relativeHeight="487544320" behindDoc="1" locked="0" layoutInCell="1" allowOverlap="1" wp14:anchorId="69EAE5D1" wp14:editId="737F8154">
              <wp:simplePos x="0" y="0"/>
              <wp:positionH relativeFrom="page">
                <wp:posOffset>393191</wp:posOffset>
              </wp:positionH>
              <wp:positionV relativeFrom="page">
                <wp:posOffset>7263409</wp:posOffset>
              </wp:positionV>
              <wp:extent cx="150495" cy="16192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0495" cy="161925"/>
                      </a:xfrm>
                      <a:prstGeom prst="rect">
                        <a:avLst/>
                      </a:prstGeom>
                    </wps:spPr>
                    <wps:txbx>
                      <w:txbxContent>
                        <w:p w14:paraId="1B6B5B19" w14:textId="77777777" w:rsidR="005E50BB" w:rsidRDefault="00000000">
                          <w:pPr>
                            <w:spacing w:before="13"/>
                            <w:ind w:left="60"/>
                            <w:rPr>
                              <w:rFonts w:ascii="Arial"/>
                              <w:sz w:val="18"/>
                            </w:rPr>
                          </w:pPr>
                          <w:r>
                            <w:rPr>
                              <w:rFonts w:ascii="Arial"/>
                              <w:color w:val="414141"/>
                              <w:spacing w:val="-10"/>
                              <w:sz w:val="18"/>
                            </w:rPr>
                            <w:fldChar w:fldCharType="begin"/>
                          </w:r>
                          <w:r>
                            <w:rPr>
                              <w:rFonts w:ascii="Arial"/>
                              <w:color w:val="414141"/>
                              <w:spacing w:val="-10"/>
                              <w:sz w:val="18"/>
                            </w:rPr>
                            <w:instrText xml:space="preserve"> PAGE </w:instrText>
                          </w:r>
                          <w:r>
                            <w:rPr>
                              <w:rFonts w:ascii="Arial"/>
                              <w:color w:val="414141"/>
                              <w:spacing w:val="-10"/>
                              <w:sz w:val="18"/>
                            </w:rPr>
                            <w:fldChar w:fldCharType="separate"/>
                          </w:r>
                          <w:r>
                            <w:rPr>
                              <w:rFonts w:ascii="Arial"/>
                              <w:color w:val="414141"/>
                              <w:spacing w:val="-10"/>
                              <w:sz w:val="18"/>
                            </w:rPr>
                            <w:t>4</w:t>
                          </w:r>
                          <w:r>
                            <w:rPr>
                              <w:rFonts w:ascii="Arial"/>
                              <w:color w:val="414141"/>
                              <w:spacing w:val="-10"/>
                              <w:sz w:val="18"/>
                            </w:rPr>
                            <w:fldChar w:fldCharType="end"/>
                          </w:r>
                        </w:p>
                      </w:txbxContent>
                    </wps:txbx>
                    <wps:bodyPr wrap="square" lIns="0" tIns="0" rIns="0" bIns="0" rtlCol="0">
                      <a:noAutofit/>
                    </wps:bodyPr>
                  </wps:wsp>
                </a:graphicData>
              </a:graphic>
            </wp:anchor>
          </w:drawing>
        </mc:Choice>
        <mc:Fallback>
          <w:pict>
            <v:shapetype w14:anchorId="69EAE5D1" id="_x0000_t202" coordsize="21600,21600" o:spt="202" path="m,l,21600r21600,l21600,xe">
              <v:stroke joinstyle="miter"/>
              <v:path gradientshapeok="t" o:connecttype="rect"/>
            </v:shapetype>
            <v:shape id="Textbox 2" o:spid="_x0000_s1027" type="#_x0000_t202" style="position:absolute;margin-left:30.95pt;margin-top:571.9pt;width:11.85pt;height:12.75pt;z-index:-157721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" filled="f" stroked="f">
              <v:textbox inset="0,0,0,0">
                <w:txbxContent>
                  <w:p w14:paraId="1B6B5B19" w14:textId="77777777" w:rsidR="005E50BB" w:rsidRDefault="00000000">
                    <w:pPr>
                      <w:spacing w:before="13"/>
                      <w:ind w:left="60"/>
                      <w:rPr>
                        <w:rFonts w:ascii="Arial"/>
                        <w:sz w:val="18"/>
                      </w:rPr>
                    </w:pPr>
                    <w:r>
                      <w:rPr>
                        <w:rFonts w:ascii="Arial"/>
                        <w:color w:val="414141"/>
                        <w:spacing w:val="-10"/>
                        <w:sz w:val="18"/>
                      </w:rPr>
                      <w:fldChar w:fldCharType="begin"/>
                    </w:r>
                    <w:r>
                      <w:rPr>
                        <w:rFonts w:ascii="Arial"/>
                        <w:color w:val="414141"/>
                        <w:spacing w:val="-10"/>
                        <w:sz w:val="18"/>
                      </w:rPr>
                      <w:instrText xml:space="preserve"> PAGE </w:instrText>
                    </w:r>
                    <w:r>
                      <w:rPr>
                        <w:rFonts w:ascii="Arial"/>
                        <w:color w:val="414141"/>
                        <w:spacing w:val="-10"/>
                        <w:sz w:val="18"/>
                      </w:rPr>
                      <w:fldChar w:fldCharType="separate"/>
                    </w:r>
                    <w:r>
                      <w:rPr>
                        <w:rFonts w:ascii="Arial"/>
                        <w:color w:val="414141"/>
                        <w:spacing w:val="-10"/>
                        <w:sz w:val="18"/>
                      </w:rPr>
                      <w:t>4</w:t>
                    </w:r>
                    <w:r>
                      <w:rPr>
                        <w:rFonts w:ascii="Arial"/>
                        <w:color w:val="414141"/>
                        <w:spacing w:val="-10"/>
                        <w:sz w:val="18"/>
                      </w:rPr>
                      <w:fldChar w:fldCharType="end"/>
                    </w:r>
                  </w:p>
                </w:txbxContent>
              </v:textbox>
              <w10:wrap anchorx="page" anchory="page"/>
            </v:shape>
          </w:pict>
        </mc:Fallback>
      </mc:AlternateContent>
    </w:r>
    <w:r>
      <w:rPr>
        <w:noProof/>
        <w:sz w:val="20"/>
      </w:rPr>
      <mc:AlternateContent>
        <mc:Choice Requires="wps">
          <w:drawing>
            <wp:anchor distT="0" distB="0" distL="0" distR="0" simplePos="0" relativeHeight="487544832" behindDoc="1" locked="0" layoutInCell="1" allowOverlap="1" wp14:anchorId="7D915DC3" wp14:editId="4CC6F18F">
              <wp:simplePos x="0" y="0"/>
              <wp:positionH relativeFrom="page">
                <wp:posOffset>8930131</wp:posOffset>
              </wp:positionH>
              <wp:positionV relativeFrom="page">
                <wp:posOffset>7296861</wp:posOffset>
              </wp:positionV>
              <wp:extent cx="1345565" cy="117475"/>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45565" cy="117475"/>
                      </a:xfrm>
                      <a:prstGeom prst="rect">
                        <a:avLst/>
                      </a:prstGeom>
                    </wps:spPr>
                    <wps:txbx>
                      <w:txbxContent>
                        <w:p w14:paraId="14525C25" w14:textId="77777777" w:rsidR="005E50BB" w:rsidRDefault="00000000">
                          <w:pPr>
                            <w:spacing w:before="17"/>
                            <w:ind w:left="20"/>
                            <w:rPr>
                              <w:rFonts w:ascii="Arial" w:hAnsi="Arial"/>
                              <w:sz w:val="12"/>
                            </w:rPr>
                          </w:pPr>
                          <w:r>
                            <w:rPr>
                              <w:rFonts w:ascii="Arial" w:hAnsi="Arial"/>
                              <w:color w:val="414141"/>
                              <w:spacing w:val="-4"/>
                              <w:sz w:val="12"/>
                            </w:rPr>
                            <w:t>Geschäftsbericht</w:t>
                          </w:r>
                          <w:r>
                            <w:rPr>
                              <w:rFonts w:ascii="Arial" w:hAnsi="Arial"/>
                              <w:color w:val="414141"/>
                              <w:spacing w:val="3"/>
                              <w:sz w:val="12"/>
                            </w:rPr>
                            <w:t xml:space="preserve"> </w:t>
                          </w:r>
                          <w:r>
                            <w:rPr>
                              <w:b/>
                              <w:color w:val="414141"/>
                              <w:spacing w:val="-4"/>
                              <w:sz w:val="12"/>
                            </w:rPr>
                            <w:t>2024</w:t>
                          </w:r>
                          <w:r>
                            <w:rPr>
                              <w:b/>
                              <w:color w:val="414141"/>
                              <w:spacing w:val="5"/>
                              <w:sz w:val="12"/>
                            </w:rPr>
                            <w:t xml:space="preserve"> </w:t>
                          </w:r>
                          <w:r>
                            <w:rPr>
                              <w:rFonts w:ascii="Arial" w:hAnsi="Arial"/>
                              <w:color w:val="414141"/>
                              <w:spacing w:val="-4"/>
                              <w:sz w:val="12"/>
                            </w:rPr>
                            <w:t>−</w:t>
                          </w:r>
                          <w:r>
                            <w:rPr>
                              <w:rFonts w:ascii="Arial" w:hAnsi="Arial"/>
                              <w:color w:val="414141"/>
                              <w:spacing w:val="5"/>
                              <w:sz w:val="12"/>
                            </w:rPr>
                            <w:t xml:space="preserve"> </w:t>
                          </w:r>
                          <w:r>
                            <w:rPr>
                              <w:rFonts w:ascii="Arial" w:hAnsi="Arial"/>
                              <w:color w:val="414141"/>
                              <w:spacing w:val="-4"/>
                              <w:sz w:val="12"/>
                            </w:rPr>
                            <w:t>Allianz</w:t>
                          </w:r>
                          <w:r>
                            <w:rPr>
                              <w:rFonts w:ascii="Arial" w:hAnsi="Arial"/>
                              <w:color w:val="414141"/>
                              <w:spacing w:val="4"/>
                              <w:sz w:val="12"/>
                            </w:rPr>
                            <w:t xml:space="preserve"> </w:t>
                          </w:r>
                          <w:r>
                            <w:rPr>
                              <w:rFonts w:ascii="Arial" w:hAnsi="Arial"/>
                              <w:color w:val="414141"/>
                              <w:spacing w:val="-4"/>
                              <w:sz w:val="12"/>
                            </w:rPr>
                            <w:t>Konzern</w:t>
                          </w:r>
                        </w:p>
                      </w:txbxContent>
                    </wps:txbx>
                    <wps:bodyPr wrap="square" lIns="0" tIns="0" rIns="0" bIns="0" rtlCol="0">
                      <a:noAutofit/>
                    </wps:bodyPr>
                  </wps:wsp>
                </a:graphicData>
              </a:graphic>
            </wp:anchor>
          </w:drawing>
        </mc:Choice>
        <mc:Fallback>
          <w:pict>
            <v:shape w14:anchorId="7D915DC3" id="Textbox 3" o:spid="_x0000_s1028" type="#_x0000_t202" style="position:absolute;margin-left:703.15pt;margin-top:574.55pt;width:105.95pt;height:9.25pt;z-index:-157716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" filled="f" stroked="f">
              <v:textbox inset="0,0,0,0">
                <w:txbxContent>
                  <w:p w14:paraId="14525C25" w14:textId="77777777" w:rsidR="005E50BB" w:rsidRDefault="00000000">
                    <w:pPr>
                      <w:spacing w:before="17"/>
                      <w:ind w:left="20"/>
                      <w:rPr>
                        <w:rFonts w:ascii="Arial" w:hAnsi="Arial"/>
                        <w:sz w:val="12"/>
                      </w:rPr>
                    </w:pPr>
                    <w:r>
                      <w:rPr>
                        <w:rFonts w:ascii="Arial" w:hAnsi="Arial"/>
                        <w:color w:val="414141"/>
                        <w:spacing w:val="-4"/>
                        <w:sz w:val="12"/>
                      </w:rPr>
                      <w:t>Geschäftsbericht</w:t>
                    </w:r>
                    <w:r>
                      <w:rPr>
                        <w:rFonts w:ascii="Arial" w:hAnsi="Arial"/>
                        <w:color w:val="414141"/>
                        <w:spacing w:val="3"/>
                        <w:sz w:val="12"/>
                      </w:rPr>
                      <w:t xml:space="preserve"> </w:t>
                    </w:r>
                    <w:r>
                      <w:rPr>
                        <w:b/>
                        <w:color w:val="414141"/>
                        <w:spacing w:val="-4"/>
                        <w:sz w:val="12"/>
                      </w:rPr>
                      <w:t>2024</w:t>
                    </w:r>
                    <w:r>
                      <w:rPr>
                        <w:b/>
                        <w:color w:val="414141"/>
                        <w:spacing w:val="5"/>
                        <w:sz w:val="12"/>
                      </w:rPr>
                      <w:t xml:space="preserve"> </w:t>
                    </w:r>
                    <w:r>
                      <w:rPr>
                        <w:rFonts w:ascii="Arial" w:hAnsi="Arial"/>
                        <w:color w:val="414141"/>
                        <w:spacing w:val="-4"/>
                        <w:sz w:val="12"/>
                      </w:rPr>
                      <w:t>−</w:t>
                    </w:r>
                    <w:r>
                      <w:rPr>
                        <w:rFonts w:ascii="Arial" w:hAnsi="Arial"/>
                        <w:color w:val="414141"/>
                        <w:spacing w:val="5"/>
                        <w:sz w:val="12"/>
                      </w:rPr>
                      <w:t xml:space="preserve"> </w:t>
                    </w:r>
                    <w:r>
                      <w:rPr>
                        <w:rFonts w:ascii="Arial" w:hAnsi="Arial"/>
                        <w:color w:val="414141"/>
                        <w:spacing w:val="-4"/>
                        <w:sz w:val="12"/>
                      </w:rPr>
                      <w:t>Allianz</w:t>
                    </w:r>
                    <w:r>
                      <w:rPr>
                        <w:rFonts w:ascii="Arial" w:hAnsi="Arial"/>
                        <w:color w:val="414141"/>
                        <w:spacing w:val="4"/>
                        <w:sz w:val="12"/>
                      </w:rPr>
                      <w:t xml:space="preserve"> </w:t>
                    </w:r>
                    <w:r>
                      <w:rPr>
                        <w:rFonts w:ascii="Arial" w:hAnsi="Arial"/>
                        <w:color w:val="414141"/>
                        <w:spacing w:val="-4"/>
                        <w:sz w:val="12"/>
                      </w:rPr>
                      <w:t>Konzern</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5A26AB" w14:textId="77777777" w:rsidR="0089209D" w:rsidRDefault="0089209D">
      <w:r>
        <w:separator/>
      </w:r>
    </w:p>
  </w:footnote>
  <w:footnote w:type="continuationSeparator" w:id="0">
    <w:p w14:paraId="67166A93" w14:textId="77777777" w:rsidR="0089209D" w:rsidRDefault="008920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3E69C6" w14:textId="77777777" w:rsidR="005E50BB" w:rsidRDefault="00000000">
    <w:pPr>
      <w:pStyle w:val="BodyText"/>
      <w:spacing w:line="14" w:lineRule="auto"/>
      <w:ind w:left="0"/>
      <w:jc w:val="left"/>
      <w:rPr>
        <w:sz w:val="20"/>
      </w:rPr>
    </w:pPr>
    <w:r>
      <w:rPr>
        <w:noProof/>
        <w:sz w:val="20"/>
      </w:rPr>
      <mc:AlternateContent>
        <mc:Choice Requires="wps">
          <w:drawing>
            <wp:anchor distT="0" distB="0" distL="0" distR="0" simplePos="0" relativeHeight="487543808" behindDoc="1" locked="0" layoutInCell="1" allowOverlap="1" wp14:anchorId="3A1485E3" wp14:editId="40612590">
              <wp:simplePos x="0" y="0"/>
              <wp:positionH relativeFrom="page">
                <wp:posOffset>418591</wp:posOffset>
              </wp:positionH>
              <wp:positionV relativeFrom="page">
                <wp:posOffset>223977</wp:posOffset>
              </wp:positionV>
              <wp:extent cx="2388235" cy="11747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88235" cy="117475"/>
                      </a:xfrm>
                      <a:prstGeom prst="rect">
                        <a:avLst/>
                      </a:prstGeom>
                    </wps:spPr>
                    <wps:txbx>
                      <w:txbxContent>
                        <w:p w14:paraId="072DCE33" w14:textId="77777777" w:rsidR="005E50BB" w:rsidRDefault="00000000">
                          <w:pPr>
                            <w:spacing w:before="18"/>
                            <w:ind w:left="20"/>
                            <w:rPr>
                              <w:b/>
                              <w:sz w:val="12"/>
                            </w:rPr>
                          </w:pPr>
                          <w:r>
                            <w:rPr>
                              <w:b/>
                              <w:color w:val="414141"/>
                              <w:w w:val="90"/>
                              <w:sz w:val="12"/>
                            </w:rPr>
                            <w:t>A</w:t>
                          </w:r>
                          <w:r>
                            <w:rPr>
                              <w:b/>
                              <w:color w:val="414141"/>
                              <w:spacing w:val="1"/>
                              <w:sz w:val="12"/>
                            </w:rPr>
                            <w:t xml:space="preserve"> </w:t>
                          </w:r>
                          <w:r>
                            <w:rPr>
                              <w:b/>
                              <w:color w:val="414141"/>
                              <w:w w:val="90"/>
                              <w:sz w:val="12"/>
                            </w:rPr>
                            <w:t>_</w:t>
                          </w:r>
                          <w:r>
                            <w:rPr>
                              <w:b/>
                              <w:color w:val="414141"/>
                              <w:spacing w:val="2"/>
                              <w:sz w:val="12"/>
                            </w:rPr>
                            <w:t xml:space="preserve"> </w:t>
                          </w:r>
                          <w:r>
                            <w:rPr>
                              <w:b/>
                              <w:color w:val="414141"/>
                              <w:w w:val="90"/>
                              <w:sz w:val="12"/>
                            </w:rPr>
                            <w:t>An</w:t>
                          </w:r>
                          <w:r>
                            <w:rPr>
                              <w:b/>
                              <w:color w:val="414141"/>
                              <w:sz w:val="12"/>
                            </w:rPr>
                            <w:t xml:space="preserve"> </w:t>
                          </w:r>
                          <w:r>
                            <w:rPr>
                              <w:b/>
                              <w:color w:val="414141"/>
                              <w:w w:val="90"/>
                              <w:sz w:val="12"/>
                            </w:rPr>
                            <w:t>unsere</w:t>
                          </w:r>
                          <w:r>
                            <w:rPr>
                              <w:b/>
                              <w:color w:val="414141"/>
                              <w:spacing w:val="1"/>
                              <w:sz w:val="12"/>
                            </w:rPr>
                            <w:t xml:space="preserve"> </w:t>
                          </w:r>
                          <w:r>
                            <w:rPr>
                              <w:b/>
                              <w:color w:val="414141"/>
                              <w:w w:val="90"/>
                              <w:sz w:val="12"/>
                            </w:rPr>
                            <w:t>Aktionärinnen</w:t>
                          </w:r>
                          <w:r>
                            <w:rPr>
                              <w:b/>
                              <w:color w:val="414141"/>
                              <w:sz w:val="12"/>
                            </w:rPr>
                            <w:t xml:space="preserve"> </w:t>
                          </w:r>
                          <w:r>
                            <w:rPr>
                              <w:b/>
                              <w:color w:val="414141"/>
                              <w:w w:val="90"/>
                              <w:sz w:val="12"/>
                            </w:rPr>
                            <w:t>und</w:t>
                          </w:r>
                          <w:r>
                            <w:rPr>
                              <w:b/>
                              <w:color w:val="414141"/>
                              <w:spacing w:val="2"/>
                              <w:sz w:val="12"/>
                            </w:rPr>
                            <w:t xml:space="preserve"> </w:t>
                          </w:r>
                          <w:r>
                            <w:rPr>
                              <w:b/>
                              <w:color w:val="414141"/>
                              <w:w w:val="90"/>
                              <w:sz w:val="12"/>
                            </w:rPr>
                            <w:t>Aktionäre</w:t>
                          </w:r>
                          <w:r>
                            <w:rPr>
                              <w:b/>
                              <w:color w:val="414141"/>
                              <w:sz w:val="12"/>
                            </w:rPr>
                            <w:t xml:space="preserve"> </w:t>
                          </w:r>
                          <w:r>
                            <w:rPr>
                              <w:b/>
                              <w:color w:val="414141"/>
                              <w:w w:val="90"/>
                              <w:sz w:val="12"/>
                            </w:rPr>
                            <w:t>_</w:t>
                          </w:r>
                          <w:r>
                            <w:rPr>
                              <w:b/>
                              <w:color w:val="414141"/>
                              <w:spacing w:val="5"/>
                              <w:sz w:val="12"/>
                            </w:rPr>
                            <w:t xml:space="preserve"> </w:t>
                          </w:r>
                          <w:r>
                            <w:rPr>
                              <w:b/>
                              <w:color w:val="003781"/>
                              <w:w w:val="90"/>
                              <w:sz w:val="12"/>
                            </w:rPr>
                            <w:t>Bericht</w:t>
                          </w:r>
                          <w:r>
                            <w:rPr>
                              <w:b/>
                              <w:color w:val="003781"/>
                              <w:sz w:val="12"/>
                            </w:rPr>
                            <w:t xml:space="preserve"> </w:t>
                          </w:r>
                          <w:r>
                            <w:rPr>
                              <w:b/>
                              <w:color w:val="003781"/>
                              <w:w w:val="90"/>
                              <w:sz w:val="12"/>
                            </w:rPr>
                            <w:t>des</w:t>
                          </w:r>
                          <w:r>
                            <w:rPr>
                              <w:b/>
                              <w:color w:val="003781"/>
                              <w:spacing w:val="3"/>
                              <w:sz w:val="12"/>
                            </w:rPr>
                            <w:t xml:space="preserve"> </w:t>
                          </w:r>
                          <w:r>
                            <w:rPr>
                              <w:b/>
                              <w:color w:val="003781"/>
                              <w:spacing w:val="-2"/>
                              <w:w w:val="90"/>
                              <w:sz w:val="12"/>
                            </w:rPr>
                            <w:t>Aufsichtsrats</w:t>
                          </w:r>
                        </w:p>
                      </w:txbxContent>
                    </wps:txbx>
                    <wps:bodyPr wrap="square" lIns="0" tIns="0" rIns="0" bIns="0" rtlCol="0">
                      <a:noAutofit/>
                    </wps:bodyPr>
                  </wps:wsp>
                </a:graphicData>
              </a:graphic>
            </wp:anchor>
          </w:drawing>
        </mc:Choice>
        <mc:Fallback>
          <w:pict>
            <v:shapetype w14:anchorId="3A1485E3" id="_x0000_t202" coordsize="21600,21600" o:spt="202" path="m,l,21600r21600,l21600,xe">
              <v:stroke joinstyle="miter"/>
              <v:path gradientshapeok="t" o:connecttype="rect"/>
            </v:shapetype>
            <v:shape id="Textbox 1" o:spid="_x0000_s1026" type="#_x0000_t202" style="position:absolute;margin-left:32.95pt;margin-top:17.65pt;width:188.05pt;height:9.25pt;z-index:-157726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" filled="f" stroked="f">
              <v:textbox inset="0,0,0,0">
                <w:txbxContent>
                  <w:p w14:paraId="072DCE33" w14:textId="77777777" w:rsidR="005E50BB" w:rsidRDefault="00000000">
                    <w:pPr>
                      <w:spacing w:before="18"/>
                      <w:ind w:left="20"/>
                      <w:rPr>
                        <w:b/>
                        <w:sz w:val="12"/>
                      </w:rPr>
                    </w:pPr>
                    <w:r>
                      <w:rPr>
                        <w:b/>
                        <w:color w:val="414141"/>
                        <w:w w:val="90"/>
                        <w:sz w:val="12"/>
                      </w:rPr>
                      <w:t>A</w:t>
                    </w:r>
                    <w:r>
                      <w:rPr>
                        <w:b/>
                        <w:color w:val="414141"/>
                        <w:spacing w:val="1"/>
                        <w:sz w:val="12"/>
                      </w:rPr>
                      <w:t xml:space="preserve"> </w:t>
                    </w:r>
                    <w:r>
                      <w:rPr>
                        <w:b/>
                        <w:color w:val="414141"/>
                        <w:w w:val="90"/>
                        <w:sz w:val="12"/>
                      </w:rPr>
                      <w:t>_</w:t>
                    </w:r>
                    <w:r>
                      <w:rPr>
                        <w:b/>
                        <w:color w:val="414141"/>
                        <w:spacing w:val="2"/>
                        <w:sz w:val="12"/>
                      </w:rPr>
                      <w:t xml:space="preserve"> </w:t>
                    </w:r>
                    <w:r>
                      <w:rPr>
                        <w:b/>
                        <w:color w:val="414141"/>
                        <w:w w:val="90"/>
                        <w:sz w:val="12"/>
                      </w:rPr>
                      <w:t>An</w:t>
                    </w:r>
                    <w:r>
                      <w:rPr>
                        <w:b/>
                        <w:color w:val="414141"/>
                        <w:sz w:val="12"/>
                      </w:rPr>
                      <w:t xml:space="preserve"> </w:t>
                    </w:r>
                    <w:r>
                      <w:rPr>
                        <w:b/>
                        <w:color w:val="414141"/>
                        <w:w w:val="90"/>
                        <w:sz w:val="12"/>
                      </w:rPr>
                      <w:t>unsere</w:t>
                    </w:r>
                    <w:r>
                      <w:rPr>
                        <w:b/>
                        <w:color w:val="414141"/>
                        <w:spacing w:val="1"/>
                        <w:sz w:val="12"/>
                      </w:rPr>
                      <w:t xml:space="preserve"> </w:t>
                    </w:r>
                    <w:r>
                      <w:rPr>
                        <w:b/>
                        <w:color w:val="414141"/>
                        <w:w w:val="90"/>
                        <w:sz w:val="12"/>
                      </w:rPr>
                      <w:t>Aktionärinnen</w:t>
                    </w:r>
                    <w:r>
                      <w:rPr>
                        <w:b/>
                        <w:color w:val="414141"/>
                        <w:sz w:val="12"/>
                      </w:rPr>
                      <w:t xml:space="preserve"> </w:t>
                    </w:r>
                    <w:r>
                      <w:rPr>
                        <w:b/>
                        <w:color w:val="414141"/>
                        <w:w w:val="90"/>
                        <w:sz w:val="12"/>
                      </w:rPr>
                      <w:t>und</w:t>
                    </w:r>
                    <w:r>
                      <w:rPr>
                        <w:b/>
                        <w:color w:val="414141"/>
                        <w:spacing w:val="2"/>
                        <w:sz w:val="12"/>
                      </w:rPr>
                      <w:t xml:space="preserve"> </w:t>
                    </w:r>
                    <w:r>
                      <w:rPr>
                        <w:b/>
                        <w:color w:val="414141"/>
                        <w:w w:val="90"/>
                        <w:sz w:val="12"/>
                      </w:rPr>
                      <w:t>Aktionäre</w:t>
                    </w:r>
                    <w:r>
                      <w:rPr>
                        <w:b/>
                        <w:color w:val="414141"/>
                        <w:sz w:val="12"/>
                      </w:rPr>
                      <w:t xml:space="preserve"> </w:t>
                    </w:r>
                    <w:r>
                      <w:rPr>
                        <w:b/>
                        <w:color w:val="414141"/>
                        <w:w w:val="90"/>
                        <w:sz w:val="12"/>
                      </w:rPr>
                      <w:t>_</w:t>
                    </w:r>
                    <w:r>
                      <w:rPr>
                        <w:b/>
                        <w:color w:val="414141"/>
                        <w:spacing w:val="5"/>
                        <w:sz w:val="12"/>
                      </w:rPr>
                      <w:t xml:space="preserve"> </w:t>
                    </w:r>
                    <w:r>
                      <w:rPr>
                        <w:b/>
                        <w:color w:val="003781"/>
                        <w:w w:val="90"/>
                        <w:sz w:val="12"/>
                      </w:rPr>
                      <w:t>Bericht</w:t>
                    </w:r>
                    <w:r>
                      <w:rPr>
                        <w:b/>
                        <w:color w:val="003781"/>
                        <w:sz w:val="12"/>
                      </w:rPr>
                      <w:t xml:space="preserve"> </w:t>
                    </w:r>
                    <w:r>
                      <w:rPr>
                        <w:b/>
                        <w:color w:val="003781"/>
                        <w:w w:val="90"/>
                        <w:sz w:val="12"/>
                      </w:rPr>
                      <w:t>des</w:t>
                    </w:r>
                    <w:r>
                      <w:rPr>
                        <w:b/>
                        <w:color w:val="003781"/>
                        <w:spacing w:val="3"/>
                        <w:sz w:val="12"/>
                      </w:rPr>
                      <w:t xml:space="preserve"> </w:t>
                    </w:r>
                    <w:r>
                      <w:rPr>
                        <w:b/>
                        <w:color w:val="003781"/>
                        <w:spacing w:val="-2"/>
                        <w:w w:val="90"/>
                        <w:sz w:val="12"/>
                      </w:rPr>
                      <w:t>Aufsichtsrats</w:t>
                    </w:r>
                  </w:p>
                </w:txbxContent>
              </v:textbox>
              <w10:wrap anchorx="page" anchory="page"/>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0BB"/>
    <w:rsid w:val="0001277B"/>
    <w:rsid w:val="005E50BB"/>
    <w:rsid w:val="00646A06"/>
    <w:rsid w:val="008920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C5DD1"/>
  <w15:docId w15:val="{45D6E170-64CB-484B-B2EA-04C9AF019E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Gill Sans MT" w:eastAsia="Gill Sans MT" w:hAnsi="Gill Sans MT" w:cs="Gill Sans MT"/>
      <w:lang w:val="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13"/>
      <w:jc w:val="both"/>
    </w:pPr>
    <w:rPr>
      <w:sz w:val="17"/>
      <w:szCs w:val="17"/>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2135</Words>
  <Characters>12175</Characters>
  <Application>Microsoft Office Word</Application>
  <DocSecurity>0</DocSecurity>
  <Lines>101</Lines>
  <Paragraphs>28</Paragraphs>
  <ScaleCrop>false</ScaleCrop>
  <Company/>
  <LinksUpToDate>false</LinksUpToDate>
  <CharactersWithSpaces>14282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arisetty satyanararayana mounish</cp:lastModifiedBy>
  <cp:revision>2</cp:revision>
  <dcterms:created xsi:type="dcterms:W3CDTF">2025-10-31T13:35:00Z</dcterms:created>
  <dcterms:modified xsi:type="dcterms:W3CDTF">2025-10-31T13:35:00Z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2025-10-31T00:00:00Z</vt:filetime>
  </property>
  <property fmtid="{D5CDD505-2E9C-101B-9397-08002B2CF9AE}" pid="3" name="LastSaved">
    <vt:filetime>2025-10-31T00:00:00Z</vt:filetime>
  </property>
  <property fmtid="{D5CDD505-2E9C-101B-9397-08002B2CF9AE}" pid="4" name="Producer">
    <vt:lpwstr>iLovePDF</vt:lpwstr>
  </property>
</Properties>
</file>