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苏州纤畅生物科技有限公司</w:t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56"/>
          <w:szCs w:val="56"/>
        </w:rPr>
      </w:pP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市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场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销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售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准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则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A0版</w:t>
      </w:r>
    </w:p>
    <w:p>
      <w:pPr>
        <w:jc w:val="center"/>
        <w:rPr>
          <w:rFonts w:ascii="宋体" w:hAnsi="宋体" w:eastAsia="宋体"/>
          <w:sz w:val="56"/>
          <w:szCs w:val="56"/>
        </w:rPr>
      </w:pPr>
      <w:r>
        <w:rPr>
          <w:rFonts w:ascii="宋体" w:hAnsi="宋体" w:eastAsia="宋体"/>
          <w:sz w:val="56"/>
          <w:szCs w:val="56"/>
        </w:rPr>
        <w:t>20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20</w:t>
      </w:r>
      <w:r>
        <w:rPr>
          <w:rFonts w:ascii="宋体" w:hAnsi="宋体" w:eastAsia="宋体"/>
          <w:sz w:val="56"/>
          <w:szCs w:val="56"/>
        </w:rPr>
        <w:t>/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04</w:t>
      </w:r>
      <w:r>
        <w:rPr>
          <w:rFonts w:ascii="宋体" w:hAnsi="宋体" w:eastAsia="宋体"/>
          <w:sz w:val="56"/>
          <w:szCs w:val="56"/>
        </w:rPr>
        <w:t>/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18</w:t>
      </w:r>
      <w:r>
        <w:rPr>
          <w:rFonts w:ascii="宋体" w:hAnsi="宋体" w:eastAsia="宋体"/>
          <w:sz w:val="56"/>
          <w:szCs w:val="56"/>
        </w:rPr>
        <w:t>发布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</w:rPr>
        <w:t xml:space="preserve">       </w:t>
      </w:r>
      <w:r>
        <w:rPr>
          <w:rFonts w:hint="eastAsia" w:ascii="宋体" w:hAnsi="宋体" w:eastAsia="宋体"/>
          <w:sz w:val="28"/>
          <w:szCs w:val="28"/>
        </w:rPr>
        <w:t xml:space="preserve"> 凡是成为本公司经销商者需透过APP提出申请，可由各级经销商协助申请，公司确认后即可成为本公司经销商，成为经销商后方可按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ascii="宋体" w:hAnsi="宋体" w:eastAsia="宋体"/>
          <w:color w:val="FF0000"/>
          <w:sz w:val="28"/>
          <w:szCs w:val="28"/>
        </w:rPr>
        <w:t>本准则</w:t>
      </w:r>
      <w:r>
        <w:rPr>
          <w:rFonts w:ascii="宋体" w:hAnsi="宋体" w:eastAsia="宋体"/>
          <w:sz w:val="28"/>
          <w:szCs w:val="28"/>
        </w:rPr>
        <w:t>”及”</w:t>
      </w:r>
      <w:r>
        <w:rPr>
          <w:rFonts w:ascii="宋体" w:hAnsi="宋体" w:eastAsia="宋体"/>
          <w:color w:val="FF0000"/>
          <w:sz w:val="28"/>
          <w:szCs w:val="28"/>
        </w:rPr>
        <w:t>奖励</w:t>
      </w:r>
      <w:r>
        <w:rPr>
          <w:rFonts w:hint="eastAsia" w:ascii="宋体" w:hAnsi="宋体" w:eastAsia="宋体"/>
          <w:color w:val="FF0000"/>
          <w:sz w:val="28"/>
          <w:szCs w:val="28"/>
        </w:rPr>
        <w:t>与福利制度</w:t>
      </w:r>
      <w:r>
        <w:rPr>
          <w:rFonts w:ascii="宋体" w:hAnsi="宋体" w:eastAsia="宋体"/>
          <w:sz w:val="28"/>
          <w:szCs w:val="28"/>
        </w:rPr>
        <w:t>”实施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市场销售需遵守以下规定：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本公司之产品销售过程中需遵守国家相关法令，不得夸大宣传，若违反者，自负相关法律责任。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成为金钻总监(发货中心)及精英经销商者按现行法规(中国人民共和国电子商务法第十条、第十一条、第十二条)等相关规范，最迟在一个月内完成法定经营资质管理(个体工商户、独资企业或有限责任公司)。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遵守产品销售价格，严禁削价竞争及扰乱市场价格。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遵守公司销售制度，严禁破坏公司名誉及信用。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严格执行</w:t>
      </w:r>
      <w:r>
        <w:rPr>
          <w:rFonts w:ascii="宋体" w:hAnsi="宋体" w:eastAsia="宋体"/>
          <w:color w:val="FF0000"/>
          <w:sz w:val="28"/>
          <w:szCs w:val="28"/>
        </w:rPr>
        <w:t>”市场统一售价”</w:t>
      </w:r>
      <w:r>
        <w:rPr>
          <w:rFonts w:ascii="宋体" w:hAnsi="宋体" w:eastAsia="宋体"/>
          <w:sz w:val="28"/>
          <w:szCs w:val="28"/>
        </w:rPr>
        <w:t>，不可随意提高售价或削价竞争。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发货中心或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eastAsia="zh-CN"/>
        </w:rPr>
        <w:t>发货方经销商接收订单时，严格禁止私自不发货或私自取消订单。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如因违反本公司规定，本公司将保留法律追诉权。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订(销)货须知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超越经销商以上订货渠道全经由手机APP程式进行订货，严禁私下进行交易。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为有效管理商品市场秩序追踪产品流向，金钻总监成立发货中心后，该发货中心都会形成专属二维码，该发货中心严格按照提货单进行出货，除所属销售团对外，严禁串货销售。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订货：</w:t>
      </w:r>
    </w:p>
    <w:p>
      <w:pPr>
        <w:pStyle w:val="9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(1).除金钻总监（发货中心）外，超越经销商以上经销商透过APP程式</w:t>
      </w:r>
    </w:p>
    <w:p>
      <w:pPr>
        <w:pStyle w:val="9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向上级所属经销商订购产品。</w:t>
      </w:r>
    </w:p>
    <w:p>
      <w:pPr>
        <w:pStyle w:val="9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(2).提交订单后，产品货款直接汇给接受订单之经销商，该接受订单经</w:t>
      </w:r>
    </w:p>
    <w:p>
      <w:pPr>
        <w:pStyle w:val="9"/>
        <w:ind w:left="720" w:firstLine="555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销商需确认收到产品货款后立即发货，发货后需透过APP程式注明</w:t>
      </w:r>
    </w:p>
    <w:p>
      <w:pPr>
        <w:pStyle w:val="9"/>
        <w:ind w:left="720" w:firstLine="555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物流公司及单号(方便追踪产品动态)，订货方收到产品无误后，透</w:t>
      </w:r>
    </w:p>
    <w:p>
      <w:pPr>
        <w:pStyle w:val="9"/>
        <w:ind w:left="720" w:firstLine="555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过APP程式内订单确认收货，该笔订单交易即可完成。</w:t>
      </w:r>
    </w:p>
    <w:p>
      <w:pPr>
        <w:pStyle w:val="9"/>
        <w:ind w:left="720" w:leftChars="343" w:firstLine="0" w:firstLineChars="0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(3).精英经销商提交订货单，金额都需满足规定进货金额(依</w:t>
      </w:r>
      <w:r>
        <w:rPr>
          <w:rFonts w:ascii="宋体" w:hAnsi="宋体" w:eastAsia="宋体"/>
          <w:color w:val="FF0000"/>
          <w:sz w:val="28"/>
          <w:szCs w:val="28"/>
        </w:rPr>
        <w:t>”市场统一</w:t>
      </w:r>
    </w:p>
    <w:p>
      <w:pPr>
        <w:pStyle w:val="9"/>
        <w:ind w:left="720" w:leftChars="343" w:firstLine="555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color w:val="FF0000"/>
          <w:sz w:val="28"/>
          <w:szCs w:val="28"/>
        </w:rPr>
        <w:t>售价”</w:t>
      </w:r>
      <w:r>
        <w:rPr>
          <w:rFonts w:ascii="宋体" w:hAnsi="宋体" w:eastAsia="宋体"/>
          <w:sz w:val="28"/>
          <w:szCs w:val="28"/>
        </w:rPr>
        <w:t>相关规定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>，除</w:t>
      </w:r>
      <w:r>
        <w:rPr>
          <w:rFonts w:hint="eastAsia" w:ascii="宋体" w:hAnsi="宋体" w:eastAsia="宋体"/>
          <w:sz w:val="28"/>
          <w:szCs w:val="28"/>
        </w:rPr>
        <w:t>第一次进货需一次提货外，后续可分批提货(需</w:t>
      </w:r>
    </w:p>
    <w:p>
      <w:pPr>
        <w:pStyle w:val="9"/>
        <w:ind w:left="720" w:leftChars="343" w:firstLine="555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先预存精英经销商提货金额)，其馀经销商都需一次性订购该级别金</w:t>
      </w:r>
    </w:p>
    <w:p>
      <w:pPr>
        <w:pStyle w:val="9"/>
        <w:ind w:left="720" w:leftChars="343" w:firstLine="555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额并提货。</w:t>
      </w:r>
    </w:p>
    <w:p>
      <w:pPr>
        <w:pStyle w:val="9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(4).金钻总监(发货中心)透过APP提交订货单，直接由公司接收订货单，</w:t>
      </w:r>
    </w:p>
    <w:p>
      <w:pPr>
        <w:pStyle w:val="9"/>
        <w:ind w:left="720" w:leftChars="343" w:firstLine="56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公司收到产品货款后立即发货，发货时注明物流公司及单号(方便</w:t>
      </w:r>
    </w:p>
    <w:p>
      <w:pPr>
        <w:pStyle w:val="9"/>
        <w:ind w:left="720" w:leftChars="343" w:firstLine="56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追踪产品动态)，订货方确认收到产品后，该笔订单交易即可完成。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(5).经销商通过APP确认发货后，收货方10日内未确认收货，APP系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统将自动确认收货(若因物流或快递因素，无法在10日内收货，可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透过APP程式申请延迟收货)。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因经销商等级不同，故进货成本会有差异，严格依据</w:t>
      </w:r>
      <w:r>
        <w:rPr>
          <w:rFonts w:ascii="宋体" w:hAnsi="宋体" w:eastAsia="宋体"/>
          <w:color w:val="FF0000"/>
          <w:sz w:val="28"/>
          <w:szCs w:val="28"/>
        </w:rPr>
        <w:t>”</w:t>
      </w:r>
      <w:r>
        <w:rPr>
          <w:rFonts w:hint="eastAsia" w:ascii="宋体" w:hAnsi="宋体" w:eastAsia="宋体"/>
          <w:color w:val="FF0000"/>
          <w:sz w:val="28"/>
          <w:szCs w:val="28"/>
        </w:rPr>
        <w:t>市场统一售价表</w:t>
      </w:r>
      <w:r>
        <w:rPr>
          <w:rFonts w:ascii="宋体" w:hAnsi="宋体" w:eastAsia="宋体"/>
          <w:color w:val="FF0000"/>
          <w:sz w:val="28"/>
          <w:szCs w:val="28"/>
        </w:rPr>
        <w:t>”</w:t>
      </w:r>
      <w:r>
        <w:rPr>
          <w:rFonts w:ascii="宋体" w:hAnsi="宋体" w:eastAsia="宋体"/>
          <w:sz w:val="28"/>
          <w:szCs w:val="28"/>
        </w:rPr>
        <w:t>实施，严禁乱价销售产品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各级别订货数量需按照</w:t>
      </w:r>
      <w:r>
        <w:rPr>
          <w:rFonts w:ascii="宋体" w:hAnsi="宋体" w:eastAsia="宋体"/>
          <w:color w:val="FF0000"/>
          <w:sz w:val="28"/>
          <w:szCs w:val="28"/>
        </w:rPr>
        <w:t>”</w:t>
      </w:r>
      <w:r>
        <w:rPr>
          <w:rFonts w:hint="eastAsia" w:ascii="宋体" w:hAnsi="宋体" w:eastAsia="宋体"/>
          <w:color w:val="FF0000"/>
          <w:sz w:val="28"/>
          <w:szCs w:val="28"/>
        </w:rPr>
        <w:t>市场统一售价表</w:t>
      </w:r>
      <w:r>
        <w:rPr>
          <w:rFonts w:ascii="宋体" w:hAnsi="宋体" w:eastAsia="宋体"/>
          <w:color w:val="FF0000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为最低订购金额，不可低于该级别金额。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金钻总监与精英经销商的保证金透过APP申请提交付款单，由公司收取，公司确认收到保证金后即可在手机APP订购产品。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经举报若有销售人员或经销商乱价销售，经调查无误后，视情节轻重，将处以没收保证金并取消当月销售奖励，若情节严重者，本公司有权解除该经销商权力。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各级别经销商均可零售(针对</w:t>
      </w:r>
      <w:r>
        <w:rPr>
          <w:rFonts w:hint="eastAsia" w:ascii="宋体" w:hAnsi="宋体" w:eastAsia="宋体"/>
          <w:bCs/>
          <w:sz w:val="28"/>
          <w:szCs w:val="28"/>
        </w:rPr>
        <w:t>新</w:t>
      </w:r>
      <w:r>
        <w:rPr>
          <w:rFonts w:hint="eastAsia" w:ascii="宋体" w:hAnsi="宋体" w:eastAsia="宋体"/>
          <w:sz w:val="28"/>
          <w:szCs w:val="28"/>
        </w:rPr>
        <w:t>开发的消费者)。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快递或物流之费用由各经销商自行负责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三. 退(换)货须知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1.换货：产品因包装出现外观损坏、瓶器变形</w:t>
      </w:r>
      <w:r>
        <w:rPr>
          <w:rFonts w:ascii="宋体" w:hAnsi="宋体" w:eastAsia="宋体"/>
          <w:sz w:val="28"/>
          <w:szCs w:val="28"/>
        </w:rPr>
        <w:t>…</w:t>
      </w:r>
      <w:r>
        <w:rPr>
          <w:rFonts w:hint="eastAsia" w:ascii="宋体" w:hAnsi="宋体" w:eastAsia="宋体"/>
          <w:sz w:val="28"/>
          <w:szCs w:val="28"/>
        </w:rPr>
        <w:t>等基础质量出现问题，可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联系经销商或与该发货中心进行换货，发货中心汇整后与公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司进行换货。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退货：(1).产品收到后，尚未在APP确认收货前可申请退货，发货方经</w:t>
      </w:r>
    </w:p>
    <w:p>
      <w:pPr>
        <w:ind w:firstLine="2100" w:firstLineChars="7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销商确认收到退货产品后进行确认即可，发货方经销商再进</w:t>
      </w:r>
    </w:p>
    <w:p>
      <w:pPr>
        <w:ind w:firstLine="2100" w:firstLineChars="7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行退款，如需再次订购可重新提交提货单。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(2).在APP上确认收货后，不再受理退货申请。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2.产品因内容物出现质量问题，可与公司售后服务人员联系，将不良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品快递至公司进行验证，如验证属实，公司将进行退(换)货处理。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3.如因产品出现因生产导致质量有问题，由发货中心统一回收后退给公司，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公司将按照金钻总监进货原价退还给发货中心或者更换合格产品，以下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经销商由发货中心统一处理退款或换货事宜。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4.除产品出现质量问题外，严禁无原因退货。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5.公司有权介入了解退货原因。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四. 晋级制度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1.晋级：按照等级表，分为零售、梦想VIP、超越、创新、精英：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零售：消费者为原价购买产品。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梦想VIP：单一产品一次性购买3盒(瓶)即可享受约9折优惠(以公告进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货牌价为主)。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超越：享受产品市场价格约7折优惠(以公告进货牌价为主)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一次性下单满足4,100元(进货额)即可成为超越经销商(需一次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性提货)。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创新：享受产品市场价格约6折优惠(以公告进货牌价为主)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在超越经销商阶段满足2次下单后，且一次性下单足满14,000元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(进货额)即可成为创新经销商(需一次性提货)。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精英：享受产品市场价格约5折优惠(以公告进货牌价为主)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在创新经销商阶段满足2次下单后，且一次性下单足满36,000元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(进货额)同时缴交保证金3,000元，即可成为精英经销商，除第一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次一次性提货外，之后可单笔下单分批提货(一次下单需满足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36,000元)。</w:t>
      </w:r>
    </w:p>
    <w:p>
      <w:pPr>
        <w:ind w:firstLine="555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2.离职申请：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(1).离职申请由公司确认方可生效，如有保证金，可向公司客服部门申请保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证金退还。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(2).当月若产生奖金或奖励，经申请离职确认后，将视为弃权。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(2).离职后将无法再次申请为会员。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五. 福利制度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1.精英经销商以上级别经销商享有直推奖励、团体管理奖励、出国旅游，依据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color w:val="FF0000"/>
          <w:sz w:val="28"/>
          <w:szCs w:val="28"/>
        </w:rPr>
        <w:t>奖金与福利制度</w:t>
      </w:r>
      <w:r>
        <w:rPr>
          <w:rFonts w:ascii="宋体" w:hAnsi="宋体" w:eastAsia="宋体"/>
          <w:sz w:val="28"/>
          <w:szCs w:val="28"/>
        </w:rPr>
        <w:t>”实施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9"/>
        <w:ind w:left="360" w:firstLine="0" w:firstLineChars="0"/>
        <w:jc w:val="center"/>
        <w:rPr>
          <w:rFonts w:ascii="宋体" w:hAnsi="宋体" w:eastAsia="宋体"/>
          <w:sz w:val="52"/>
          <w:szCs w:val="52"/>
          <w:lang w:eastAsia="zh-TW"/>
        </w:rPr>
      </w:pPr>
      <w:r>
        <w:rPr>
          <w:rFonts w:hint="eastAsia" w:ascii="宋体" w:hAnsi="宋体" w:eastAsia="宋体"/>
          <w:sz w:val="52"/>
          <w:szCs w:val="52"/>
        </w:rPr>
        <w:t>发货中心(金钻总监)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直接辅导二级经销商，产生5个精英经销商，且在所属销售团队内共产生20位精英经销商即可成为金钻总监(发货中心)。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成为金钻总监必须成立公司成为发货中心，可直接向公司订货，货款直接汇给公司，订货金额每次不超过公司规定之金额。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成为金钻总监需缴交保证金10,000元。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金钻总监每月订货额不得少于180,000元，若连续2个月无法满足最低订货额，公司有权取消该发货中心资格。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金钻/精英经销商重要补充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123825</wp:posOffset>
            </wp:positionV>
            <wp:extent cx="5895975" cy="3323590"/>
            <wp:effectExtent l="19050" t="0" r="9525" b="0"/>
            <wp:wrapNone/>
            <wp:docPr id="1" name="图片 0" descr="微信图片_2019123115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91231155705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pStyle w:val="9"/>
        <w:ind w:left="750" w:firstLine="0" w:firstLineChars="0"/>
        <w:rPr>
          <w:rFonts w:ascii="宋体" w:hAnsi="宋体" w:eastAsia="宋体"/>
          <w:sz w:val="28"/>
          <w:szCs w:val="28"/>
        </w:rPr>
      </w:pPr>
    </w:p>
    <w:p>
      <w:pPr>
        <w:ind w:left="360"/>
        <w:rPr>
          <w:rFonts w:ascii="宋体" w:hAnsi="宋体" w:eastAsia="宋体"/>
          <w:sz w:val="28"/>
          <w:szCs w:val="28"/>
        </w:rPr>
      </w:pPr>
    </w:p>
    <w:p>
      <w:pPr>
        <w:pStyle w:val="9"/>
        <w:ind w:left="750" w:firstLine="0" w:firstLineChars="0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52"/>
          <w:szCs w:val="52"/>
          <w:lang w:eastAsia="zh-TW"/>
        </w:rPr>
      </w:pPr>
      <w:r>
        <w:rPr>
          <w:rFonts w:hint="eastAsia" w:ascii="宋体" w:hAnsi="宋体" w:eastAsia="宋体"/>
          <w:sz w:val="52"/>
          <w:szCs w:val="52"/>
        </w:rPr>
        <w:t>纤畅副总裁</w:t>
      </w:r>
    </w:p>
    <w:p>
      <w:pPr>
        <w:pStyle w:val="9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直接辅导3个二级经销商成为金钻总监，且在所属销售团队内共产生金钻总监15人以上，并直接辅导二级经销商成为精英经销商达15人，所属团队精英经销商人数达300人。</w:t>
      </w:r>
    </w:p>
    <w:p>
      <w:pPr>
        <w:pStyle w:val="9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考核个人能力，团队销售能力，招商能力以及团队管理能力。</w:t>
      </w:r>
    </w:p>
    <w:p>
      <w:pPr>
        <w:pStyle w:val="9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纤畅副总裁需缴保证金100,000元。</w:t>
      </w:r>
    </w:p>
    <w:p>
      <w:pPr>
        <w:pStyle w:val="9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由公司正式赋予纤畅副总裁称号。</w:t>
      </w:r>
    </w:p>
    <w:p>
      <w:pPr>
        <w:pStyle w:val="9"/>
        <w:ind w:left="390" w:firstLine="0" w:firstLineChars="0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52"/>
          <w:szCs w:val="52"/>
        </w:rPr>
        <w:t>纤畅总裁</w:t>
      </w:r>
    </w:p>
    <w:p>
      <w:pPr>
        <w:pStyle w:val="9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直接辅导5个二级经销商成为金钻总监，且在所属销售团队内共产生金钻总监20人以上，并直接辅导二级经销商成为精英经销商达30人，所属团队精英经销商人数达500人。</w:t>
      </w:r>
    </w:p>
    <w:p>
      <w:pPr>
        <w:pStyle w:val="9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考核个人能力，团队销售能力，招商能力以及团队管理能力</w:t>
      </w:r>
    </w:p>
    <w:p>
      <w:pPr>
        <w:pStyle w:val="9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纤畅总裁需缴保证金200,000元。</w:t>
      </w:r>
    </w:p>
    <w:p>
      <w:pPr>
        <w:pStyle w:val="9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由公司正式赋予纤畅总裁称号。</w:t>
      </w:r>
    </w:p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134" w:right="1247" w:bottom="1134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F6F"/>
    <w:multiLevelType w:val="multilevel"/>
    <w:tmpl w:val="153C5F6F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B2F4C"/>
    <w:multiLevelType w:val="multilevel"/>
    <w:tmpl w:val="1A1B2F4C"/>
    <w:lvl w:ilvl="0" w:tentative="0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823F6"/>
    <w:multiLevelType w:val="multilevel"/>
    <w:tmpl w:val="1C4823F6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DA31E9"/>
    <w:multiLevelType w:val="multilevel"/>
    <w:tmpl w:val="22DA31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B779C"/>
    <w:multiLevelType w:val="multilevel"/>
    <w:tmpl w:val="40CB77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C502CC"/>
    <w:multiLevelType w:val="multilevel"/>
    <w:tmpl w:val="56C502CC"/>
    <w:lvl w:ilvl="0" w:tentative="0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CE"/>
    <w:rsid w:val="000156D1"/>
    <w:rsid w:val="00020626"/>
    <w:rsid w:val="00020731"/>
    <w:rsid w:val="00021FB5"/>
    <w:rsid w:val="00030E65"/>
    <w:rsid w:val="00032CFE"/>
    <w:rsid w:val="000338BC"/>
    <w:rsid w:val="00041D71"/>
    <w:rsid w:val="000A2018"/>
    <w:rsid w:val="000D5F0D"/>
    <w:rsid w:val="000F4955"/>
    <w:rsid w:val="00101975"/>
    <w:rsid w:val="00137381"/>
    <w:rsid w:val="00154EF9"/>
    <w:rsid w:val="00156D8D"/>
    <w:rsid w:val="00173423"/>
    <w:rsid w:val="00175ACD"/>
    <w:rsid w:val="00185295"/>
    <w:rsid w:val="001970AE"/>
    <w:rsid w:val="001C2DC1"/>
    <w:rsid w:val="001D0B94"/>
    <w:rsid w:val="001E1E0E"/>
    <w:rsid w:val="001F0A3A"/>
    <w:rsid w:val="00202135"/>
    <w:rsid w:val="00204F7A"/>
    <w:rsid w:val="00211EFF"/>
    <w:rsid w:val="0021577A"/>
    <w:rsid w:val="0024023B"/>
    <w:rsid w:val="00256DA1"/>
    <w:rsid w:val="00257F5D"/>
    <w:rsid w:val="002663E5"/>
    <w:rsid w:val="00280D80"/>
    <w:rsid w:val="0029775B"/>
    <w:rsid w:val="002A1097"/>
    <w:rsid w:val="002B13BD"/>
    <w:rsid w:val="00340B5E"/>
    <w:rsid w:val="00371DCF"/>
    <w:rsid w:val="003A28E5"/>
    <w:rsid w:val="003B0888"/>
    <w:rsid w:val="003C551D"/>
    <w:rsid w:val="00411AB2"/>
    <w:rsid w:val="00455556"/>
    <w:rsid w:val="00457E31"/>
    <w:rsid w:val="0046583B"/>
    <w:rsid w:val="0046751C"/>
    <w:rsid w:val="00490320"/>
    <w:rsid w:val="004C3CBC"/>
    <w:rsid w:val="004D64C8"/>
    <w:rsid w:val="004E1BA9"/>
    <w:rsid w:val="004E64BD"/>
    <w:rsid w:val="004E6A6F"/>
    <w:rsid w:val="004E7B19"/>
    <w:rsid w:val="00521FB5"/>
    <w:rsid w:val="00535D45"/>
    <w:rsid w:val="00563893"/>
    <w:rsid w:val="005664D9"/>
    <w:rsid w:val="00592A7E"/>
    <w:rsid w:val="0059323D"/>
    <w:rsid w:val="005B002B"/>
    <w:rsid w:val="005D3A80"/>
    <w:rsid w:val="005D4F9A"/>
    <w:rsid w:val="006130FD"/>
    <w:rsid w:val="00654484"/>
    <w:rsid w:val="006663A8"/>
    <w:rsid w:val="0067300B"/>
    <w:rsid w:val="006769B9"/>
    <w:rsid w:val="00677A9F"/>
    <w:rsid w:val="00695132"/>
    <w:rsid w:val="00697202"/>
    <w:rsid w:val="006B5BE3"/>
    <w:rsid w:val="006C1D78"/>
    <w:rsid w:val="006C2825"/>
    <w:rsid w:val="006D6921"/>
    <w:rsid w:val="006E0C7D"/>
    <w:rsid w:val="007621E5"/>
    <w:rsid w:val="00762DFB"/>
    <w:rsid w:val="007731C3"/>
    <w:rsid w:val="00784CA6"/>
    <w:rsid w:val="007B67E6"/>
    <w:rsid w:val="007C311B"/>
    <w:rsid w:val="007D2632"/>
    <w:rsid w:val="007E7E00"/>
    <w:rsid w:val="008050FC"/>
    <w:rsid w:val="00807AE4"/>
    <w:rsid w:val="00823EB1"/>
    <w:rsid w:val="00832176"/>
    <w:rsid w:val="008417FC"/>
    <w:rsid w:val="00844B91"/>
    <w:rsid w:val="00853247"/>
    <w:rsid w:val="00885BD3"/>
    <w:rsid w:val="008A0D50"/>
    <w:rsid w:val="008A4361"/>
    <w:rsid w:val="008B2C9D"/>
    <w:rsid w:val="008C03FA"/>
    <w:rsid w:val="009227D2"/>
    <w:rsid w:val="00927D5E"/>
    <w:rsid w:val="00930BAC"/>
    <w:rsid w:val="0094088B"/>
    <w:rsid w:val="0094219A"/>
    <w:rsid w:val="0094496F"/>
    <w:rsid w:val="00956A60"/>
    <w:rsid w:val="00956D99"/>
    <w:rsid w:val="009605CD"/>
    <w:rsid w:val="009726E4"/>
    <w:rsid w:val="00975395"/>
    <w:rsid w:val="009862AD"/>
    <w:rsid w:val="00987C06"/>
    <w:rsid w:val="009B150E"/>
    <w:rsid w:val="009B2165"/>
    <w:rsid w:val="009E2B0B"/>
    <w:rsid w:val="009E5DF3"/>
    <w:rsid w:val="00A0551F"/>
    <w:rsid w:val="00A12CD4"/>
    <w:rsid w:val="00A13E76"/>
    <w:rsid w:val="00A50235"/>
    <w:rsid w:val="00A83244"/>
    <w:rsid w:val="00A92214"/>
    <w:rsid w:val="00AA6B58"/>
    <w:rsid w:val="00AA7B83"/>
    <w:rsid w:val="00AD250C"/>
    <w:rsid w:val="00AD2911"/>
    <w:rsid w:val="00B0524E"/>
    <w:rsid w:val="00B30487"/>
    <w:rsid w:val="00B621F5"/>
    <w:rsid w:val="00B63695"/>
    <w:rsid w:val="00B66E6E"/>
    <w:rsid w:val="00B744CC"/>
    <w:rsid w:val="00BB1229"/>
    <w:rsid w:val="00BC3C5D"/>
    <w:rsid w:val="00BD099E"/>
    <w:rsid w:val="00BD42C3"/>
    <w:rsid w:val="00BF5950"/>
    <w:rsid w:val="00C365C5"/>
    <w:rsid w:val="00C66348"/>
    <w:rsid w:val="00CB654A"/>
    <w:rsid w:val="00CC0F73"/>
    <w:rsid w:val="00CE521C"/>
    <w:rsid w:val="00D0399E"/>
    <w:rsid w:val="00D37C17"/>
    <w:rsid w:val="00D51D82"/>
    <w:rsid w:val="00D643FB"/>
    <w:rsid w:val="00DA305C"/>
    <w:rsid w:val="00DB22ED"/>
    <w:rsid w:val="00DE6AD4"/>
    <w:rsid w:val="00DF7E8C"/>
    <w:rsid w:val="00E14726"/>
    <w:rsid w:val="00E26DA1"/>
    <w:rsid w:val="00E43405"/>
    <w:rsid w:val="00E51C34"/>
    <w:rsid w:val="00E52593"/>
    <w:rsid w:val="00E679E4"/>
    <w:rsid w:val="00E70E0C"/>
    <w:rsid w:val="00E74AB7"/>
    <w:rsid w:val="00EB2981"/>
    <w:rsid w:val="00EC033B"/>
    <w:rsid w:val="00EC38CE"/>
    <w:rsid w:val="00EE3040"/>
    <w:rsid w:val="00F048BF"/>
    <w:rsid w:val="00F3065B"/>
    <w:rsid w:val="00F312CA"/>
    <w:rsid w:val="00F323D8"/>
    <w:rsid w:val="00F7141E"/>
    <w:rsid w:val="00F93213"/>
    <w:rsid w:val="00FA43B3"/>
    <w:rsid w:val="00FB2031"/>
    <w:rsid w:val="00FC2150"/>
    <w:rsid w:val="00FD5EBD"/>
    <w:rsid w:val="00FF45CE"/>
    <w:rsid w:val="0B673A16"/>
    <w:rsid w:val="2F13015B"/>
    <w:rsid w:val="37616E2F"/>
    <w:rsid w:val="593611E2"/>
    <w:rsid w:val="5B1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3D8D6-E1A2-4815-B611-EC7FA6A48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417</Words>
  <Characters>2377</Characters>
  <Lines>19</Lines>
  <Paragraphs>5</Paragraphs>
  <TotalTime>10</TotalTime>
  <ScaleCrop>false</ScaleCrop>
  <LinksUpToDate>false</LinksUpToDate>
  <CharactersWithSpaces>2789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2019-07-31T02:44:00Z</dcterms:created>
  <dc:creator>Administrator</dc:creator>
  <cp:lastModifiedBy>Administrator</cp:lastModifiedBy>
  <dcterms:modified xsi:type="dcterms:W3CDTF">2020-04-18T04:03:02Z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