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FB" w:rsidRDefault="00E16DAE">
      <w:pPr>
        <w:jc w:val="center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>苏州纤畅生物科技有限公司</w:t>
      </w:r>
    </w:p>
    <w:p w:rsidR="001F0AFB" w:rsidRDefault="001F0AFB">
      <w:pPr>
        <w:jc w:val="center"/>
        <w:rPr>
          <w:rFonts w:ascii="宋体" w:eastAsia="宋体" w:hAnsi="宋体"/>
        </w:rPr>
      </w:pPr>
    </w:p>
    <w:p w:rsidR="001F0AFB" w:rsidRDefault="001F0AFB">
      <w:pPr>
        <w:jc w:val="center"/>
        <w:rPr>
          <w:rFonts w:ascii="宋体" w:eastAsia="宋体" w:hAnsi="宋体"/>
          <w:sz w:val="56"/>
          <w:szCs w:val="56"/>
        </w:rPr>
      </w:pPr>
    </w:p>
    <w:p w:rsidR="001F0AFB" w:rsidRDefault="00E16DA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市</w:t>
      </w:r>
    </w:p>
    <w:p w:rsidR="001F0AFB" w:rsidRDefault="00E16DA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场</w:t>
      </w:r>
    </w:p>
    <w:p w:rsidR="001F0AFB" w:rsidRDefault="00E16DA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销</w:t>
      </w:r>
    </w:p>
    <w:p w:rsidR="001F0AFB" w:rsidRDefault="00E16DA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售</w:t>
      </w:r>
    </w:p>
    <w:p w:rsidR="001F0AFB" w:rsidRDefault="00E16DA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准</w:t>
      </w:r>
    </w:p>
    <w:p w:rsidR="001F0AFB" w:rsidRDefault="00E16DA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则</w:t>
      </w:r>
    </w:p>
    <w:p w:rsidR="001F0AFB" w:rsidRDefault="001F0AFB">
      <w:pPr>
        <w:rPr>
          <w:rFonts w:ascii="宋体" w:eastAsia="宋体" w:hAnsi="宋体"/>
        </w:rPr>
      </w:pPr>
    </w:p>
    <w:p w:rsidR="001F0AFB" w:rsidRDefault="001F0AFB">
      <w:pPr>
        <w:rPr>
          <w:rFonts w:ascii="宋体" w:eastAsia="宋体" w:hAnsi="宋体"/>
        </w:rPr>
      </w:pPr>
    </w:p>
    <w:p w:rsidR="001F0AFB" w:rsidRDefault="001F0AFB">
      <w:pPr>
        <w:jc w:val="center"/>
        <w:rPr>
          <w:rFonts w:ascii="宋体" w:eastAsia="宋体" w:hAnsi="宋体"/>
          <w:sz w:val="72"/>
          <w:szCs w:val="72"/>
        </w:rPr>
      </w:pPr>
    </w:p>
    <w:p w:rsidR="001F0AFB" w:rsidRDefault="001F0AFB">
      <w:pPr>
        <w:jc w:val="center"/>
        <w:rPr>
          <w:rFonts w:ascii="宋体" w:eastAsia="宋体" w:hAnsi="宋体"/>
          <w:sz w:val="72"/>
          <w:szCs w:val="72"/>
        </w:rPr>
      </w:pPr>
    </w:p>
    <w:p w:rsidR="001F0AFB" w:rsidRDefault="00E16DAE">
      <w:pPr>
        <w:jc w:val="center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>A0版</w:t>
      </w:r>
    </w:p>
    <w:p w:rsidR="001F0AFB" w:rsidRDefault="00E16DAE">
      <w:pPr>
        <w:jc w:val="center"/>
        <w:rPr>
          <w:rFonts w:ascii="宋体" w:eastAsia="宋体" w:hAnsi="宋体"/>
          <w:sz w:val="56"/>
          <w:szCs w:val="56"/>
        </w:rPr>
      </w:pPr>
      <w:r>
        <w:rPr>
          <w:rFonts w:ascii="宋体" w:eastAsia="宋体" w:hAnsi="宋体"/>
          <w:sz w:val="56"/>
          <w:szCs w:val="56"/>
        </w:rPr>
        <w:t>20</w:t>
      </w:r>
      <w:r>
        <w:rPr>
          <w:rFonts w:ascii="宋体" w:eastAsia="宋体" w:hAnsi="宋体" w:hint="eastAsia"/>
          <w:sz w:val="56"/>
          <w:szCs w:val="56"/>
        </w:rPr>
        <w:t>20</w:t>
      </w:r>
      <w:r>
        <w:rPr>
          <w:rFonts w:ascii="宋体" w:eastAsia="宋体" w:hAnsi="宋体"/>
          <w:sz w:val="56"/>
          <w:szCs w:val="56"/>
        </w:rPr>
        <w:t>/</w:t>
      </w:r>
      <w:r w:rsidR="00974115">
        <w:rPr>
          <w:rFonts w:ascii="宋体" w:eastAsia="宋体" w:hAnsi="宋体" w:hint="eastAsia"/>
          <w:sz w:val="56"/>
          <w:szCs w:val="56"/>
        </w:rPr>
        <w:t>0</w:t>
      </w:r>
      <w:r w:rsidR="00974115">
        <w:rPr>
          <w:rFonts w:ascii="宋体" w:eastAsia="PMingLiU" w:hAnsi="宋体" w:hint="eastAsia"/>
          <w:sz w:val="56"/>
          <w:szCs w:val="56"/>
        </w:rPr>
        <w:t>5</w:t>
      </w:r>
      <w:r>
        <w:rPr>
          <w:rFonts w:ascii="宋体" w:eastAsia="宋体" w:hAnsi="宋体"/>
          <w:sz w:val="56"/>
          <w:szCs w:val="56"/>
        </w:rPr>
        <w:t>/</w:t>
      </w:r>
      <w:r w:rsidR="00974115">
        <w:rPr>
          <w:rFonts w:ascii="宋体" w:eastAsia="PMingLiU" w:hAnsi="宋体" w:hint="eastAsia"/>
          <w:sz w:val="56"/>
          <w:szCs w:val="56"/>
        </w:rPr>
        <w:t>01</w:t>
      </w:r>
      <w:r>
        <w:rPr>
          <w:rFonts w:ascii="宋体" w:eastAsia="宋体" w:hAnsi="宋体"/>
          <w:sz w:val="56"/>
          <w:szCs w:val="56"/>
        </w:rPr>
        <w:t>发布</w:t>
      </w:r>
    </w:p>
    <w:p w:rsidR="001F0AFB" w:rsidRDefault="001F0AFB">
      <w:pPr>
        <w:rPr>
          <w:rFonts w:ascii="宋体" w:eastAsia="宋体" w:hAnsi="宋体"/>
        </w:rPr>
      </w:pP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="00266287">
        <w:rPr>
          <w:rFonts w:ascii="宋体" w:eastAsia="宋体" w:hAnsi="宋体" w:hint="eastAsia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凡是成为本公司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销商者需透过APP提出申请，可由各级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销商协助申请，公司确认后即可成为本公司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销商，成为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销商后方可按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/>
          <w:color w:val="FF0000"/>
          <w:sz w:val="28"/>
          <w:szCs w:val="28"/>
        </w:rPr>
        <w:t>本准则</w:t>
      </w:r>
      <w:r>
        <w:rPr>
          <w:rFonts w:ascii="宋体" w:eastAsia="宋体" w:hAnsi="宋体"/>
          <w:sz w:val="28"/>
          <w:szCs w:val="28"/>
        </w:rPr>
        <w:t>”及”</w:t>
      </w:r>
      <w:r>
        <w:rPr>
          <w:rFonts w:ascii="宋体" w:eastAsia="宋体" w:hAnsi="宋体"/>
          <w:color w:val="FF0000"/>
          <w:sz w:val="28"/>
          <w:szCs w:val="28"/>
        </w:rPr>
        <w:t>奖励</w:t>
      </w:r>
      <w:r>
        <w:rPr>
          <w:rFonts w:ascii="宋体" w:eastAsia="宋体" w:hAnsi="宋体" w:hint="eastAsia"/>
          <w:color w:val="FF0000"/>
          <w:sz w:val="28"/>
          <w:szCs w:val="28"/>
        </w:rPr>
        <w:t>与福利制度</w:t>
      </w:r>
      <w:r>
        <w:rPr>
          <w:rFonts w:ascii="宋体" w:eastAsia="宋体" w:hAnsi="宋体"/>
          <w:sz w:val="28"/>
          <w:szCs w:val="28"/>
        </w:rPr>
        <w:t>”实施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F0AFB" w:rsidRDefault="00E16DAE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市场销售需遵守以下规定：</w:t>
      </w:r>
    </w:p>
    <w:p w:rsidR="001F0AFB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本公司之产品销售过程中需遵守国家相关法令，不得夸大宣传，若违反者，自负相关法律责任。</w:t>
      </w:r>
    </w:p>
    <w:p w:rsidR="001F0AFB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成为金钻总监(发货中心)及精英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销商者按现行法规(中国人民共和国电子商务法第十条、第十一条、第十二条)等相关规范，最迟在一个月内完成法定经营资质管理(个体工商户、独资企业或有限责任公司)。</w:t>
      </w:r>
    </w:p>
    <w:p w:rsidR="001F0AFB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遵守产品销售价格，严禁削价竞争及扰乱市场价格。</w:t>
      </w:r>
    </w:p>
    <w:p w:rsidR="001F0AFB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遵守公司销售制度，严禁破坏公司名誉及信用。</w:t>
      </w:r>
    </w:p>
    <w:p w:rsidR="001F0AFB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严格执行</w:t>
      </w:r>
      <w:r>
        <w:rPr>
          <w:rFonts w:ascii="宋体" w:eastAsia="宋体" w:hAnsi="宋体"/>
          <w:color w:val="FF0000"/>
          <w:sz w:val="28"/>
          <w:szCs w:val="28"/>
        </w:rPr>
        <w:t>”市场统一售价”</w:t>
      </w:r>
      <w:r>
        <w:rPr>
          <w:rFonts w:ascii="宋体" w:eastAsia="宋体" w:hAnsi="宋体"/>
          <w:sz w:val="28"/>
          <w:szCs w:val="28"/>
        </w:rPr>
        <w:t>，不可随意提高售价或削价竞争。</w:t>
      </w:r>
    </w:p>
    <w:p w:rsidR="001F0AFB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发货中心或发货方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销商接收订单时，严格禁止私自不发货或私自取消订单。</w:t>
      </w:r>
    </w:p>
    <w:p w:rsidR="001F0AFB" w:rsidRDefault="00E16DAE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如因违反本公司规定，本公司将保留法律追诉权。</w:t>
      </w:r>
    </w:p>
    <w:p w:rsidR="001F0AFB" w:rsidRDefault="00E16DAE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订(销)货须知</w:t>
      </w:r>
    </w:p>
    <w:p w:rsidR="001F0AFB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超越经销商以上订货渠道全经由手机APP程式进行订货，严禁私下进行交易。</w:t>
      </w:r>
    </w:p>
    <w:p w:rsidR="001F0AFB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为有效管理商品市场秩序追踪产品流向，金钻总监成立发货中心后，该发货中心都会形成专属二维码，该发货中心严格按照提货单进行出货，除所属销售团对外，严禁串货销售。</w:t>
      </w:r>
    </w:p>
    <w:p w:rsidR="001F0AFB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订货：</w:t>
      </w:r>
    </w:p>
    <w:p w:rsidR="001F0AFB" w:rsidRDefault="00E16DAE">
      <w:pPr>
        <w:pStyle w:val="ab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(1).除金钻总监（发货中心）外，超越经销商以上经销商透过APP程式</w:t>
      </w:r>
    </w:p>
    <w:p w:rsidR="001F0AFB" w:rsidRDefault="00E16DAE">
      <w:pPr>
        <w:pStyle w:val="ab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   向上级所属经销商订购产品。</w:t>
      </w:r>
    </w:p>
    <w:p w:rsidR="001F0AFB" w:rsidRDefault="00E16DAE">
      <w:pPr>
        <w:pStyle w:val="ab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(2).提交订单后，产品货款直接汇给接受订单之经销商，该接受订单经</w:t>
      </w:r>
    </w:p>
    <w:p w:rsidR="001F0AFB" w:rsidRDefault="00E16DAE">
      <w:pPr>
        <w:pStyle w:val="ab"/>
        <w:ind w:left="720" w:firstLineChars="0"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销商需确认收到产品货款后立即发货，发货后需透过APP程式注明</w:t>
      </w:r>
    </w:p>
    <w:p w:rsidR="001F0AFB" w:rsidRDefault="00E16DAE">
      <w:pPr>
        <w:pStyle w:val="ab"/>
        <w:ind w:left="720" w:firstLineChars="0"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物流公司及单号(方便追踪产品动态)，订货方收到产品无误后，透</w:t>
      </w:r>
    </w:p>
    <w:p w:rsidR="001F0AFB" w:rsidRDefault="00E16DAE">
      <w:pPr>
        <w:pStyle w:val="ab"/>
        <w:ind w:left="720" w:firstLineChars="0"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过APP程式内订单确认收货，该笔订单交易即可完成。</w:t>
      </w:r>
    </w:p>
    <w:p w:rsidR="001F0AFB" w:rsidRDefault="00E16DAE">
      <w:pPr>
        <w:pStyle w:val="ab"/>
        <w:ind w:leftChars="343" w:left="720" w:firstLineChars="0" w:firstLine="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(3).精英经销商提交订货单，金额都需满足规定进货金额(依</w:t>
      </w:r>
      <w:r>
        <w:rPr>
          <w:rFonts w:ascii="宋体" w:eastAsia="宋体" w:hAnsi="宋体"/>
          <w:color w:val="FF0000"/>
          <w:sz w:val="28"/>
          <w:szCs w:val="28"/>
        </w:rPr>
        <w:t>”市场统一</w:t>
      </w:r>
    </w:p>
    <w:p w:rsidR="001F0AFB" w:rsidRDefault="00E16DAE">
      <w:pPr>
        <w:pStyle w:val="ab"/>
        <w:ind w:leftChars="343" w:left="720" w:firstLineChars="0"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售价”</w:t>
      </w:r>
      <w:r>
        <w:rPr>
          <w:rFonts w:ascii="宋体" w:eastAsia="宋体" w:hAnsi="宋体"/>
          <w:sz w:val="28"/>
          <w:szCs w:val="28"/>
        </w:rPr>
        <w:t>相关规定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>，除</w:t>
      </w:r>
      <w:r>
        <w:rPr>
          <w:rFonts w:ascii="宋体" w:eastAsia="宋体" w:hAnsi="宋体" w:hint="eastAsia"/>
          <w:sz w:val="28"/>
          <w:szCs w:val="28"/>
        </w:rPr>
        <w:t>第一次进货需一次提货外，后续可分批提货(需</w:t>
      </w:r>
    </w:p>
    <w:p w:rsidR="001F0AFB" w:rsidRDefault="00E16DAE">
      <w:pPr>
        <w:pStyle w:val="ab"/>
        <w:ind w:leftChars="343" w:left="720" w:firstLineChars="0"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先预存精英经销商提货金额)，其馀经销商都需一次性订购该级别金</w:t>
      </w:r>
    </w:p>
    <w:p w:rsidR="001F0AFB" w:rsidRDefault="00E16DAE">
      <w:pPr>
        <w:pStyle w:val="ab"/>
        <w:ind w:leftChars="343" w:left="720" w:firstLineChars="0"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额并提货。</w:t>
      </w:r>
    </w:p>
    <w:p w:rsidR="001F0AFB" w:rsidRDefault="00E16DAE">
      <w:pPr>
        <w:pStyle w:val="ab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(4).金钻总监(发货中心)透过APP提交订货单，直接由公司接收订货单，</w:t>
      </w:r>
    </w:p>
    <w:p w:rsidR="001F0AFB" w:rsidRDefault="00E16DAE">
      <w:pPr>
        <w:pStyle w:val="ab"/>
        <w:ind w:leftChars="343" w:left="72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公司收到产品货款后立即发货，发货时注明物流公司及单号(方便</w:t>
      </w:r>
    </w:p>
    <w:p w:rsidR="001F0AFB" w:rsidRDefault="00E16DAE">
      <w:pPr>
        <w:pStyle w:val="ab"/>
        <w:ind w:leftChars="343" w:left="72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追踪产品动态)，订货方确认收到产品后，该笔订单交易即可完成。</w:t>
      </w:r>
    </w:p>
    <w:p w:rsidR="001F0AFB" w:rsidRDefault="00E16D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(5).经销商通过APP确认发货后，收货方10日内未确认收货，APP系</w:t>
      </w:r>
    </w:p>
    <w:p w:rsidR="001F0AFB" w:rsidRDefault="00E16D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统将自动确认收货(若因物流或快递因素，无法在10日内收货，可</w:t>
      </w:r>
    </w:p>
    <w:p w:rsidR="001F0AFB" w:rsidRDefault="00E16D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透过APP程式申请延迟收货)。</w:t>
      </w:r>
    </w:p>
    <w:p w:rsidR="001F0AFB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因经销商等级不同，故进货成本会有差异，严格依据</w:t>
      </w:r>
      <w:r>
        <w:rPr>
          <w:rFonts w:ascii="宋体" w:eastAsia="宋体" w:hAnsi="宋体"/>
          <w:color w:val="FF0000"/>
          <w:sz w:val="28"/>
          <w:szCs w:val="28"/>
        </w:rPr>
        <w:t>”</w:t>
      </w:r>
      <w:r>
        <w:rPr>
          <w:rFonts w:ascii="宋体" w:eastAsia="宋体" w:hAnsi="宋体" w:hint="eastAsia"/>
          <w:color w:val="FF0000"/>
          <w:sz w:val="28"/>
          <w:szCs w:val="28"/>
        </w:rPr>
        <w:t>市场统一售价表</w:t>
      </w:r>
      <w:r>
        <w:rPr>
          <w:rFonts w:ascii="宋体" w:eastAsia="宋体" w:hAnsi="宋体"/>
          <w:color w:val="FF0000"/>
          <w:sz w:val="28"/>
          <w:szCs w:val="28"/>
        </w:rPr>
        <w:t>”</w:t>
      </w:r>
      <w:r>
        <w:rPr>
          <w:rFonts w:ascii="宋体" w:eastAsia="宋体" w:hAnsi="宋体"/>
          <w:sz w:val="28"/>
          <w:szCs w:val="28"/>
        </w:rPr>
        <w:t>实施，严禁乱价销售产品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F0AFB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各级别订货数量需按照</w:t>
      </w:r>
      <w:r>
        <w:rPr>
          <w:rFonts w:ascii="宋体" w:eastAsia="宋体" w:hAnsi="宋体"/>
          <w:color w:val="FF0000"/>
          <w:sz w:val="28"/>
          <w:szCs w:val="28"/>
        </w:rPr>
        <w:t>”</w:t>
      </w:r>
      <w:r>
        <w:rPr>
          <w:rFonts w:ascii="宋体" w:eastAsia="宋体" w:hAnsi="宋体" w:hint="eastAsia"/>
          <w:color w:val="FF0000"/>
          <w:sz w:val="28"/>
          <w:szCs w:val="28"/>
        </w:rPr>
        <w:t>市场统一售价表</w:t>
      </w:r>
      <w:r>
        <w:rPr>
          <w:rFonts w:ascii="宋体" w:eastAsia="宋体" w:hAnsi="宋体"/>
          <w:color w:val="FF0000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为最低订购金额，不可低于该级别金额。</w:t>
      </w:r>
    </w:p>
    <w:p w:rsidR="001F0AFB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金钻总监与精英经销商的保证金透过APP申请提交付款单，由公司收取，公司确认收到保证金后即可在手机APP订购产品。</w:t>
      </w:r>
    </w:p>
    <w:p w:rsidR="001F0AFB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经举报若有销售人员或经销商乱价销售，经调查无误后，视情节轻重，将处以没收保证金并取消当月销售奖励，若情节严重者，本公司有权解</w:t>
      </w:r>
      <w:r>
        <w:rPr>
          <w:rFonts w:ascii="宋体" w:eastAsia="宋体" w:hAnsi="宋体"/>
          <w:sz w:val="28"/>
          <w:szCs w:val="28"/>
        </w:rPr>
        <w:lastRenderedPageBreak/>
        <w:t>除该经销商权力。</w:t>
      </w:r>
    </w:p>
    <w:p w:rsidR="001F0AFB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各级别经销商均可零售(针对</w:t>
      </w:r>
      <w:r>
        <w:rPr>
          <w:rFonts w:ascii="宋体" w:eastAsia="宋体" w:hAnsi="宋体" w:hint="eastAsia"/>
          <w:bCs/>
          <w:sz w:val="28"/>
          <w:szCs w:val="28"/>
        </w:rPr>
        <w:t>新</w:t>
      </w:r>
      <w:r>
        <w:rPr>
          <w:rFonts w:ascii="宋体" w:eastAsia="宋体" w:hAnsi="宋体" w:hint="eastAsia"/>
          <w:sz w:val="28"/>
          <w:szCs w:val="28"/>
        </w:rPr>
        <w:t>开发的消费者)。</w:t>
      </w:r>
    </w:p>
    <w:p w:rsidR="008C30C2" w:rsidRDefault="00F477B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PMingLiU" w:eastAsia="PMingLiU" w:hAnsi="PMingLiU" w:hint="eastAsia"/>
          <w:sz w:val="28"/>
          <w:szCs w:val="28"/>
          <w:lang w:eastAsia="zh-TW"/>
        </w:rPr>
        <w:t>当</w:t>
      </w:r>
      <w:r w:rsidR="008C30C2">
        <w:rPr>
          <w:rFonts w:ascii="PMingLiU" w:eastAsia="PMingLiU" w:hAnsi="PMingLiU" w:hint="eastAsia"/>
          <w:sz w:val="28"/>
          <w:szCs w:val="28"/>
          <w:lang w:eastAsia="zh-TW"/>
        </w:rPr>
        <w:t>公司举办驵消活动时，</w:t>
      </w:r>
      <w:r>
        <w:rPr>
          <w:rFonts w:ascii="PMingLiU" w:eastAsia="PMingLiU" w:hAnsi="PMingLiU" w:hint="eastAsia"/>
          <w:sz w:val="28"/>
          <w:szCs w:val="28"/>
          <w:lang w:eastAsia="zh-TW"/>
        </w:rPr>
        <w:t>各经销商有义务配合公司促销，弹性配合</w:t>
      </w:r>
      <w:r w:rsidR="00266434">
        <w:rPr>
          <w:rFonts w:ascii="PMingLiU" w:eastAsia="PMingLiU" w:hAnsi="PMingLiU" w:hint="eastAsia"/>
          <w:sz w:val="28"/>
          <w:szCs w:val="28"/>
          <w:lang w:eastAsia="zh-TW"/>
        </w:rPr>
        <w:t>进货</w:t>
      </w:r>
      <w:bookmarkStart w:id="0" w:name="_GoBack"/>
      <w:bookmarkEnd w:id="0"/>
      <w:r>
        <w:rPr>
          <w:rFonts w:ascii="PMingLiU" w:eastAsia="PMingLiU" w:hAnsi="PMingLiU" w:hint="eastAsia"/>
          <w:sz w:val="28"/>
          <w:szCs w:val="28"/>
          <w:lang w:eastAsia="zh-TW"/>
        </w:rPr>
        <w:t>价格调整。</w:t>
      </w:r>
    </w:p>
    <w:p w:rsidR="001F0AFB" w:rsidRDefault="00E16DA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快递或物流之费用由各经销商自行负责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三. 退(换)货须知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1.换货：产品因包装出现外观损坏、瓶器变形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等基础质量出现问题，可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联系经销商或与该发货中心进行换货，发货中心汇整后与公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司进行换货。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退货：(1).产品收到后，尚未在APP确认收货前可申请退货，发货方经</w:t>
      </w:r>
    </w:p>
    <w:p w:rsidR="001F0AFB" w:rsidRDefault="00E16DAE">
      <w:pPr>
        <w:ind w:firstLineChars="750" w:firstLine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销商确认收到退货产品后进行确认即可，发货方经销商再进</w:t>
      </w:r>
    </w:p>
    <w:p w:rsidR="001F0AFB" w:rsidRDefault="00E16DAE">
      <w:pPr>
        <w:ind w:firstLineChars="750" w:firstLine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行退款，如需再次订购可重新提交提货单。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(2).在APP上确认收货后，不再受理退货申请。           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2.产品因内容物出现质量问题，可与公司售后服务人员联系，将不良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品快递至公司进行验证，如验证属实，公司将进行退(换)货处理。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3.如因产品出现因生产导致质量有问题，由发货中心统一回收后退给公司，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公司将按照金钻总监进货原价退还给发货中心或者更换合格产品，以下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经销商由发货中心统一处理退款或换货事宜。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4.除产品出现质量问题外，严禁无原因退货。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5.公司有权介入了解退货原因。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四. 晋级制度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1.晋级：按照等级表，分为零售、梦想VIP、超越、创新、精英：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零售：消费者为原价购买产品。</w:t>
      </w:r>
    </w:p>
    <w:p w:rsidR="00266287" w:rsidRDefault="00E16DAE" w:rsidP="00266287">
      <w:pPr>
        <w:ind w:firstLine="555"/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梦想VIP：</w:t>
      </w:r>
      <w:r w:rsidR="00266287">
        <w:rPr>
          <w:rFonts w:ascii="宋体" w:eastAsia="宋体" w:hAnsi="宋体" w:hint="eastAsia"/>
          <w:sz w:val="28"/>
          <w:szCs w:val="28"/>
        </w:rPr>
        <w:t>享受产品市场价格约</w:t>
      </w:r>
      <w:r w:rsidR="00266287">
        <w:rPr>
          <w:rFonts w:ascii="宋体" w:eastAsia="PMingLiU" w:hAnsi="宋体" w:hint="eastAsia"/>
          <w:sz w:val="28"/>
          <w:szCs w:val="28"/>
        </w:rPr>
        <w:t>9</w:t>
      </w:r>
      <w:r w:rsidR="00266287">
        <w:rPr>
          <w:rFonts w:ascii="宋体" w:eastAsia="宋体" w:hAnsi="宋体" w:hint="eastAsia"/>
          <w:sz w:val="28"/>
          <w:szCs w:val="28"/>
        </w:rPr>
        <w:t>折优惠(以公告进货牌价为主)</w:t>
      </w:r>
    </w:p>
    <w:p w:rsidR="00266287" w:rsidRDefault="00266287" w:rsidP="00266287">
      <w:pPr>
        <w:ind w:firstLine="555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         </w:t>
      </w:r>
      <w:r>
        <w:rPr>
          <w:rFonts w:ascii="宋体" w:eastAsia="PMingLiU" w:hAnsi="宋体" w:hint="eastAsia"/>
          <w:sz w:val="28"/>
          <w:szCs w:val="28"/>
        </w:rPr>
        <w:t>一次姓下单满足</w:t>
      </w:r>
      <w:r>
        <w:rPr>
          <w:rFonts w:ascii="宋体" w:eastAsia="PMingLiU" w:hAnsi="宋体" w:hint="eastAsia"/>
          <w:sz w:val="28"/>
          <w:szCs w:val="28"/>
        </w:rPr>
        <w:t>780</w:t>
      </w:r>
      <w:r>
        <w:rPr>
          <w:rFonts w:ascii="宋体" w:eastAsia="PMingLiU" w:hAnsi="宋体" w:hint="eastAsia"/>
          <w:sz w:val="28"/>
          <w:szCs w:val="28"/>
        </w:rPr>
        <w:t>元</w:t>
      </w:r>
      <w:r>
        <w:rPr>
          <w:rFonts w:ascii="宋体" w:eastAsia="PMingLiU" w:hAnsi="宋体" w:hint="eastAsia"/>
          <w:sz w:val="28"/>
          <w:szCs w:val="28"/>
        </w:rPr>
        <w:t>(</w:t>
      </w:r>
      <w:r>
        <w:rPr>
          <w:rFonts w:ascii="宋体" w:eastAsia="PMingLiU" w:hAnsi="宋体" w:hint="eastAsia"/>
          <w:sz w:val="28"/>
          <w:szCs w:val="28"/>
        </w:rPr>
        <w:t>进货额</w:t>
      </w:r>
      <w:r>
        <w:rPr>
          <w:rFonts w:ascii="宋体" w:eastAsia="PMingLiU" w:hAnsi="宋体" w:hint="eastAsia"/>
          <w:sz w:val="28"/>
          <w:szCs w:val="28"/>
        </w:rPr>
        <w:t>)</w:t>
      </w:r>
      <w:r>
        <w:rPr>
          <w:rFonts w:ascii="宋体" w:eastAsia="PMingLiU" w:hAnsi="宋体" w:hint="eastAsia"/>
          <w:sz w:val="28"/>
          <w:szCs w:val="28"/>
        </w:rPr>
        <w:t>即可成为梦想</w:t>
      </w:r>
      <w:r>
        <w:rPr>
          <w:rFonts w:ascii="宋体" w:eastAsia="PMingLiU" w:hAnsi="宋体" w:hint="eastAsia"/>
          <w:sz w:val="28"/>
          <w:szCs w:val="28"/>
        </w:rPr>
        <w:t>VIP</w:t>
      </w:r>
      <w:r>
        <w:rPr>
          <w:rFonts w:ascii="宋体" w:eastAsia="PMingLiU" w:hAnsi="宋体" w:hint="eastAsia"/>
          <w:sz w:val="28"/>
          <w:szCs w:val="28"/>
        </w:rPr>
        <w:t>分销商</w:t>
      </w:r>
      <w:r>
        <w:rPr>
          <w:rFonts w:ascii="宋体" w:eastAsia="PMingLiU" w:hAnsi="宋体" w:hint="eastAsia"/>
          <w:sz w:val="28"/>
          <w:szCs w:val="28"/>
        </w:rPr>
        <w:t>(</w:t>
      </w:r>
      <w:r>
        <w:rPr>
          <w:rFonts w:ascii="宋体" w:eastAsia="PMingLiU" w:hAnsi="宋体" w:hint="eastAsia"/>
          <w:sz w:val="28"/>
          <w:szCs w:val="28"/>
        </w:rPr>
        <w:t>需</w:t>
      </w:r>
    </w:p>
    <w:p w:rsidR="00266287" w:rsidRPr="00266287" w:rsidRDefault="00266287" w:rsidP="00266287">
      <w:pPr>
        <w:ind w:firstLine="555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       </w:t>
      </w:r>
      <w:r>
        <w:rPr>
          <w:rFonts w:ascii="宋体" w:eastAsia="PMingLiU" w:hAnsi="宋体" w:hint="eastAsia"/>
          <w:sz w:val="28"/>
          <w:szCs w:val="28"/>
        </w:rPr>
        <w:t>一次性提货</w:t>
      </w:r>
      <w:r>
        <w:rPr>
          <w:rFonts w:ascii="宋体" w:eastAsia="PMingLiU" w:hAnsi="宋体" w:hint="eastAsia"/>
          <w:sz w:val="28"/>
          <w:szCs w:val="28"/>
        </w:rPr>
        <w:t>)</w:t>
      </w:r>
      <w:r>
        <w:rPr>
          <w:rFonts w:ascii="宋体" w:eastAsia="PMingLiU" w:hAnsi="宋体" w:hint="eastAsia"/>
          <w:sz w:val="28"/>
          <w:szCs w:val="28"/>
        </w:rPr>
        <w:t>。</w:t>
      </w:r>
    </w:p>
    <w:p w:rsidR="001F0AFB" w:rsidRDefault="00E16DAE" w:rsidP="00266287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超越：享受产品市场价格约7折优惠(以公告进货牌价为主)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一次性下单满足4,100元(进货额)即可成为超越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销商(需一次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性提货)。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创新：享受产品市场价格约6折优惠(以公告进货牌价为主)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在超越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销商阶段满足2次下单后，且一次性下单足满14,000元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(进货额)即可成为创新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销商(需一次性提货)。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精英：享受产品市场价格约5折优惠(以公告进货牌价为主)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在创新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销商阶段满足2次下单后，且一次性下单足满36,000元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(进货额)同时缴交保证金3,000元，即可成为精英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销商，除第一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次一次性提货外，之后可单笔下单分批提货(一次下单需满足</w:t>
      </w:r>
    </w:p>
    <w:p w:rsidR="001F0AFB" w:rsidRDefault="00E16DAE">
      <w:pPr>
        <w:ind w:firstLine="55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36,000元)。</w:t>
      </w:r>
    </w:p>
    <w:p w:rsidR="001F0AFB" w:rsidRDefault="001F0AFB">
      <w:pPr>
        <w:ind w:firstLine="555"/>
        <w:rPr>
          <w:rFonts w:ascii="宋体" w:eastAsia="宋体" w:hAnsi="宋体"/>
          <w:sz w:val="28"/>
          <w:szCs w:val="28"/>
        </w:rPr>
      </w:pP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2.离职申请：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(1).离职申请由公司确认方可生效，如有保证金，可向公司客服部门申请保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证金退还。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(2).当月若产生奖金或奖励，经申请离职确认后，将视为弃权。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(2).离职后将无法再次申请为会员。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五. 福利制度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1.精英经销商以上级别经销商享有直推奖励、团体管理奖励、出国旅游，依据</w:t>
      </w:r>
    </w:p>
    <w:p w:rsidR="001F0AFB" w:rsidRDefault="00E16D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color w:val="FF0000"/>
          <w:sz w:val="28"/>
          <w:szCs w:val="28"/>
        </w:rPr>
        <w:t>奖金与福利制度</w:t>
      </w:r>
      <w:r>
        <w:rPr>
          <w:rFonts w:ascii="宋体" w:eastAsia="宋体" w:hAnsi="宋体"/>
          <w:sz w:val="28"/>
          <w:szCs w:val="28"/>
        </w:rPr>
        <w:t>”实施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F0AFB" w:rsidRDefault="001F0AFB">
      <w:pPr>
        <w:rPr>
          <w:rFonts w:ascii="宋体" w:eastAsia="宋体" w:hAnsi="宋体"/>
          <w:sz w:val="28"/>
          <w:szCs w:val="28"/>
        </w:rPr>
      </w:pPr>
    </w:p>
    <w:p w:rsidR="001F0AFB" w:rsidRDefault="00E16DAE">
      <w:pPr>
        <w:pStyle w:val="ab"/>
        <w:ind w:left="360" w:firstLineChars="0" w:firstLine="0"/>
        <w:jc w:val="center"/>
        <w:rPr>
          <w:rFonts w:ascii="宋体" w:eastAsia="宋体" w:hAnsi="宋体"/>
          <w:sz w:val="52"/>
          <w:szCs w:val="52"/>
          <w:lang w:eastAsia="zh-TW"/>
        </w:rPr>
      </w:pPr>
      <w:r>
        <w:rPr>
          <w:rFonts w:ascii="宋体" w:eastAsia="宋体" w:hAnsi="宋体" w:hint="eastAsia"/>
          <w:sz w:val="52"/>
          <w:szCs w:val="52"/>
        </w:rPr>
        <w:t>发货中心(金钻总监)</w:t>
      </w:r>
    </w:p>
    <w:p w:rsidR="001F0AFB" w:rsidRDefault="00E16DAE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直接辅导二级经销商，产生5个精英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销商，且在所属销售团队内共产生20位精英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销商即可成为金钻总监(发货中心)。</w:t>
      </w:r>
    </w:p>
    <w:p w:rsidR="001F0AFB" w:rsidRDefault="00E16DAE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成为金钻总监必须成立公司成为发货中心，可直接向公司订货，货款直接汇给公司，订货金额每次不超过公司规定之金额。</w:t>
      </w:r>
    </w:p>
    <w:p w:rsidR="001F0AFB" w:rsidRDefault="00E16DAE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成为金钻总监需缴交保证金10,000元。</w:t>
      </w:r>
    </w:p>
    <w:p w:rsidR="001F0AFB" w:rsidRDefault="00E16DAE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金钻总监每月订货额不得少于180,000元，若连续2个月无法满足最低订货额，公司有权取消该发货中心资格。</w:t>
      </w:r>
    </w:p>
    <w:p w:rsidR="001F0AFB" w:rsidRDefault="00E16DAE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金钻/精英经销商重要补充</w:t>
      </w:r>
    </w:p>
    <w:p w:rsidR="001F0AFB" w:rsidRDefault="00E16DAE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123825</wp:posOffset>
            </wp:positionV>
            <wp:extent cx="5895975" cy="3323590"/>
            <wp:effectExtent l="19050" t="0" r="9525" b="0"/>
            <wp:wrapNone/>
            <wp:docPr id="1" name="图片 0" descr="微信图片_20191231155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191231155705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AFB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Default="001F0AFB">
      <w:pPr>
        <w:jc w:val="center"/>
        <w:rPr>
          <w:rFonts w:ascii="宋体" w:eastAsia="宋体" w:hAnsi="宋体"/>
          <w:sz w:val="44"/>
          <w:szCs w:val="44"/>
        </w:rPr>
      </w:pPr>
    </w:p>
    <w:p w:rsidR="001F0AFB" w:rsidRDefault="001F0AFB">
      <w:pPr>
        <w:pStyle w:val="ab"/>
        <w:ind w:left="750" w:firstLineChars="0" w:firstLine="0"/>
        <w:rPr>
          <w:rFonts w:ascii="宋体" w:eastAsia="宋体" w:hAnsi="宋体"/>
          <w:sz w:val="28"/>
          <w:szCs w:val="28"/>
        </w:rPr>
      </w:pPr>
    </w:p>
    <w:p w:rsidR="001F0AFB" w:rsidRDefault="001F0AFB">
      <w:pPr>
        <w:ind w:left="360"/>
        <w:rPr>
          <w:rFonts w:ascii="宋体" w:eastAsia="宋体" w:hAnsi="宋体"/>
          <w:sz w:val="28"/>
          <w:szCs w:val="28"/>
        </w:rPr>
      </w:pPr>
    </w:p>
    <w:p w:rsidR="001F0AFB" w:rsidRDefault="001F0AFB">
      <w:pPr>
        <w:pStyle w:val="ab"/>
        <w:ind w:left="750" w:firstLineChars="0" w:firstLine="0"/>
        <w:rPr>
          <w:rFonts w:ascii="宋体" w:eastAsia="宋体" w:hAnsi="宋体"/>
          <w:sz w:val="28"/>
          <w:szCs w:val="28"/>
        </w:rPr>
      </w:pPr>
    </w:p>
    <w:p w:rsidR="001F0AFB" w:rsidRDefault="00E16DAE">
      <w:pPr>
        <w:jc w:val="center"/>
        <w:rPr>
          <w:rFonts w:ascii="宋体" w:eastAsia="宋体" w:hAnsi="宋体"/>
          <w:sz w:val="52"/>
          <w:szCs w:val="52"/>
          <w:lang w:eastAsia="zh-TW"/>
        </w:rPr>
      </w:pPr>
      <w:r>
        <w:rPr>
          <w:rFonts w:ascii="宋体" w:eastAsia="宋体" w:hAnsi="宋体" w:hint="eastAsia"/>
          <w:sz w:val="52"/>
          <w:szCs w:val="52"/>
        </w:rPr>
        <w:t>纤畅副总裁</w:t>
      </w:r>
    </w:p>
    <w:p w:rsidR="001F0AFB" w:rsidRDefault="00E16DAE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直接辅导3个二级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销商成为金钻总监，且在所属销售团队内共产生金钻</w:t>
      </w:r>
      <w:r>
        <w:rPr>
          <w:rFonts w:ascii="宋体" w:eastAsia="宋体" w:hAnsi="宋体" w:hint="eastAsia"/>
          <w:sz w:val="28"/>
          <w:szCs w:val="28"/>
        </w:rPr>
        <w:lastRenderedPageBreak/>
        <w:t>总监15人以上，并直接辅导二级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销商成为精英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销商达15人，所属团队精英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销商人数达300人。</w:t>
      </w:r>
    </w:p>
    <w:p w:rsidR="001F0AFB" w:rsidRDefault="00E16DAE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考核个人能力，团队销售能力，招商能力以及团队管理能力。</w:t>
      </w:r>
    </w:p>
    <w:p w:rsidR="001F0AFB" w:rsidRDefault="00E16DAE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纤畅副总裁需缴保证金100,000元。</w:t>
      </w:r>
    </w:p>
    <w:p w:rsidR="001F0AFB" w:rsidRDefault="00E16DAE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由公司正式赋予纤畅副总裁称号。</w:t>
      </w:r>
    </w:p>
    <w:p w:rsidR="001F0AFB" w:rsidRDefault="001F0AFB">
      <w:pPr>
        <w:pStyle w:val="ab"/>
        <w:ind w:left="390" w:firstLineChars="0" w:firstLine="0"/>
        <w:rPr>
          <w:rFonts w:ascii="宋体" w:eastAsia="宋体" w:hAnsi="宋体"/>
          <w:sz w:val="28"/>
          <w:szCs w:val="28"/>
        </w:rPr>
      </w:pPr>
    </w:p>
    <w:p w:rsidR="001F0AFB" w:rsidRDefault="00E16DA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52"/>
          <w:szCs w:val="52"/>
        </w:rPr>
        <w:t>纤畅总裁</w:t>
      </w:r>
    </w:p>
    <w:p w:rsidR="001F0AFB" w:rsidRDefault="00E16DAE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直接辅导5个二级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销商成为金钻总监，且在所属销售团队内共产生金钻总监20人以上，并直接辅导二级经销商成为精英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销商达30人，所属团队精英</w:t>
      </w:r>
      <w:r w:rsidR="0026628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销商人数达500人。</w:t>
      </w:r>
    </w:p>
    <w:p w:rsidR="001F0AFB" w:rsidRDefault="00E16DAE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考核个人能力，团队销售能力，招商能力以及团队管理能力</w:t>
      </w:r>
    </w:p>
    <w:p w:rsidR="001F0AFB" w:rsidRDefault="00E16DAE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纤畅总裁需缴保证金200,000元。</w:t>
      </w:r>
    </w:p>
    <w:p w:rsidR="001F0AFB" w:rsidRDefault="00E16DAE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由公司正式赋予纤畅总裁称号。</w:t>
      </w:r>
    </w:p>
    <w:p w:rsidR="001F0AFB" w:rsidRDefault="001F0AFB">
      <w:pPr>
        <w:rPr>
          <w:rFonts w:ascii="宋体" w:eastAsia="宋体" w:hAnsi="宋体"/>
          <w:sz w:val="28"/>
          <w:szCs w:val="28"/>
        </w:rPr>
      </w:pPr>
    </w:p>
    <w:sectPr w:rsidR="001F0AFB" w:rsidSect="001F0AFB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901" w:rsidRDefault="00FF4901" w:rsidP="00266287">
      <w:r>
        <w:separator/>
      </w:r>
    </w:p>
  </w:endnote>
  <w:endnote w:type="continuationSeparator" w:id="0">
    <w:p w:rsidR="00FF4901" w:rsidRDefault="00FF4901" w:rsidP="0026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901" w:rsidRDefault="00FF4901" w:rsidP="00266287">
      <w:r>
        <w:separator/>
      </w:r>
    </w:p>
  </w:footnote>
  <w:footnote w:type="continuationSeparator" w:id="0">
    <w:p w:rsidR="00FF4901" w:rsidRDefault="00FF4901" w:rsidP="00266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F6F"/>
    <w:multiLevelType w:val="multilevel"/>
    <w:tmpl w:val="153C5F6F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B2F4C"/>
    <w:multiLevelType w:val="multilevel"/>
    <w:tmpl w:val="1A1B2F4C"/>
    <w:lvl w:ilvl="0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823F6"/>
    <w:multiLevelType w:val="multilevel"/>
    <w:tmpl w:val="1C4823F6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DA31E9"/>
    <w:multiLevelType w:val="multilevel"/>
    <w:tmpl w:val="22DA31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CB779C"/>
    <w:multiLevelType w:val="multilevel"/>
    <w:tmpl w:val="40CB7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C502CC"/>
    <w:multiLevelType w:val="multilevel"/>
    <w:tmpl w:val="56C502CC"/>
    <w:lvl w:ilvl="0">
      <w:start w:val="1"/>
      <w:numFmt w:val="decimal"/>
      <w:lvlText w:val="%1."/>
      <w:lvlJc w:val="left"/>
      <w:pPr>
        <w:ind w:left="94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CE"/>
    <w:rsid w:val="000156D1"/>
    <w:rsid w:val="00020626"/>
    <w:rsid w:val="00020731"/>
    <w:rsid w:val="00021FB5"/>
    <w:rsid w:val="00030E65"/>
    <w:rsid w:val="00032CFE"/>
    <w:rsid w:val="000338BC"/>
    <w:rsid w:val="00041D71"/>
    <w:rsid w:val="000A2018"/>
    <w:rsid w:val="000D5F0D"/>
    <w:rsid w:val="000F4955"/>
    <w:rsid w:val="00101975"/>
    <w:rsid w:val="00137381"/>
    <w:rsid w:val="00154EF9"/>
    <w:rsid w:val="00156D8D"/>
    <w:rsid w:val="00173423"/>
    <w:rsid w:val="00175ACD"/>
    <w:rsid w:val="00185295"/>
    <w:rsid w:val="001970AE"/>
    <w:rsid w:val="001C2DC1"/>
    <w:rsid w:val="001D0B94"/>
    <w:rsid w:val="001E1E0E"/>
    <w:rsid w:val="001F0A3A"/>
    <w:rsid w:val="001F0AFB"/>
    <w:rsid w:val="00202135"/>
    <w:rsid w:val="00204F7A"/>
    <w:rsid w:val="00211EFF"/>
    <w:rsid w:val="0021577A"/>
    <w:rsid w:val="0024023B"/>
    <w:rsid w:val="00256DA1"/>
    <w:rsid w:val="00257F5D"/>
    <w:rsid w:val="00263C3E"/>
    <w:rsid w:val="00266287"/>
    <w:rsid w:val="002663E5"/>
    <w:rsid w:val="00266434"/>
    <w:rsid w:val="00280D80"/>
    <w:rsid w:val="0029775B"/>
    <w:rsid w:val="002A1097"/>
    <w:rsid w:val="002B13BD"/>
    <w:rsid w:val="00340B5E"/>
    <w:rsid w:val="00371DCF"/>
    <w:rsid w:val="003A28E5"/>
    <w:rsid w:val="003B0888"/>
    <w:rsid w:val="003C551D"/>
    <w:rsid w:val="00411AB2"/>
    <w:rsid w:val="00455556"/>
    <w:rsid w:val="00457E31"/>
    <w:rsid w:val="0046583B"/>
    <w:rsid w:val="0046751C"/>
    <w:rsid w:val="00490320"/>
    <w:rsid w:val="004C3CBC"/>
    <w:rsid w:val="004D64C8"/>
    <w:rsid w:val="004E1BA9"/>
    <w:rsid w:val="004E64BD"/>
    <w:rsid w:val="004E6A6F"/>
    <w:rsid w:val="004E7B19"/>
    <w:rsid w:val="00521FB5"/>
    <w:rsid w:val="00535D45"/>
    <w:rsid w:val="00563893"/>
    <w:rsid w:val="005664D9"/>
    <w:rsid w:val="00592A7E"/>
    <w:rsid w:val="0059323D"/>
    <w:rsid w:val="005B002B"/>
    <w:rsid w:val="005D3A80"/>
    <w:rsid w:val="005D4F9A"/>
    <w:rsid w:val="006130FD"/>
    <w:rsid w:val="00654484"/>
    <w:rsid w:val="006663A8"/>
    <w:rsid w:val="0067300B"/>
    <w:rsid w:val="006769B9"/>
    <w:rsid w:val="00677A9F"/>
    <w:rsid w:val="00695132"/>
    <w:rsid w:val="00697202"/>
    <w:rsid w:val="006B5BE3"/>
    <w:rsid w:val="006C1D78"/>
    <w:rsid w:val="006C2825"/>
    <w:rsid w:val="006D6921"/>
    <w:rsid w:val="006E0C7D"/>
    <w:rsid w:val="006F320C"/>
    <w:rsid w:val="007621E5"/>
    <w:rsid w:val="00762DFB"/>
    <w:rsid w:val="007731C3"/>
    <w:rsid w:val="00784CA6"/>
    <w:rsid w:val="007B67E6"/>
    <w:rsid w:val="007C311B"/>
    <w:rsid w:val="007D2632"/>
    <w:rsid w:val="007E7E00"/>
    <w:rsid w:val="008050FC"/>
    <w:rsid w:val="00807AE4"/>
    <w:rsid w:val="00823EB1"/>
    <w:rsid w:val="00832176"/>
    <w:rsid w:val="008417FC"/>
    <w:rsid w:val="00844B91"/>
    <w:rsid w:val="00853247"/>
    <w:rsid w:val="00885BD3"/>
    <w:rsid w:val="008A0D50"/>
    <w:rsid w:val="008A4361"/>
    <w:rsid w:val="008B2C9D"/>
    <w:rsid w:val="008C03FA"/>
    <w:rsid w:val="008C30C2"/>
    <w:rsid w:val="009227D2"/>
    <w:rsid w:val="00927D5E"/>
    <w:rsid w:val="00930BAC"/>
    <w:rsid w:val="0094088B"/>
    <w:rsid w:val="0094219A"/>
    <w:rsid w:val="0094496F"/>
    <w:rsid w:val="00956A60"/>
    <w:rsid w:val="00956D99"/>
    <w:rsid w:val="009605CD"/>
    <w:rsid w:val="009726E4"/>
    <w:rsid w:val="00974115"/>
    <w:rsid w:val="00975395"/>
    <w:rsid w:val="009862AD"/>
    <w:rsid w:val="00987C06"/>
    <w:rsid w:val="009B150E"/>
    <w:rsid w:val="009B2165"/>
    <w:rsid w:val="009E2B0B"/>
    <w:rsid w:val="009E5DF3"/>
    <w:rsid w:val="00A0551F"/>
    <w:rsid w:val="00A12CD4"/>
    <w:rsid w:val="00A13E76"/>
    <w:rsid w:val="00A50235"/>
    <w:rsid w:val="00A83244"/>
    <w:rsid w:val="00A92214"/>
    <w:rsid w:val="00AA6B58"/>
    <w:rsid w:val="00AA7B83"/>
    <w:rsid w:val="00AD250C"/>
    <w:rsid w:val="00AD2911"/>
    <w:rsid w:val="00B0524E"/>
    <w:rsid w:val="00B30487"/>
    <w:rsid w:val="00B621F5"/>
    <w:rsid w:val="00B63695"/>
    <w:rsid w:val="00B66E6E"/>
    <w:rsid w:val="00B744CC"/>
    <w:rsid w:val="00BB1229"/>
    <w:rsid w:val="00BC3C5D"/>
    <w:rsid w:val="00BD099E"/>
    <w:rsid w:val="00BD42C3"/>
    <w:rsid w:val="00BF5950"/>
    <w:rsid w:val="00C1382F"/>
    <w:rsid w:val="00C365C5"/>
    <w:rsid w:val="00C66348"/>
    <w:rsid w:val="00CB22DF"/>
    <w:rsid w:val="00CB654A"/>
    <w:rsid w:val="00CC0F73"/>
    <w:rsid w:val="00CE521C"/>
    <w:rsid w:val="00D0399E"/>
    <w:rsid w:val="00D37C17"/>
    <w:rsid w:val="00D51D82"/>
    <w:rsid w:val="00D643FB"/>
    <w:rsid w:val="00DA305C"/>
    <w:rsid w:val="00DB22ED"/>
    <w:rsid w:val="00DE6AD4"/>
    <w:rsid w:val="00DF7E8C"/>
    <w:rsid w:val="00E14726"/>
    <w:rsid w:val="00E16DAE"/>
    <w:rsid w:val="00E26DA1"/>
    <w:rsid w:val="00E43405"/>
    <w:rsid w:val="00E51C34"/>
    <w:rsid w:val="00E52593"/>
    <w:rsid w:val="00E679E4"/>
    <w:rsid w:val="00E70E0C"/>
    <w:rsid w:val="00E74AB7"/>
    <w:rsid w:val="00EB2981"/>
    <w:rsid w:val="00EC033B"/>
    <w:rsid w:val="00EC38CE"/>
    <w:rsid w:val="00EE3040"/>
    <w:rsid w:val="00F048BF"/>
    <w:rsid w:val="00F3065B"/>
    <w:rsid w:val="00F312CA"/>
    <w:rsid w:val="00F323D8"/>
    <w:rsid w:val="00F477BE"/>
    <w:rsid w:val="00F7141E"/>
    <w:rsid w:val="00F93213"/>
    <w:rsid w:val="00FA43B3"/>
    <w:rsid w:val="00FB2031"/>
    <w:rsid w:val="00FC2150"/>
    <w:rsid w:val="00FD5EBD"/>
    <w:rsid w:val="00FF45CE"/>
    <w:rsid w:val="00FF4901"/>
    <w:rsid w:val="0B673A16"/>
    <w:rsid w:val="2F13015B"/>
    <w:rsid w:val="37616E2F"/>
    <w:rsid w:val="593611E2"/>
    <w:rsid w:val="5B163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1039A0"/>
  <w15:docId w15:val="{C1B7DC13-2666-4512-93F0-1F239088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AF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1F0AF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1F0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1F0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1F0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Shading"/>
    <w:basedOn w:val="a1"/>
    <w:uiPriority w:val="60"/>
    <w:qFormat/>
    <w:rsid w:val="001F0AFB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List Paragraph"/>
    <w:basedOn w:val="a"/>
    <w:uiPriority w:val="34"/>
    <w:qFormat/>
    <w:rsid w:val="001F0AFB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sid w:val="001F0AF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1F0A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1F0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7BED35-77EE-4E0A-AA0F-ADC3C9DE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435</Words>
  <Characters>2484</Characters>
  <Application>Microsoft Office Word</Application>
  <DocSecurity>0</DocSecurity>
  <Lines>20</Lines>
  <Paragraphs>5</Paragraphs>
  <ScaleCrop>false</ScaleCrop>
  <Company>Home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4</cp:revision>
  <dcterms:created xsi:type="dcterms:W3CDTF">2020-04-21T09:53:00Z</dcterms:created>
  <dcterms:modified xsi:type="dcterms:W3CDTF">2020-04-22T01:57:00Z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