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6696" w14:textId="1402AD69" w:rsidR="009F6C41" w:rsidRDefault="0087098A" w:rsidP="00521CB4">
      <w:pPr>
        <w:pStyle w:val="1"/>
        <w:rPr>
          <w:rFonts w:hint="eastAsia"/>
        </w:rPr>
      </w:pPr>
      <w:r>
        <w:rPr>
          <w:rFonts w:hint="eastAsia"/>
        </w:rPr>
        <w:t>贵州2</w:t>
      </w:r>
      <w:r>
        <w:t>022</w:t>
      </w:r>
    </w:p>
    <w:p w14:paraId="53C679AD" w14:textId="77777777" w:rsidR="0087098A" w:rsidRDefault="002560DA" w:rsidP="0087098A">
      <w:pPr>
        <w:tabs>
          <w:tab w:val="left" w:pos="540"/>
        </w:tabs>
        <w:spacing w:before="345" w:line="0" w:lineRule="atLeast"/>
        <w:rPr>
          <w:sz w:val="40"/>
          <w:szCs w:val="40"/>
        </w:rPr>
      </w:pPr>
      <w:r>
        <w:rPr>
          <w:sz w:val="40"/>
          <w:szCs w:val="40"/>
        </w:rPr>
        <w:t>(</w:t>
      </w:r>
      <w:proofErr w:type="gramStart"/>
      <w:r>
        <w:rPr>
          <w:sz w:val="40"/>
          <w:szCs w:val="40"/>
        </w:rPr>
        <w:t>一</w:t>
      </w:r>
      <w:proofErr w:type="gramEnd"/>
      <w:r>
        <w:rPr>
          <w:sz w:val="40"/>
          <w:szCs w:val="40"/>
        </w:rPr>
        <w:t>)</w:t>
      </w:r>
      <w:r>
        <w:rPr>
          <w:sz w:val="40"/>
          <w:szCs w:val="40"/>
        </w:rPr>
        <w:t>工作责任落实不够到位。部分地方政府还未将防震减灾工作纳入国民经济发展规划、财政预算和考核体系，市县工作部门工作力量总体上不足，市县两级指挥部办公室缺乏专职人员和专项经费情况突出，地震专业技术人员缺乏，责任难以有效落实，部分指挥机构成员单位履职不到位。</w:t>
      </w:r>
    </w:p>
    <w:p w14:paraId="755FA77A" w14:textId="05E5965F" w:rsidR="009F6C41" w:rsidRDefault="002560DA" w:rsidP="0087098A">
      <w:pPr>
        <w:tabs>
          <w:tab w:val="left" w:pos="540"/>
        </w:tabs>
        <w:spacing w:before="345" w:line="0" w:lineRule="atLeast"/>
      </w:pPr>
      <w:r>
        <w:rPr>
          <w:sz w:val="34"/>
          <w:szCs w:val="34"/>
        </w:rPr>
        <w:t>(</w:t>
      </w:r>
      <w:r>
        <w:rPr>
          <w:sz w:val="34"/>
          <w:szCs w:val="34"/>
        </w:rPr>
        <w:t>二</w:t>
      </w:r>
      <w:r>
        <w:rPr>
          <w:sz w:val="34"/>
          <w:szCs w:val="34"/>
        </w:rPr>
        <w:t>)</w:t>
      </w:r>
      <w:r>
        <w:rPr>
          <w:sz w:val="34"/>
          <w:szCs w:val="34"/>
        </w:rPr>
        <w:t>大震风险意识和防范应对能力需要加强。贵州属于少震</w:t>
      </w:r>
      <w:r>
        <w:rPr>
          <w:sz w:val="34"/>
          <w:szCs w:val="34"/>
        </w:rPr>
        <w:t>弱震地区，长期不发生大震使得有些干部群众可能存在盲目乐观、麻痹松懈的思想，在意识上、能力上都有所欠缺，底线思维、极限思维有所淡薄，体现在具体工作思路和措施上简单化、一般化，不够深入细致。据专家分析，贵州存在发生</w:t>
      </w:r>
      <w:r>
        <w:rPr>
          <w:sz w:val="34"/>
          <w:szCs w:val="34"/>
        </w:rPr>
        <w:t>7</w:t>
      </w:r>
      <w:r>
        <w:rPr>
          <w:sz w:val="34"/>
          <w:szCs w:val="34"/>
        </w:rPr>
        <w:t>级左右地震的背景，临近四川、云南等中强地震多发频发省份，需要高度重视和警觉。</w:t>
      </w:r>
    </w:p>
    <w:p w14:paraId="71A8F877" w14:textId="40F64ECC" w:rsidR="009F6C41" w:rsidRDefault="002560DA">
      <w:pPr>
        <w:tabs>
          <w:tab w:val="left" w:pos="1860"/>
        </w:tabs>
        <w:spacing w:before="345" w:line="0" w:lineRule="atLeast"/>
      </w:pPr>
      <w:r>
        <w:rPr>
          <w:sz w:val="34"/>
          <w:szCs w:val="34"/>
        </w:rPr>
        <w:t>(</w:t>
      </w:r>
      <w:r>
        <w:rPr>
          <w:sz w:val="34"/>
          <w:szCs w:val="34"/>
        </w:rPr>
        <w:t>三</w:t>
      </w:r>
      <w:r>
        <w:rPr>
          <w:sz w:val="34"/>
          <w:szCs w:val="34"/>
        </w:rPr>
        <w:t>)</w:t>
      </w:r>
      <w:r>
        <w:rPr>
          <w:sz w:val="34"/>
          <w:szCs w:val="34"/>
        </w:rPr>
        <w:t>抗震设防能力需要提高。实地查看毕节七星关城乡结合部可见，居民自建房不符合抗震要求情况较多，未采取圈梁构造柱等抗震措施的砖墙房屋存量较大。贵州老旧房屋仍有一定存量，部分城中村、城乡结合部等房屋建筑规</w:t>
      </w:r>
      <w:r>
        <w:rPr>
          <w:sz w:val="34"/>
          <w:szCs w:val="34"/>
        </w:rPr>
        <w:t>划建设不够规范合理，建新拆旧不彻底的问题仍然存在，抗震能力总体偏弱。此外，贵州病险水库存量较大，多是上个世纪</w:t>
      </w:r>
      <w:r>
        <w:rPr>
          <w:sz w:val="34"/>
          <w:szCs w:val="34"/>
        </w:rPr>
        <w:t>50</w:t>
      </w:r>
      <w:r>
        <w:rPr>
          <w:sz w:val="34"/>
          <w:szCs w:val="34"/>
        </w:rPr>
        <w:t>至</w:t>
      </w:r>
      <w:r>
        <w:rPr>
          <w:sz w:val="34"/>
          <w:szCs w:val="34"/>
        </w:rPr>
        <w:t>70</w:t>
      </w:r>
      <w:r>
        <w:rPr>
          <w:sz w:val="34"/>
          <w:szCs w:val="34"/>
        </w:rPr>
        <w:t>年代由群众自发建设；境内高铁、高速公路的桥隧比普遍很高，从全国已有震例看，此类工程是地震灾害风险的重要方面。</w:t>
      </w:r>
    </w:p>
    <w:p w14:paraId="7A50E4E3" w14:textId="1D6D784F" w:rsidR="009F6C41" w:rsidRDefault="002560DA">
      <w:pPr>
        <w:tabs>
          <w:tab w:val="left" w:pos="1875"/>
        </w:tabs>
        <w:spacing w:before="345" w:line="0" w:lineRule="atLeast"/>
      </w:pPr>
      <w:r>
        <w:rPr>
          <w:sz w:val="34"/>
          <w:szCs w:val="34"/>
        </w:rPr>
        <w:t>(</w:t>
      </w:r>
      <w:r>
        <w:rPr>
          <w:sz w:val="34"/>
          <w:szCs w:val="34"/>
        </w:rPr>
        <w:t>四</w:t>
      </w:r>
      <w:r>
        <w:rPr>
          <w:sz w:val="34"/>
          <w:szCs w:val="34"/>
        </w:rPr>
        <w:t>)</w:t>
      </w:r>
      <w:r>
        <w:rPr>
          <w:sz w:val="34"/>
          <w:szCs w:val="34"/>
        </w:rPr>
        <w:t>防范应对准备需要加强。预案方面，可操作性、针对性需加强，考虑应对出现三断、省外力量物资增援等极端情况的具体方案制定不够充分，部分重点部门预案需督促加快编制修订；指挥方面，指挥部办公室相关模板方案需要进一步</w:t>
      </w:r>
      <w:r>
        <w:rPr>
          <w:sz w:val="34"/>
          <w:szCs w:val="34"/>
        </w:rPr>
        <w:lastRenderedPageBreak/>
        <w:t>完善，部分人员对技术平台的操作不够熟练；力量方面，对全</w:t>
      </w:r>
      <w:r>
        <w:rPr>
          <w:sz w:val="34"/>
          <w:szCs w:val="34"/>
        </w:rPr>
        <w:t>省可实际快速调用的队伍规模和能力不够清楚，对分类、分批、建制用兵的理念不够深入，准备不够充分；物资方面，部分物资库储存不够规范，从实战出发考虑快速出库、紧急运输、有序发放等不够充分、细致，管理需要加强。</w:t>
      </w:r>
    </w:p>
    <w:p w14:paraId="0A3BF6DF" w14:textId="72B11622" w:rsidR="0087098A" w:rsidRDefault="0087098A" w:rsidP="00521CB4">
      <w:pPr>
        <w:pStyle w:val="1"/>
        <w:rPr>
          <w:rFonts w:hint="eastAsia"/>
        </w:rPr>
      </w:pPr>
      <w:r>
        <w:rPr>
          <w:rFonts w:hint="eastAsia"/>
        </w:rPr>
        <w:t>贵州2</w:t>
      </w:r>
      <w:r>
        <w:t>023</w:t>
      </w:r>
    </w:p>
    <w:p w14:paraId="5740A159" w14:textId="7FB3D497" w:rsidR="009F6C41" w:rsidRDefault="002560DA">
      <w:pPr>
        <w:tabs>
          <w:tab w:val="left" w:pos="825"/>
        </w:tabs>
        <w:spacing w:before="330" w:line="0" w:lineRule="atLeast"/>
      </w:pPr>
      <w:r>
        <w:rPr>
          <w:sz w:val="38"/>
          <w:szCs w:val="38"/>
        </w:rPr>
        <w:t>贵</w:t>
      </w:r>
      <w:r>
        <w:rPr>
          <w:sz w:val="38"/>
          <w:szCs w:val="38"/>
        </w:rPr>
        <w:t>州省、各市（州）、县（区）以及各级抗震救灾指挥部成员单位做了大量工作，防震减灾救灾工作能力明显提高。但工作组在检查中也发现了一些薄弱环节和不足。</w:t>
      </w:r>
    </w:p>
    <w:p w14:paraId="657AA500" w14:textId="69607DB2" w:rsidR="009F6C41" w:rsidRDefault="002560DA">
      <w:pPr>
        <w:tabs>
          <w:tab w:val="left" w:pos="780"/>
        </w:tabs>
        <w:spacing w:before="390" w:line="0" w:lineRule="atLeast"/>
      </w:pPr>
      <w:r>
        <w:rPr>
          <w:sz w:val="38"/>
          <w:szCs w:val="38"/>
        </w:rPr>
        <w:t>(</w:t>
      </w:r>
      <w:proofErr w:type="gramStart"/>
      <w:r>
        <w:rPr>
          <w:sz w:val="38"/>
          <w:szCs w:val="38"/>
        </w:rPr>
        <w:t>一</w:t>
      </w:r>
      <w:proofErr w:type="gramEnd"/>
      <w:r>
        <w:rPr>
          <w:sz w:val="38"/>
          <w:szCs w:val="38"/>
        </w:rPr>
        <w:t>)</w:t>
      </w:r>
      <w:r>
        <w:rPr>
          <w:sz w:val="38"/>
          <w:szCs w:val="38"/>
        </w:rPr>
        <w:t>防范大震巨灾的底线思维、</w:t>
      </w:r>
      <w:r>
        <w:rPr>
          <w:sz w:val="38"/>
          <w:szCs w:val="38"/>
        </w:rPr>
        <w:t>极限思维的意识还要加强。个别重点地区防大震、抢大险、救大灾的意识还需要加强，从严要求从难准备还不够。部分干部存在麻痹松懈思想和侥幸心理。从了解的情况看，贵州应对一般地震灾害，能够</w:t>
      </w:r>
      <w:proofErr w:type="gramStart"/>
      <w:r>
        <w:rPr>
          <w:sz w:val="38"/>
          <w:szCs w:val="38"/>
        </w:rPr>
        <w:t>做到第</w:t>
      </w:r>
      <w:proofErr w:type="gramEnd"/>
      <w:r>
        <w:rPr>
          <w:sz w:val="38"/>
          <w:szCs w:val="38"/>
        </w:rPr>
        <w:t>一时间有力有序处置，但对可能的大震巨灾，无论是思想准备、工作准备、力量准备、物资准备都仍需进一步加强。</w:t>
      </w:r>
    </w:p>
    <w:p w14:paraId="5E2CB066" w14:textId="4AE6D619" w:rsidR="009F6C41" w:rsidRDefault="002560DA" w:rsidP="0087098A">
      <w:pPr>
        <w:tabs>
          <w:tab w:val="left" w:pos="735"/>
        </w:tabs>
        <w:spacing w:before="405" w:line="0" w:lineRule="atLeast"/>
      </w:pPr>
      <w:r>
        <w:rPr>
          <w:sz w:val="38"/>
          <w:szCs w:val="38"/>
        </w:rPr>
        <w:t>(</w:t>
      </w:r>
      <w:r>
        <w:rPr>
          <w:sz w:val="38"/>
          <w:szCs w:val="38"/>
        </w:rPr>
        <w:t>二</w:t>
      </w:r>
      <w:r>
        <w:rPr>
          <w:sz w:val="38"/>
          <w:szCs w:val="38"/>
        </w:rPr>
        <w:t>)</w:t>
      </w:r>
      <w:r>
        <w:rPr>
          <w:sz w:val="38"/>
          <w:szCs w:val="38"/>
        </w:rPr>
        <w:t>防范应对准备措施需要进一步细化。从了解的情况看，预案方面，部分地方和部门预案针对性还不强，上下级预案衔接不</w:t>
      </w:r>
      <w:r>
        <w:rPr>
          <w:sz w:val="44"/>
          <w:szCs w:val="44"/>
        </w:rPr>
        <w:t>够</w:t>
      </w:r>
      <w:r>
        <w:rPr>
          <w:sz w:val="44"/>
          <w:szCs w:val="44"/>
        </w:rPr>
        <w:t>，需进一步研究细化；力量方面，专业救援力量分布不均，综合性消防救援力量数量不足，实战化能力水平还需进一步提高。物资方面，重点危险区应急救灾物资储备数量、种类与大震巨灾的需求还有一定差距。</w:t>
      </w:r>
    </w:p>
    <w:p w14:paraId="737819EF" w14:textId="3F61F509" w:rsidR="009F6C41" w:rsidRDefault="002560DA">
      <w:pPr>
        <w:tabs>
          <w:tab w:val="left" w:pos="-135"/>
        </w:tabs>
        <w:spacing w:before="420" w:line="0" w:lineRule="atLeast"/>
      </w:pPr>
      <w:r>
        <w:rPr>
          <w:sz w:val="44"/>
          <w:szCs w:val="44"/>
        </w:rPr>
        <w:lastRenderedPageBreak/>
        <w:t>(</w:t>
      </w:r>
      <w:r>
        <w:rPr>
          <w:sz w:val="44"/>
          <w:szCs w:val="44"/>
        </w:rPr>
        <w:t>三</w:t>
      </w:r>
      <w:r>
        <w:rPr>
          <w:sz w:val="44"/>
          <w:szCs w:val="44"/>
        </w:rPr>
        <w:t>)</w:t>
      </w:r>
      <w:r>
        <w:rPr>
          <w:sz w:val="44"/>
          <w:szCs w:val="44"/>
        </w:rPr>
        <w:t>地震灾害风险隐患底数需进一步摸清。城乡建筑抗震隐患还较多，部分地区居民住房抗震设防底数仍未摸清。贵州地质构造复杂，</w:t>
      </w:r>
      <w:r>
        <w:rPr>
          <w:sz w:val="44"/>
          <w:szCs w:val="44"/>
        </w:rPr>
        <w:t>92.5%</w:t>
      </w:r>
      <w:r>
        <w:rPr>
          <w:sz w:val="44"/>
          <w:szCs w:val="44"/>
        </w:rPr>
        <w:t>的面积为山地和丘陵，省内桥梁、隧道、水库大坝等重大基础设施多，这都给地震灾害防范应对准备带来一定困难。</w:t>
      </w:r>
    </w:p>
    <w:p w14:paraId="04BDD3D6" w14:textId="77777777" w:rsidR="0087098A" w:rsidRDefault="002560DA" w:rsidP="0087098A">
      <w:pPr>
        <w:tabs>
          <w:tab w:val="left" w:pos="-270"/>
        </w:tabs>
        <w:spacing w:before="480" w:line="0" w:lineRule="atLeast"/>
        <w:rPr>
          <w:sz w:val="44"/>
          <w:szCs w:val="44"/>
        </w:rPr>
      </w:pPr>
      <w:r>
        <w:rPr>
          <w:sz w:val="44"/>
          <w:szCs w:val="44"/>
        </w:rPr>
        <w:t>(</w:t>
      </w:r>
      <w:r>
        <w:rPr>
          <w:sz w:val="44"/>
          <w:szCs w:val="44"/>
        </w:rPr>
        <w:t>四</w:t>
      </w:r>
      <w:r>
        <w:rPr>
          <w:sz w:val="44"/>
          <w:szCs w:val="44"/>
        </w:rPr>
        <w:t>)</w:t>
      </w:r>
      <w:r>
        <w:rPr>
          <w:sz w:val="44"/>
          <w:szCs w:val="44"/>
        </w:rPr>
        <w:t>基层基础有待进一步夯实。应急救</w:t>
      </w:r>
      <w:r>
        <w:rPr>
          <w:sz w:val="44"/>
          <w:szCs w:val="44"/>
        </w:rPr>
        <w:t>援队伍力量、自救互救能力还比较薄弱，救援装备配备不足。部分地区居民住房抗震能力仍然不足，老旧房屋还有一定存量。</w:t>
      </w:r>
    </w:p>
    <w:p w14:paraId="695D1E0A" w14:textId="69B4E555" w:rsidR="0087098A" w:rsidRDefault="0087098A" w:rsidP="00521CB4">
      <w:pPr>
        <w:pStyle w:val="1"/>
      </w:pPr>
      <w:r>
        <w:rPr>
          <w:rFonts w:hint="eastAsia"/>
        </w:rPr>
        <w:t>内蒙古2</w:t>
      </w:r>
      <w:r>
        <w:t>022</w:t>
      </w:r>
    </w:p>
    <w:p w14:paraId="00815F14" w14:textId="44AB4890" w:rsidR="009F6C41" w:rsidRDefault="002560DA" w:rsidP="008167EF">
      <w:pPr>
        <w:tabs>
          <w:tab w:val="left" w:pos="285"/>
        </w:tabs>
        <w:spacing w:before="465" w:line="0" w:lineRule="atLeast"/>
      </w:pPr>
      <w:r>
        <w:rPr>
          <w:sz w:val="42"/>
          <w:szCs w:val="42"/>
        </w:rPr>
        <w:t>(</w:t>
      </w:r>
      <w:proofErr w:type="gramStart"/>
      <w:r>
        <w:rPr>
          <w:sz w:val="42"/>
          <w:szCs w:val="42"/>
        </w:rPr>
        <w:t>一</w:t>
      </w:r>
      <w:proofErr w:type="gramEnd"/>
      <w:r>
        <w:rPr>
          <w:sz w:val="42"/>
          <w:szCs w:val="42"/>
        </w:rPr>
        <w:t>)</w:t>
      </w:r>
      <w:r>
        <w:rPr>
          <w:sz w:val="42"/>
          <w:szCs w:val="42"/>
        </w:rPr>
        <w:t>大震风险意识和防范应对能力需要增强。</w:t>
      </w:r>
      <w:r>
        <w:rPr>
          <w:sz w:val="42"/>
          <w:szCs w:val="42"/>
        </w:rPr>
        <w:t>1996</w:t>
      </w:r>
      <w:r>
        <w:rPr>
          <w:sz w:val="42"/>
          <w:szCs w:val="42"/>
        </w:rPr>
        <w:t>年包头</w:t>
      </w:r>
      <w:r>
        <w:rPr>
          <w:sz w:val="34"/>
          <w:szCs w:val="34"/>
        </w:rPr>
        <w:t>6.4</w:t>
      </w:r>
      <w:r>
        <w:rPr>
          <w:sz w:val="34"/>
          <w:szCs w:val="34"/>
        </w:rPr>
        <w:t>级地震后，内蒙古地区未发生过</w:t>
      </w:r>
      <w:r>
        <w:rPr>
          <w:sz w:val="34"/>
          <w:szCs w:val="34"/>
        </w:rPr>
        <w:t>6</w:t>
      </w:r>
      <w:r>
        <w:rPr>
          <w:sz w:val="34"/>
          <w:szCs w:val="34"/>
        </w:rPr>
        <w:t>级以上地震及破坏性地震，部分地方干部群众存在盲目乐观、麻痹松懈的思想，在意识上、能力上有所欠缺，底线思维、极限思维有所淡薄，具体体现在工作思路和措施上简单化、一般化，尤其是针对城市直下型地震应急准备上不够深入细致。据专</w:t>
      </w:r>
      <w:r>
        <w:rPr>
          <w:sz w:val="34"/>
          <w:szCs w:val="34"/>
        </w:rPr>
        <w:t>家分析，自治区存在发生</w:t>
      </w:r>
      <w:r>
        <w:rPr>
          <w:sz w:val="34"/>
          <w:szCs w:val="34"/>
        </w:rPr>
        <w:t>6</w:t>
      </w:r>
      <w:r>
        <w:rPr>
          <w:sz w:val="34"/>
          <w:szCs w:val="34"/>
        </w:rPr>
        <w:t>级以上地震的可能，需要高度重视和警觉。</w:t>
      </w:r>
    </w:p>
    <w:p w14:paraId="7E292DB8" w14:textId="72400430" w:rsidR="009F6C41" w:rsidRDefault="002560DA">
      <w:pPr>
        <w:tabs>
          <w:tab w:val="left" w:pos="1140"/>
        </w:tabs>
        <w:spacing w:before="345" w:line="0" w:lineRule="atLeast"/>
      </w:pPr>
      <w:r>
        <w:rPr>
          <w:sz w:val="34"/>
          <w:szCs w:val="34"/>
        </w:rPr>
        <w:t>(</w:t>
      </w:r>
      <w:r>
        <w:rPr>
          <w:sz w:val="34"/>
          <w:szCs w:val="34"/>
        </w:rPr>
        <w:t>二</w:t>
      </w:r>
      <w:r>
        <w:rPr>
          <w:sz w:val="34"/>
          <w:szCs w:val="34"/>
        </w:rPr>
        <w:t>)</w:t>
      </w:r>
      <w:r>
        <w:rPr>
          <w:sz w:val="34"/>
          <w:szCs w:val="34"/>
        </w:rPr>
        <w:t>防范应对准备措施需要细化。预案方面，部分地方和部</w:t>
      </w:r>
      <w:r>
        <w:rPr>
          <w:sz w:val="34"/>
          <w:szCs w:val="34"/>
        </w:rPr>
        <w:t>门预案针对性不强，上下级预案衔接不够，需进一步研究细化。机制方面，应对大震大灾的情景构建不充分，困难程度预估不足，相应措施不够。力量方面，</w:t>
      </w:r>
      <w:r>
        <w:rPr>
          <w:sz w:val="34"/>
          <w:szCs w:val="34"/>
        </w:rPr>
        <w:t>“</w:t>
      </w:r>
      <w:r>
        <w:rPr>
          <w:sz w:val="34"/>
          <w:szCs w:val="34"/>
        </w:rPr>
        <w:t>断、乱、慢</w:t>
      </w:r>
      <w:r>
        <w:rPr>
          <w:sz w:val="34"/>
          <w:szCs w:val="34"/>
        </w:rPr>
        <w:t>”</w:t>
      </w:r>
      <w:r>
        <w:rPr>
          <w:sz w:val="34"/>
          <w:szCs w:val="34"/>
        </w:rPr>
        <w:t>问题仍需进一步突破，专业救援队伍数量不足，难以满足辖区内大型地震灾害救援需求。物资方面，基层救灾物资数量不</w:t>
      </w:r>
      <w:r>
        <w:rPr>
          <w:sz w:val="34"/>
          <w:szCs w:val="34"/>
        </w:rPr>
        <w:lastRenderedPageBreak/>
        <w:t>足，难以满足大震救灾和极端天气下应急救援保障需求。保障方面，针对沙漠等特殊地形的震情监测措施、通讯保障、交</w:t>
      </w:r>
      <w:r>
        <w:rPr>
          <w:sz w:val="34"/>
          <w:szCs w:val="34"/>
        </w:rPr>
        <w:t>通保障、后勤保障等方面都需要进一步加强。</w:t>
      </w:r>
    </w:p>
    <w:p w14:paraId="19B925A5" w14:textId="055162DA" w:rsidR="008167EF" w:rsidRDefault="002560DA" w:rsidP="008167EF">
      <w:pPr>
        <w:tabs>
          <w:tab w:val="left" w:pos="1080"/>
        </w:tabs>
        <w:spacing w:before="375" w:line="0" w:lineRule="atLeast"/>
        <w:rPr>
          <w:sz w:val="34"/>
          <w:szCs w:val="34"/>
        </w:rPr>
      </w:pPr>
      <w:r>
        <w:rPr>
          <w:sz w:val="34"/>
          <w:szCs w:val="34"/>
        </w:rPr>
        <w:t>(</w:t>
      </w:r>
      <w:r>
        <w:rPr>
          <w:sz w:val="34"/>
          <w:szCs w:val="34"/>
        </w:rPr>
        <w:t>三</w:t>
      </w:r>
      <w:r>
        <w:rPr>
          <w:sz w:val="34"/>
          <w:szCs w:val="34"/>
        </w:rPr>
        <w:t>)</w:t>
      </w:r>
      <w:r>
        <w:rPr>
          <w:sz w:val="34"/>
          <w:szCs w:val="34"/>
        </w:rPr>
        <w:t>基层防震减灾能力有待提高。自治区县级应急部门承担地震灾害应急管理的专业人员普遍较少，多数缺乏专业基础和工作经验。自治区乡镇一级暂无专门的应急管理机构。基层救援队伍普遍缺乏专业训练和装备，且多是依托乡镇干部和民兵组织，专业能力不足。</w:t>
      </w:r>
    </w:p>
    <w:p w14:paraId="1E4A087C" w14:textId="17A6B894" w:rsidR="00C82BCF" w:rsidRDefault="00C82BCF" w:rsidP="00521CB4">
      <w:pPr>
        <w:pStyle w:val="1"/>
        <w:rPr>
          <w:rFonts w:hint="eastAsia"/>
        </w:rPr>
      </w:pPr>
      <w:r>
        <w:rPr>
          <w:rFonts w:hint="eastAsia"/>
        </w:rPr>
        <w:t>内蒙古2</w:t>
      </w:r>
      <w:r>
        <w:t>023</w:t>
      </w:r>
    </w:p>
    <w:p w14:paraId="1AC0B963" w14:textId="3E7AAD4C" w:rsidR="009F6C41" w:rsidRDefault="002560DA">
      <w:pPr>
        <w:tabs>
          <w:tab w:val="left" w:pos="525"/>
        </w:tabs>
        <w:spacing w:before="345" w:line="0" w:lineRule="atLeast"/>
      </w:pPr>
      <w:r>
        <w:rPr>
          <w:sz w:val="40"/>
          <w:szCs w:val="40"/>
        </w:rPr>
        <w:t>(</w:t>
      </w:r>
      <w:proofErr w:type="gramStart"/>
      <w:r>
        <w:rPr>
          <w:sz w:val="40"/>
          <w:szCs w:val="40"/>
        </w:rPr>
        <w:t>一</w:t>
      </w:r>
      <w:proofErr w:type="gramEnd"/>
      <w:r>
        <w:rPr>
          <w:sz w:val="40"/>
          <w:szCs w:val="40"/>
        </w:rPr>
        <w:t>)</w:t>
      </w:r>
      <w:r>
        <w:rPr>
          <w:sz w:val="40"/>
          <w:szCs w:val="40"/>
        </w:rPr>
        <w:t>风险意识和底线思维需要进一步强化。</w:t>
      </w:r>
      <w:r>
        <w:rPr>
          <w:sz w:val="40"/>
          <w:szCs w:val="40"/>
        </w:rPr>
        <w:t>1996</w:t>
      </w:r>
      <w:r>
        <w:rPr>
          <w:sz w:val="40"/>
          <w:szCs w:val="40"/>
        </w:rPr>
        <w:t>年包头</w:t>
      </w:r>
      <w:r>
        <w:rPr>
          <w:sz w:val="40"/>
          <w:szCs w:val="40"/>
        </w:rPr>
        <w:t>6.4</w:t>
      </w:r>
      <w:r>
        <w:rPr>
          <w:sz w:val="40"/>
          <w:szCs w:val="40"/>
        </w:rPr>
        <w:t>级地震和</w:t>
      </w:r>
      <w:r>
        <w:rPr>
          <w:sz w:val="40"/>
          <w:szCs w:val="40"/>
        </w:rPr>
        <w:t>2003</w:t>
      </w:r>
      <w:r>
        <w:rPr>
          <w:sz w:val="40"/>
          <w:szCs w:val="40"/>
        </w:rPr>
        <w:t>年巴林左旗</w:t>
      </w:r>
      <w:r>
        <w:rPr>
          <w:sz w:val="40"/>
          <w:szCs w:val="40"/>
        </w:rPr>
        <w:t>5.9</w:t>
      </w:r>
      <w:r>
        <w:rPr>
          <w:sz w:val="40"/>
          <w:szCs w:val="40"/>
        </w:rPr>
        <w:t>级地震后，内蒙古多</w:t>
      </w:r>
      <w:r>
        <w:rPr>
          <w:sz w:val="40"/>
          <w:szCs w:val="40"/>
        </w:rPr>
        <w:t>年未发生破坏性地震，近年</w:t>
      </w:r>
      <w:r>
        <w:rPr>
          <w:sz w:val="40"/>
          <w:szCs w:val="40"/>
        </w:rPr>
        <w:t>5</w:t>
      </w:r>
      <w:r>
        <w:rPr>
          <w:sz w:val="40"/>
          <w:szCs w:val="40"/>
        </w:rPr>
        <w:t>级以上地震均发生在人员稀少地区，导致部分领导干部和工作人员存在麻痹思想和侥幸心理，对所处的地震背景不熟悉，面临的地震形势不清楚，大震大灾的风险意识和底线思维、极限思维不足，对可能的大震大灾在思想准备、工作准备、力量准备、物资准备等方面都不够到位。</w:t>
      </w:r>
    </w:p>
    <w:p w14:paraId="131B0C5D" w14:textId="384F627C" w:rsidR="009F6C41" w:rsidRDefault="002560DA" w:rsidP="008167EF">
      <w:pPr>
        <w:tabs>
          <w:tab w:val="left" w:pos="1770"/>
        </w:tabs>
        <w:spacing w:before="420" w:line="0" w:lineRule="atLeast"/>
      </w:pPr>
      <w:r>
        <w:rPr>
          <w:sz w:val="40"/>
          <w:szCs w:val="40"/>
        </w:rPr>
        <w:t>(</w:t>
      </w:r>
      <w:r>
        <w:rPr>
          <w:sz w:val="40"/>
          <w:szCs w:val="40"/>
        </w:rPr>
        <w:t>二</w:t>
      </w:r>
      <w:r>
        <w:rPr>
          <w:sz w:val="40"/>
          <w:szCs w:val="40"/>
        </w:rPr>
        <w:t>)</w:t>
      </w:r>
      <w:r>
        <w:rPr>
          <w:sz w:val="40"/>
          <w:szCs w:val="40"/>
        </w:rPr>
        <w:t>国务院抗震救灾指挥部有关要求部署落实落地不够到</w:t>
      </w:r>
      <w:r>
        <w:rPr>
          <w:sz w:val="38"/>
          <w:szCs w:val="38"/>
        </w:rPr>
        <w:t>位</w:t>
      </w:r>
      <w:r>
        <w:rPr>
          <w:sz w:val="38"/>
          <w:szCs w:val="38"/>
        </w:rPr>
        <w:t>。</w:t>
      </w:r>
      <w:r>
        <w:rPr>
          <w:sz w:val="38"/>
          <w:szCs w:val="38"/>
        </w:rPr>
        <w:t>《国务院抗震救灾指挥部关于进一步健全完善地方防震减灾</w:t>
      </w:r>
      <w:r>
        <w:rPr>
          <w:sz w:val="38"/>
          <w:szCs w:val="38"/>
        </w:rPr>
        <w:t>救灾体制机制的意见》中提出的</w:t>
      </w:r>
      <w:r>
        <w:rPr>
          <w:sz w:val="38"/>
          <w:szCs w:val="38"/>
        </w:rPr>
        <w:t>“</w:t>
      </w:r>
      <w:r>
        <w:rPr>
          <w:sz w:val="38"/>
          <w:szCs w:val="38"/>
        </w:rPr>
        <w:t>四个纳入</w:t>
      </w:r>
      <w:r>
        <w:rPr>
          <w:sz w:val="38"/>
          <w:szCs w:val="38"/>
        </w:rPr>
        <w:t>”</w:t>
      </w:r>
      <w:r>
        <w:rPr>
          <w:sz w:val="38"/>
          <w:szCs w:val="38"/>
        </w:rPr>
        <w:t>落实力度不足，特别是将防震减灾救灾工作纳入本级国民经济和社会发展规划、纳入地方政府目标责任考核体系方面需要进一步落实，纳入财政预算保障的力度也需要进一步加强。《国务院抗震救灾指挥部办公室关于加强</w:t>
      </w:r>
      <w:r>
        <w:rPr>
          <w:sz w:val="38"/>
          <w:szCs w:val="38"/>
        </w:rPr>
        <w:t>2023</w:t>
      </w:r>
      <w:r>
        <w:rPr>
          <w:sz w:val="38"/>
          <w:szCs w:val="38"/>
        </w:rPr>
        <w:t>年地震灾害防范应对工</w:t>
      </w:r>
      <w:r>
        <w:rPr>
          <w:sz w:val="38"/>
          <w:szCs w:val="38"/>
        </w:rPr>
        <w:lastRenderedPageBreak/>
        <w:t>作的通知》对年度工作的部署要求，尚未全面传达部署落实到地震危险区基层。</w:t>
      </w:r>
    </w:p>
    <w:p w14:paraId="0FB6088E" w14:textId="28342016" w:rsidR="009F6C41" w:rsidRDefault="002560DA">
      <w:pPr>
        <w:tabs>
          <w:tab w:val="left" w:pos="690"/>
        </w:tabs>
        <w:spacing w:before="390" w:line="0" w:lineRule="atLeast"/>
      </w:pPr>
      <w:r>
        <w:rPr>
          <w:sz w:val="38"/>
          <w:szCs w:val="38"/>
        </w:rPr>
        <w:t>(</w:t>
      </w:r>
      <w:r>
        <w:rPr>
          <w:sz w:val="38"/>
          <w:szCs w:val="38"/>
        </w:rPr>
        <w:t>三</w:t>
      </w:r>
      <w:r>
        <w:rPr>
          <w:sz w:val="38"/>
          <w:szCs w:val="38"/>
        </w:rPr>
        <w:t>)</w:t>
      </w:r>
      <w:r>
        <w:rPr>
          <w:sz w:val="38"/>
          <w:szCs w:val="38"/>
        </w:rPr>
        <w:t>城乡地震安全风险较为突出。危险区城乡建筑和基础设施存在较多抗震隐患，尤其是城镇老旧房屋、农牧区自建房还有相当一部分达不到抗震设防要求，震害风险较大。</w:t>
      </w:r>
    </w:p>
    <w:p w14:paraId="5572EEF9" w14:textId="789727B3" w:rsidR="009F6C41" w:rsidRDefault="002560DA">
      <w:pPr>
        <w:tabs>
          <w:tab w:val="left" w:pos="690"/>
        </w:tabs>
        <w:spacing w:before="405" w:line="0" w:lineRule="atLeast"/>
      </w:pPr>
      <w:r>
        <w:rPr>
          <w:sz w:val="38"/>
          <w:szCs w:val="38"/>
        </w:rPr>
        <w:t>(</w:t>
      </w:r>
      <w:r>
        <w:rPr>
          <w:sz w:val="38"/>
          <w:szCs w:val="38"/>
        </w:rPr>
        <w:t>四</w:t>
      </w:r>
      <w:r>
        <w:rPr>
          <w:sz w:val="38"/>
          <w:szCs w:val="38"/>
        </w:rPr>
        <w:t>)</w:t>
      </w:r>
      <w:r>
        <w:rPr>
          <w:sz w:val="38"/>
          <w:szCs w:val="38"/>
        </w:rPr>
        <w:t>防范准备工作细化实化不够。立足防大震救大灾制定本年度地震应急准备专项方案、救援力量准备、跨区域支援方案和应急物资保障方案等要求尚未落实。部分县（旗）应急物资储备数量不足、种类偏少，偏远地区物资调拨运输时间长，难以满足大震大灾特别是严寒等极端天气下的民众安置需求。部分县（旗）综合性救援力量地震救援装备配置不足，难以满足日常训练需要和实战要求，队员缺乏系统性、专业性的地震救援培训训练。</w:t>
      </w:r>
    </w:p>
    <w:p w14:paraId="17B42063" w14:textId="652F27BD" w:rsidR="008167EF" w:rsidRPr="00521CB4" w:rsidRDefault="002560DA" w:rsidP="00521CB4">
      <w:pPr>
        <w:tabs>
          <w:tab w:val="left" w:pos="810"/>
        </w:tabs>
        <w:spacing w:before="405" w:line="0" w:lineRule="atLeast"/>
        <w:rPr>
          <w:rFonts w:hint="eastAsia"/>
        </w:rPr>
      </w:pPr>
      <w:r>
        <w:rPr>
          <w:sz w:val="38"/>
          <w:szCs w:val="38"/>
        </w:rPr>
        <w:t>(</w:t>
      </w:r>
      <w:r>
        <w:rPr>
          <w:sz w:val="38"/>
          <w:szCs w:val="38"/>
        </w:rPr>
        <w:t>五</w:t>
      </w:r>
      <w:r>
        <w:rPr>
          <w:sz w:val="38"/>
          <w:szCs w:val="38"/>
        </w:rPr>
        <w:t>)</w:t>
      </w:r>
      <w:r>
        <w:rPr>
          <w:sz w:val="38"/>
          <w:szCs w:val="38"/>
        </w:rPr>
        <w:t>基层防震减灾工作专业力量不足。部分地震危险区内市</w:t>
      </w:r>
      <w:r>
        <w:rPr>
          <w:sz w:val="38"/>
          <w:szCs w:val="38"/>
        </w:rPr>
        <w:t>(</w:t>
      </w:r>
      <w:r>
        <w:rPr>
          <w:sz w:val="38"/>
          <w:szCs w:val="38"/>
        </w:rPr>
        <w:t>盟</w:t>
      </w:r>
      <w:r>
        <w:rPr>
          <w:sz w:val="38"/>
          <w:szCs w:val="38"/>
        </w:rPr>
        <w:t>)</w:t>
      </w:r>
      <w:r>
        <w:rPr>
          <w:sz w:val="38"/>
          <w:szCs w:val="38"/>
        </w:rPr>
        <w:t>、县（旗）防震减灾</w:t>
      </w:r>
      <w:r>
        <w:rPr>
          <w:sz w:val="38"/>
          <w:szCs w:val="38"/>
        </w:rPr>
        <w:t>救灾工作专业力量严重不足，现有人员与当前严峻震情形势和专业标准高的工作要求不相适应，部分工作无法落实。</w:t>
      </w:r>
    </w:p>
    <w:p w14:paraId="03AF7826" w14:textId="72A8EAA7" w:rsidR="008167EF" w:rsidRDefault="00784B81" w:rsidP="00521CB4">
      <w:pPr>
        <w:pStyle w:val="1"/>
      </w:pPr>
      <w:r>
        <w:rPr>
          <w:rFonts w:hint="eastAsia"/>
        </w:rPr>
        <w:t>云南2</w:t>
      </w:r>
      <w:r>
        <w:t>023</w:t>
      </w:r>
    </w:p>
    <w:p w14:paraId="23C4A2B6" w14:textId="378F71E6" w:rsidR="009F6C41" w:rsidRDefault="002560DA" w:rsidP="00784B81">
      <w:pPr>
        <w:tabs>
          <w:tab w:val="left" w:pos="-345"/>
        </w:tabs>
        <w:spacing w:before="495" w:line="0" w:lineRule="atLeast"/>
      </w:pPr>
      <w:r>
        <w:rPr>
          <w:sz w:val="42"/>
          <w:szCs w:val="42"/>
        </w:rPr>
        <w:t>(</w:t>
      </w:r>
      <w:proofErr w:type="gramStart"/>
      <w:r>
        <w:rPr>
          <w:sz w:val="42"/>
          <w:szCs w:val="42"/>
        </w:rPr>
        <w:t>一</w:t>
      </w:r>
      <w:proofErr w:type="gramEnd"/>
      <w:r>
        <w:rPr>
          <w:sz w:val="42"/>
          <w:szCs w:val="42"/>
        </w:rPr>
        <w:t>)</w:t>
      </w:r>
      <w:r>
        <w:rPr>
          <w:sz w:val="42"/>
          <w:szCs w:val="42"/>
        </w:rPr>
        <w:t>风险意识和底线思维需要进一步强化。</w:t>
      </w:r>
      <w:r>
        <w:rPr>
          <w:sz w:val="42"/>
          <w:szCs w:val="42"/>
        </w:rPr>
        <w:t>2014</w:t>
      </w:r>
      <w:r>
        <w:rPr>
          <w:sz w:val="42"/>
          <w:szCs w:val="42"/>
        </w:rPr>
        <w:t>年鲁甸</w:t>
      </w:r>
      <w:r>
        <w:rPr>
          <w:sz w:val="42"/>
          <w:szCs w:val="42"/>
        </w:rPr>
        <w:t>6.5</w:t>
      </w:r>
      <w:r>
        <w:rPr>
          <w:sz w:val="42"/>
          <w:szCs w:val="42"/>
        </w:rPr>
        <w:t>级地震过去将近</w:t>
      </w:r>
      <w:r>
        <w:rPr>
          <w:sz w:val="42"/>
          <w:szCs w:val="42"/>
        </w:rPr>
        <w:t>10</w:t>
      </w:r>
      <w:r>
        <w:rPr>
          <w:sz w:val="42"/>
          <w:szCs w:val="42"/>
        </w:rPr>
        <w:t>年，部分新上任领导干部缺乏处置大震巨灾经验，有些干部群众容易滋生盲目乐观、麻痹松懈思想和侥幸心理，</w:t>
      </w:r>
      <w:r>
        <w:rPr>
          <w:sz w:val="36"/>
          <w:szCs w:val="36"/>
        </w:rPr>
        <w:lastRenderedPageBreak/>
        <w:t>大震巨灾的风险意识和底线思维、极限思维不足。历史</w:t>
      </w:r>
      <w:r>
        <w:rPr>
          <w:sz w:val="36"/>
          <w:szCs w:val="36"/>
        </w:rPr>
        <w:t>上有不少地震发生在</w:t>
      </w:r>
      <w:proofErr w:type="gramStart"/>
      <w:r>
        <w:rPr>
          <w:sz w:val="36"/>
          <w:szCs w:val="36"/>
        </w:rPr>
        <w:t>预测区</w:t>
      </w:r>
      <w:proofErr w:type="gramEnd"/>
      <w:r>
        <w:rPr>
          <w:sz w:val="36"/>
          <w:szCs w:val="36"/>
        </w:rPr>
        <w:t>之外，也要严密防范重点危险区外发生较大地震的情况。</w:t>
      </w:r>
    </w:p>
    <w:p w14:paraId="49A2F5FC" w14:textId="5A05D55F" w:rsidR="009F6C41" w:rsidRDefault="002560DA">
      <w:pPr>
        <w:tabs>
          <w:tab w:val="left" w:pos="885"/>
        </w:tabs>
        <w:spacing w:before="285" w:line="0" w:lineRule="atLeast"/>
      </w:pPr>
      <w:r>
        <w:rPr>
          <w:sz w:val="36"/>
          <w:szCs w:val="36"/>
        </w:rPr>
        <w:t>(</w:t>
      </w:r>
      <w:r>
        <w:rPr>
          <w:sz w:val="36"/>
          <w:szCs w:val="36"/>
        </w:rPr>
        <w:t>二</w:t>
      </w:r>
      <w:r>
        <w:rPr>
          <w:sz w:val="36"/>
          <w:szCs w:val="36"/>
        </w:rPr>
        <w:t>)</w:t>
      </w:r>
      <w:r>
        <w:rPr>
          <w:sz w:val="36"/>
          <w:szCs w:val="36"/>
        </w:rPr>
        <w:t>体制机制有待健全完善。抗震救灾体制机制改革还处于深化过程中，指挥部办公室普遍存在人员力量紧张的问题，指挥机构</w:t>
      </w:r>
      <w:r>
        <w:rPr>
          <w:sz w:val="36"/>
          <w:szCs w:val="36"/>
        </w:rPr>
        <w:t>“</w:t>
      </w:r>
      <w:r>
        <w:rPr>
          <w:sz w:val="36"/>
          <w:szCs w:val="36"/>
        </w:rPr>
        <w:t>统</w:t>
      </w:r>
      <w:r>
        <w:rPr>
          <w:sz w:val="36"/>
          <w:szCs w:val="36"/>
        </w:rPr>
        <w:t>”</w:t>
      </w:r>
      <w:r>
        <w:rPr>
          <w:sz w:val="36"/>
          <w:szCs w:val="36"/>
        </w:rPr>
        <w:t>的作用还没有完全凸显，部门之间</w:t>
      </w:r>
      <w:r>
        <w:rPr>
          <w:sz w:val="36"/>
          <w:szCs w:val="36"/>
        </w:rPr>
        <w:t>“</w:t>
      </w:r>
      <w:r>
        <w:rPr>
          <w:sz w:val="36"/>
          <w:szCs w:val="36"/>
        </w:rPr>
        <w:t>合</w:t>
      </w:r>
      <w:r>
        <w:rPr>
          <w:sz w:val="36"/>
          <w:szCs w:val="36"/>
        </w:rPr>
        <w:t>”</w:t>
      </w:r>
      <w:r>
        <w:rPr>
          <w:sz w:val="36"/>
          <w:szCs w:val="36"/>
        </w:rPr>
        <w:t>的自觉还没有完全形成，上下之间</w:t>
      </w:r>
      <w:r>
        <w:rPr>
          <w:sz w:val="36"/>
          <w:szCs w:val="36"/>
        </w:rPr>
        <w:t>“</w:t>
      </w:r>
      <w:r>
        <w:rPr>
          <w:sz w:val="36"/>
          <w:szCs w:val="36"/>
        </w:rPr>
        <w:t>联</w:t>
      </w:r>
      <w:r>
        <w:rPr>
          <w:sz w:val="36"/>
          <w:szCs w:val="36"/>
        </w:rPr>
        <w:t>”</w:t>
      </w:r>
      <w:r>
        <w:rPr>
          <w:sz w:val="36"/>
          <w:szCs w:val="36"/>
        </w:rPr>
        <w:t>的机制还没有完全建立，还未形成强大的工作合力。</w:t>
      </w:r>
    </w:p>
    <w:p w14:paraId="0BC3A489" w14:textId="52292417" w:rsidR="009F6C41" w:rsidRDefault="002560DA">
      <w:pPr>
        <w:tabs>
          <w:tab w:val="left" w:pos="735"/>
        </w:tabs>
        <w:spacing w:before="345" w:line="0" w:lineRule="atLeast"/>
      </w:pPr>
      <w:r>
        <w:rPr>
          <w:sz w:val="36"/>
          <w:szCs w:val="36"/>
        </w:rPr>
        <w:t>(</w:t>
      </w:r>
      <w:r>
        <w:rPr>
          <w:sz w:val="36"/>
          <w:szCs w:val="36"/>
        </w:rPr>
        <w:t>三</w:t>
      </w:r>
      <w:r>
        <w:rPr>
          <w:sz w:val="36"/>
          <w:szCs w:val="36"/>
        </w:rPr>
        <w:t>)</w:t>
      </w:r>
      <w:r>
        <w:rPr>
          <w:sz w:val="36"/>
          <w:szCs w:val="36"/>
        </w:rPr>
        <w:t>城乡地震安全风险较为突出。城乡地区尚未达到抗震设</w:t>
      </w:r>
      <w:r>
        <w:rPr>
          <w:sz w:val="36"/>
          <w:szCs w:val="36"/>
        </w:rPr>
        <w:t>防要求的房屋建筑存量仍然较大，一些地区，未达到抗震要求的石木、土木结构房屋</w:t>
      </w:r>
      <w:proofErr w:type="gramStart"/>
      <w:r>
        <w:rPr>
          <w:sz w:val="36"/>
          <w:szCs w:val="36"/>
        </w:rPr>
        <w:t>占比较</w:t>
      </w:r>
      <w:proofErr w:type="gramEnd"/>
      <w:r>
        <w:rPr>
          <w:sz w:val="36"/>
          <w:szCs w:val="36"/>
        </w:rPr>
        <w:t>高，仍存在很多临坡、</w:t>
      </w:r>
      <w:proofErr w:type="gramStart"/>
      <w:r>
        <w:rPr>
          <w:sz w:val="36"/>
          <w:szCs w:val="36"/>
        </w:rPr>
        <w:t>切坡建的</w:t>
      </w:r>
      <w:proofErr w:type="gramEnd"/>
      <w:r>
        <w:rPr>
          <w:sz w:val="36"/>
          <w:szCs w:val="36"/>
        </w:rPr>
        <w:t>自建土坯房，震害风险较大。全国第一次自然灾害综合风险普查成果运用不够充分，精准识别隐患风险的手段不多，能力需要进一步提升。</w:t>
      </w:r>
    </w:p>
    <w:p w14:paraId="6B8BC308" w14:textId="328EE3EC" w:rsidR="009F6C41" w:rsidRDefault="002560DA">
      <w:pPr>
        <w:tabs>
          <w:tab w:val="left" w:pos="645"/>
        </w:tabs>
        <w:spacing w:before="375" w:line="0" w:lineRule="atLeast"/>
      </w:pPr>
      <w:r>
        <w:rPr>
          <w:sz w:val="36"/>
          <w:szCs w:val="36"/>
        </w:rPr>
        <w:t>(</w:t>
      </w:r>
      <w:r>
        <w:rPr>
          <w:sz w:val="36"/>
          <w:szCs w:val="36"/>
        </w:rPr>
        <w:t>四</w:t>
      </w:r>
      <w:r>
        <w:rPr>
          <w:sz w:val="36"/>
          <w:szCs w:val="36"/>
        </w:rPr>
        <w:t>)</w:t>
      </w:r>
      <w:r>
        <w:rPr>
          <w:sz w:val="36"/>
          <w:szCs w:val="36"/>
        </w:rPr>
        <w:t>地震引发次生灾害风险较高。云南地形复杂，水系发达，高山峡谷众多，一场大地震极易引发地质灾害、堰塞湖等次生灾害，是导致道路、通信、电力中断的主要原因，也是近年来西南山区一些中小地震造成人员伤亡的重要原因。云南很多城镇的居民区位于地质灾害隐患点附近或历史河</w:t>
      </w:r>
      <w:r>
        <w:rPr>
          <w:sz w:val="36"/>
          <w:szCs w:val="36"/>
        </w:rPr>
        <w:t>道上，潜在风险高。</w:t>
      </w:r>
    </w:p>
    <w:p w14:paraId="6364E6D8" w14:textId="77777777" w:rsidR="00784B81" w:rsidRDefault="002560DA" w:rsidP="00784B81">
      <w:pPr>
        <w:tabs>
          <w:tab w:val="left" w:pos="660"/>
        </w:tabs>
        <w:spacing w:before="390" w:line="0" w:lineRule="atLeast"/>
        <w:rPr>
          <w:sz w:val="42"/>
          <w:szCs w:val="42"/>
        </w:rPr>
      </w:pPr>
      <w:r>
        <w:rPr>
          <w:sz w:val="36"/>
          <w:szCs w:val="36"/>
        </w:rPr>
        <w:t>(</w:t>
      </w:r>
      <w:r>
        <w:rPr>
          <w:sz w:val="36"/>
          <w:szCs w:val="36"/>
        </w:rPr>
        <w:t>五</w:t>
      </w:r>
      <w:r>
        <w:rPr>
          <w:sz w:val="36"/>
          <w:szCs w:val="36"/>
        </w:rPr>
        <w:t>)</w:t>
      </w:r>
      <w:r>
        <w:rPr>
          <w:sz w:val="36"/>
          <w:szCs w:val="36"/>
        </w:rPr>
        <w:t>防范准备工作细化实化不够。部分市县的应急预案针对性不够强，指挥体系不够明确，责任没有落实到具体人；物资装备种类数量不够，县级、乡镇的物资前置不足，有些物资库房管理不够规范；部分市县防震减灾工作专业力量不足，应急救援队伍专业</w:t>
      </w:r>
      <w:r>
        <w:rPr>
          <w:sz w:val="42"/>
          <w:szCs w:val="42"/>
        </w:rPr>
        <w:t>性还不强，基层力</w:t>
      </w:r>
      <w:r>
        <w:rPr>
          <w:sz w:val="42"/>
          <w:szCs w:val="42"/>
        </w:rPr>
        <w:lastRenderedPageBreak/>
        <w:t>量整合不充分；应急避难场所设施缺乏必要的供水、供电、厕所等基本保障设施。</w:t>
      </w:r>
    </w:p>
    <w:p w14:paraId="56A54ACA" w14:textId="1A5CB5B1" w:rsidR="00784B81" w:rsidRDefault="00784B81" w:rsidP="00521CB4">
      <w:pPr>
        <w:pStyle w:val="1"/>
      </w:pPr>
      <w:r>
        <w:rPr>
          <w:rFonts w:hint="eastAsia"/>
        </w:rPr>
        <w:t>四川2</w:t>
      </w:r>
      <w:r>
        <w:t>023</w:t>
      </w:r>
    </w:p>
    <w:p w14:paraId="0BE89E63" w14:textId="1E40AAFE" w:rsidR="009F6C41" w:rsidRDefault="002560DA">
      <w:pPr>
        <w:tabs>
          <w:tab w:val="left" w:pos="150"/>
        </w:tabs>
        <w:spacing w:before="450" w:line="0" w:lineRule="atLeast"/>
      </w:pPr>
      <w:r>
        <w:rPr>
          <w:sz w:val="42"/>
          <w:szCs w:val="42"/>
        </w:rPr>
        <w:t>(</w:t>
      </w:r>
      <w:proofErr w:type="gramStart"/>
      <w:r>
        <w:rPr>
          <w:sz w:val="42"/>
          <w:szCs w:val="42"/>
        </w:rPr>
        <w:t>一</w:t>
      </w:r>
      <w:proofErr w:type="gramEnd"/>
      <w:r>
        <w:rPr>
          <w:sz w:val="42"/>
          <w:szCs w:val="42"/>
        </w:rPr>
        <w:t>)</w:t>
      </w:r>
      <w:r>
        <w:rPr>
          <w:sz w:val="42"/>
          <w:szCs w:val="42"/>
        </w:rPr>
        <w:t>大震巨灾风险意识需进一步强化。大震巨灾的风险意识和底线思维、极限思维仍不足。对可能的大震巨灾，在工作准备、力量准备、物资准备等针对性方面需要进一步加强。</w:t>
      </w:r>
    </w:p>
    <w:p w14:paraId="7610F50F" w14:textId="15A47B58" w:rsidR="009F6C41" w:rsidRDefault="002560DA">
      <w:pPr>
        <w:tabs>
          <w:tab w:val="left" w:pos="-15"/>
        </w:tabs>
        <w:spacing w:before="390" w:line="0" w:lineRule="atLeast"/>
      </w:pPr>
      <w:r>
        <w:rPr>
          <w:sz w:val="42"/>
          <w:szCs w:val="42"/>
        </w:rPr>
        <w:t>(</w:t>
      </w:r>
      <w:r>
        <w:rPr>
          <w:sz w:val="42"/>
          <w:szCs w:val="42"/>
        </w:rPr>
        <w:t>二</w:t>
      </w:r>
      <w:r>
        <w:rPr>
          <w:sz w:val="42"/>
          <w:szCs w:val="42"/>
        </w:rPr>
        <w:t>)</w:t>
      </w:r>
      <w:r>
        <w:rPr>
          <w:sz w:val="42"/>
          <w:szCs w:val="42"/>
        </w:rPr>
        <w:t>老旧房屋存量仍然较大。城乡地区尚未达到抗震设防要求的房屋建筑存量仍然较大，特别是在</w:t>
      </w:r>
      <w:r>
        <w:rPr>
          <w:sz w:val="42"/>
          <w:szCs w:val="42"/>
        </w:rPr>
        <w:t>“</w:t>
      </w:r>
      <w:r>
        <w:rPr>
          <w:sz w:val="42"/>
          <w:szCs w:val="42"/>
        </w:rPr>
        <w:t>三州</w:t>
      </w:r>
      <w:r>
        <w:rPr>
          <w:sz w:val="42"/>
          <w:szCs w:val="42"/>
        </w:rPr>
        <w:t>”</w:t>
      </w:r>
      <w:r>
        <w:rPr>
          <w:sz w:val="42"/>
          <w:szCs w:val="42"/>
        </w:rPr>
        <w:t>（阿坝州、凉山州、甘孜州</w:t>
      </w:r>
      <w:r>
        <w:rPr>
          <w:sz w:val="42"/>
          <w:szCs w:val="42"/>
        </w:rPr>
        <w:t>)</w:t>
      </w:r>
      <w:r>
        <w:rPr>
          <w:sz w:val="42"/>
          <w:szCs w:val="42"/>
        </w:rPr>
        <w:t>地区，未达到抗震要求的石木、土木结构房屋</w:t>
      </w:r>
      <w:proofErr w:type="gramStart"/>
      <w:r>
        <w:rPr>
          <w:sz w:val="42"/>
          <w:szCs w:val="42"/>
        </w:rPr>
        <w:t>占比较</w:t>
      </w:r>
      <w:proofErr w:type="gramEnd"/>
      <w:r>
        <w:rPr>
          <w:sz w:val="42"/>
          <w:szCs w:val="42"/>
        </w:rPr>
        <w:t>高，地震灾害风险较大。</w:t>
      </w:r>
    </w:p>
    <w:p w14:paraId="7D138FE2" w14:textId="68DB267D" w:rsidR="009F6C41" w:rsidRDefault="002560DA" w:rsidP="00521CB4">
      <w:pPr>
        <w:tabs>
          <w:tab w:val="left" w:pos="1215"/>
        </w:tabs>
        <w:spacing w:before="495" w:line="0" w:lineRule="atLeast"/>
      </w:pPr>
      <w:r>
        <w:rPr>
          <w:sz w:val="42"/>
          <w:szCs w:val="42"/>
        </w:rPr>
        <w:t>(</w:t>
      </w:r>
      <w:r>
        <w:rPr>
          <w:sz w:val="42"/>
          <w:szCs w:val="42"/>
        </w:rPr>
        <w:t>三</w:t>
      </w:r>
      <w:r>
        <w:rPr>
          <w:sz w:val="42"/>
          <w:szCs w:val="42"/>
        </w:rPr>
        <w:t>)</w:t>
      </w:r>
      <w:r>
        <w:rPr>
          <w:sz w:val="42"/>
          <w:szCs w:val="42"/>
        </w:rPr>
        <w:t>救灾保障措施尚需加强。群众安置多依靠帐篷，室内避</w:t>
      </w:r>
      <w:r>
        <w:rPr>
          <w:sz w:val="38"/>
          <w:szCs w:val="38"/>
        </w:rPr>
        <w:t>难场所较少，大量</w:t>
      </w:r>
      <w:r>
        <w:rPr>
          <w:sz w:val="38"/>
          <w:szCs w:val="38"/>
        </w:rPr>
        <w:t>群众在较长时间的过渡安置存在困难，救灾物资种类需进一步增加。</w:t>
      </w:r>
    </w:p>
    <w:p w14:paraId="41C374E2" w14:textId="77777777" w:rsidR="00521CB4" w:rsidRDefault="002560DA" w:rsidP="00521CB4">
      <w:pPr>
        <w:tabs>
          <w:tab w:val="left" w:pos="165"/>
        </w:tabs>
        <w:spacing w:before="495" w:line="0" w:lineRule="atLeast"/>
        <w:rPr>
          <w:sz w:val="38"/>
          <w:szCs w:val="38"/>
        </w:rPr>
      </w:pPr>
      <w:r>
        <w:rPr>
          <w:sz w:val="38"/>
          <w:szCs w:val="38"/>
        </w:rPr>
        <w:t>(</w:t>
      </w:r>
      <w:r>
        <w:rPr>
          <w:sz w:val="38"/>
          <w:szCs w:val="38"/>
        </w:rPr>
        <w:t>四</w:t>
      </w:r>
      <w:r>
        <w:rPr>
          <w:sz w:val="38"/>
          <w:szCs w:val="38"/>
        </w:rPr>
        <w:t>)</w:t>
      </w:r>
      <w:r>
        <w:rPr>
          <w:sz w:val="38"/>
          <w:szCs w:val="38"/>
        </w:rPr>
        <w:t>基层部门专业力量缺口明显。市、县等基层应急、地震系统工作专业力量不足，现有人员配置与当前严峻复杂的震情形势和越来越高的工作要求还不适应。</w:t>
      </w:r>
    </w:p>
    <w:p w14:paraId="65E638CA" w14:textId="40CC0784" w:rsidR="00521CB4" w:rsidRDefault="00521CB4" w:rsidP="00521CB4">
      <w:pPr>
        <w:pStyle w:val="1"/>
      </w:pPr>
      <w:r>
        <w:rPr>
          <w:rFonts w:hint="eastAsia"/>
        </w:rPr>
        <w:t>广西2</w:t>
      </w:r>
      <w:r>
        <w:t>022</w:t>
      </w:r>
    </w:p>
    <w:p w14:paraId="48FEE693" w14:textId="3573A3A0" w:rsidR="009F6C41" w:rsidRDefault="002560DA">
      <w:pPr>
        <w:tabs>
          <w:tab w:val="left" w:pos="-15"/>
        </w:tabs>
        <w:spacing w:before="405" w:line="0" w:lineRule="atLeast"/>
      </w:pPr>
      <w:r>
        <w:rPr>
          <w:sz w:val="40"/>
          <w:szCs w:val="40"/>
        </w:rPr>
        <w:t>(</w:t>
      </w:r>
      <w:proofErr w:type="gramStart"/>
      <w:r>
        <w:rPr>
          <w:sz w:val="40"/>
          <w:szCs w:val="40"/>
        </w:rPr>
        <w:t>一</w:t>
      </w:r>
      <w:proofErr w:type="gramEnd"/>
      <w:r>
        <w:rPr>
          <w:sz w:val="40"/>
          <w:szCs w:val="40"/>
        </w:rPr>
        <w:t>)</w:t>
      </w:r>
      <w:r>
        <w:rPr>
          <w:sz w:val="40"/>
          <w:szCs w:val="40"/>
        </w:rPr>
        <w:t>抗震救灾应急指挥体系还需磨合。各级抗震救灾指挥体系还不够完善，部分地方没有很好的处理</w:t>
      </w:r>
      <w:r>
        <w:rPr>
          <w:sz w:val="40"/>
          <w:szCs w:val="40"/>
        </w:rPr>
        <w:lastRenderedPageBreak/>
        <w:t>应急部门和地震部门的</w:t>
      </w:r>
      <w:r>
        <w:rPr>
          <w:sz w:val="40"/>
          <w:szCs w:val="40"/>
        </w:rPr>
        <w:t>业务关系，对地震</w:t>
      </w:r>
      <w:r>
        <w:rPr>
          <w:sz w:val="40"/>
          <w:szCs w:val="40"/>
        </w:rPr>
        <w:t>“</w:t>
      </w:r>
      <w:r>
        <w:rPr>
          <w:sz w:val="40"/>
          <w:szCs w:val="40"/>
        </w:rPr>
        <w:t>防</w:t>
      </w:r>
      <w:r>
        <w:rPr>
          <w:sz w:val="40"/>
          <w:szCs w:val="40"/>
        </w:rPr>
        <w:t>”</w:t>
      </w:r>
      <w:r>
        <w:rPr>
          <w:sz w:val="40"/>
          <w:szCs w:val="40"/>
        </w:rPr>
        <w:t>和</w:t>
      </w:r>
      <w:r>
        <w:rPr>
          <w:sz w:val="40"/>
          <w:szCs w:val="40"/>
        </w:rPr>
        <w:t>“</w:t>
      </w:r>
      <w:r>
        <w:rPr>
          <w:sz w:val="40"/>
          <w:szCs w:val="40"/>
        </w:rPr>
        <w:t>救</w:t>
      </w:r>
      <w:r>
        <w:rPr>
          <w:sz w:val="40"/>
          <w:szCs w:val="40"/>
        </w:rPr>
        <w:t>”</w:t>
      </w:r>
      <w:r>
        <w:rPr>
          <w:sz w:val="40"/>
          <w:szCs w:val="40"/>
        </w:rPr>
        <w:t>的理解把握还不够深刻，需要不断改进工作。</w:t>
      </w:r>
    </w:p>
    <w:p w14:paraId="75E07FB9" w14:textId="443F758A" w:rsidR="009F6C41" w:rsidRDefault="002560DA">
      <w:pPr>
        <w:tabs>
          <w:tab w:val="left" w:pos="30"/>
        </w:tabs>
        <w:spacing w:before="375" w:line="0" w:lineRule="atLeast"/>
      </w:pPr>
      <w:r>
        <w:rPr>
          <w:sz w:val="40"/>
          <w:szCs w:val="40"/>
        </w:rPr>
        <w:t>(</w:t>
      </w:r>
      <w:r>
        <w:rPr>
          <w:sz w:val="40"/>
          <w:szCs w:val="40"/>
        </w:rPr>
        <w:t>二</w:t>
      </w:r>
      <w:r>
        <w:rPr>
          <w:sz w:val="40"/>
          <w:szCs w:val="40"/>
        </w:rPr>
        <w:t>)</w:t>
      </w:r>
      <w:r>
        <w:rPr>
          <w:sz w:val="40"/>
          <w:szCs w:val="40"/>
        </w:rPr>
        <w:t>地震专业救援能力水平还需提高。自治区地震灾害应急救援专业人才、组训骨干仍然缺乏，特别是应急系统的干部在地震专业知识储备方面存在不足，缺乏科学有序处置地震灾害的经验和能力。</w:t>
      </w:r>
    </w:p>
    <w:p w14:paraId="4090D2BE" w14:textId="7498D4E2" w:rsidR="009F6C41" w:rsidRDefault="002560DA">
      <w:pPr>
        <w:tabs>
          <w:tab w:val="left" w:pos="165"/>
        </w:tabs>
        <w:spacing w:before="405" w:line="0" w:lineRule="atLeast"/>
      </w:pPr>
      <w:r>
        <w:rPr>
          <w:sz w:val="40"/>
          <w:szCs w:val="40"/>
        </w:rPr>
        <w:t>(</w:t>
      </w:r>
      <w:r>
        <w:rPr>
          <w:sz w:val="40"/>
          <w:szCs w:val="40"/>
        </w:rPr>
        <w:t>三</w:t>
      </w:r>
      <w:r>
        <w:rPr>
          <w:sz w:val="40"/>
          <w:szCs w:val="40"/>
        </w:rPr>
        <w:t>)</w:t>
      </w:r>
      <w:r>
        <w:rPr>
          <w:sz w:val="40"/>
          <w:szCs w:val="40"/>
        </w:rPr>
        <w:t>各方责任还需压紧压实。面对严峻复杂的地震形势，要增强忧患意识，树牢底线思维，强化极限思维，高度关注潜在的城镇直下型大震威胁。克服麻痹松懈思想，近年来，广西未发生重大破坏性地震，一些干部缺少应对处置大震巨灾的经验</w:t>
      </w:r>
      <w:r>
        <w:rPr>
          <w:sz w:val="40"/>
          <w:szCs w:val="40"/>
        </w:rPr>
        <w:t>，在意识和能力上还有差距，要采取有效措施，强化各级领导干部防震减灾和抗震救灾意识和能力。</w:t>
      </w:r>
    </w:p>
    <w:p w14:paraId="68729939" w14:textId="3F533D56" w:rsidR="009F6C41" w:rsidRDefault="002560DA" w:rsidP="00521CB4">
      <w:pPr>
        <w:tabs>
          <w:tab w:val="left" w:pos="1470"/>
        </w:tabs>
        <w:spacing w:before="420" w:line="0" w:lineRule="atLeast"/>
      </w:pPr>
      <w:r>
        <w:rPr>
          <w:sz w:val="40"/>
          <w:szCs w:val="40"/>
        </w:rPr>
        <w:t>(</w:t>
      </w:r>
      <w:r>
        <w:rPr>
          <w:sz w:val="40"/>
          <w:szCs w:val="40"/>
        </w:rPr>
        <w:t>四</w:t>
      </w:r>
      <w:r>
        <w:rPr>
          <w:sz w:val="40"/>
          <w:szCs w:val="40"/>
        </w:rPr>
        <w:t>)</w:t>
      </w:r>
      <w:r>
        <w:rPr>
          <w:sz w:val="40"/>
          <w:szCs w:val="40"/>
        </w:rPr>
        <w:t>房屋抗震设防和监管还需加强。广西新建房屋设施的抗</w:t>
      </w:r>
      <w:r>
        <w:rPr>
          <w:sz w:val="40"/>
          <w:szCs w:val="40"/>
        </w:rPr>
        <w:t>震能力较强，但在农村地区砖混结构甚至土木结构的房屋存量还不少，部分城市一些</w:t>
      </w:r>
      <w:r>
        <w:rPr>
          <w:sz w:val="40"/>
          <w:szCs w:val="40"/>
        </w:rPr>
        <w:t>“</w:t>
      </w:r>
      <w:r>
        <w:rPr>
          <w:sz w:val="40"/>
          <w:szCs w:val="40"/>
        </w:rPr>
        <w:t>城中村</w:t>
      </w:r>
      <w:r>
        <w:rPr>
          <w:sz w:val="40"/>
          <w:szCs w:val="40"/>
        </w:rPr>
        <w:t>”</w:t>
      </w:r>
      <w:r>
        <w:rPr>
          <w:sz w:val="40"/>
          <w:szCs w:val="40"/>
        </w:rPr>
        <w:t>没有改造完毕，这些房屋的抗震性能相对较差，直接威胁着人民群众生命安全。</w:t>
      </w:r>
    </w:p>
    <w:p w14:paraId="2F86024C" w14:textId="77777777" w:rsidR="00521CB4" w:rsidRDefault="002560DA" w:rsidP="00521CB4">
      <w:pPr>
        <w:tabs>
          <w:tab w:val="left" w:pos="315"/>
        </w:tabs>
        <w:spacing w:before="390" w:line="0" w:lineRule="atLeast"/>
        <w:rPr>
          <w:sz w:val="40"/>
          <w:szCs w:val="40"/>
        </w:rPr>
      </w:pPr>
      <w:r>
        <w:rPr>
          <w:sz w:val="40"/>
          <w:szCs w:val="40"/>
        </w:rPr>
        <w:t>(</w:t>
      </w:r>
      <w:r>
        <w:rPr>
          <w:sz w:val="40"/>
          <w:szCs w:val="40"/>
        </w:rPr>
        <w:t>五</w:t>
      </w:r>
      <w:r>
        <w:rPr>
          <w:sz w:val="40"/>
          <w:szCs w:val="40"/>
        </w:rPr>
        <w:t>)</w:t>
      </w:r>
      <w:r>
        <w:rPr>
          <w:sz w:val="40"/>
          <w:szCs w:val="40"/>
        </w:rPr>
        <w:t>防范应对准备和保障措施需要深化。制度机制方面，广</w:t>
      </w:r>
      <w:r>
        <w:rPr>
          <w:sz w:val="40"/>
          <w:szCs w:val="40"/>
        </w:rPr>
        <w:t>西抗震救灾指挥部今年刚成立，应急协同机制磨合还不够，指挥体</w:t>
      </w:r>
      <w:r>
        <w:rPr>
          <w:sz w:val="40"/>
          <w:szCs w:val="40"/>
        </w:rPr>
        <w:t>系仍需进一步理顺加强。预案方面，部分地方应急预案针对性不</w:t>
      </w:r>
      <w:r>
        <w:rPr>
          <w:sz w:val="40"/>
          <w:szCs w:val="40"/>
        </w:rPr>
        <w:t>强，上下一</w:t>
      </w:r>
      <w:r>
        <w:rPr>
          <w:sz w:val="40"/>
          <w:szCs w:val="40"/>
        </w:rPr>
        <w:lastRenderedPageBreak/>
        <w:t>般粗，对指挥协调、医疗救护、群众安置、物资调拨分配</w:t>
      </w:r>
      <w:r>
        <w:rPr>
          <w:sz w:val="40"/>
          <w:szCs w:val="40"/>
        </w:rPr>
        <w:t>等具体环节措施细化实化不够，对启动一级应急响应后的保障考</w:t>
      </w:r>
      <w:r>
        <w:rPr>
          <w:sz w:val="40"/>
          <w:szCs w:val="40"/>
        </w:rPr>
        <w:t>虑不足；力量方面，救援力量部署、装备配备、专业培训还不到位，</w:t>
      </w:r>
      <w:r>
        <w:rPr>
          <w:sz w:val="40"/>
          <w:szCs w:val="40"/>
        </w:rPr>
        <w:t>在社会志愿者等其他力量统筹上需要更加全面；风险隐患方面，广</w:t>
      </w:r>
      <w:r>
        <w:rPr>
          <w:sz w:val="40"/>
          <w:szCs w:val="40"/>
        </w:rPr>
        <w:t>西存在大量的石油化工、港口物流等企业，震后可能引发爆炸、火灾、泄露等次生灾害；物资方面，救灾物资储备布局不够完善储备品种、数量不足，特别</w:t>
      </w:r>
      <w:r>
        <w:rPr>
          <w:sz w:val="40"/>
          <w:szCs w:val="40"/>
        </w:rPr>
        <w:t>是偏远山区的前置储备规模不足，部分地区应急避难场所基础设施和物资还不完备；基层能力方面，应急保障能力有待进一步提升，全民防震减灾救灾知识的科普宣传还有待加强。</w:t>
      </w:r>
    </w:p>
    <w:p w14:paraId="45EBB3A5" w14:textId="1BF3CE23" w:rsidR="00521CB4" w:rsidRDefault="00521CB4" w:rsidP="00521CB4">
      <w:pPr>
        <w:pStyle w:val="1"/>
      </w:pPr>
      <w:r>
        <w:rPr>
          <w:rFonts w:hint="eastAsia"/>
        </w:rPr>
        <w:t>西藏2</w:t>
      </w:r>
      <w:r>
        <w:t>022</w:t>
      </w:r>
    </w:p>
    <w:p w14:paraId="69EE8862" w14:textId="57CAB68B" w:rsidR="009F6C41" w:rsidRDefault="002560DA">
      <w:pPr>
        <w:tabs>
          <w:tab w:val="left" w:pos="690"/>
        </w:tabs>
        <w:spacing w:before="435" w:line="0" w:lineRule="atLeast"/>
      </w:pPr>
      <w:r>
        <w:rPr>
          <w:sz w:val="42"/>
          <w:szCs w:val="42"/>
        </w:rPr>
        <w:t>(</w:t>
      </w:r>
      <w:proofErr w:type="gramStart"/>
      <w:r>
        <w:rPr>
          <w:sz w:val="42"/>
          <w:szCs w:val="42"/>
        </w:rPr>
        <w:t>一</w:t>
      </w:r>
      <w:proofErr w:type="gramEnd"/>
      <w:r>
        <w:rPr>
          <w:sz w:val="42"/>
          <w:szCs w:val="42"/>
        </w:rPr>
        <w:t>)</w:t>
      </w:r>
      <w:r>
        <w:rPr>
          <w:sz w:val="42"/>
          <w:szCs w:val="42"/>
        </w:rPr>
        <w:t>体制机制还需完善。部分市（地）、县（区）防震减灾救灾体制机制不健全，相关专业人员缺乏，信息化建设滞后，指挥机构成员单位间信息共享渠道不畅通。应急协同机制磨合还不够，抗震救灾指挥指挥体系仍需进一步细化实化。</w:t>
      </w:r>
    </w:p>
    <w:p w14:paraId="7EF30E36" w14:textId="6AB67F01" w:rsidR="009F6C41" w:rsidRDefault="002560DA">
      <w:pPr>
        <w:tabs>
          <w:tab w:val="left" w:pos="735"/>
        </w:tabs>
        <w:spacing w:before="420" w:line="0" w:lineRule="atLeast"/>
      </w:pPr>
      <w:r>
        <w:rPr>
          <w:sz w:val="42"/>
          <w:szCs w:val="42"/>
        </w:rPr>
        <w:t>(</w:t>
      </w:r>
      <w:r>
        <w:rPr>
          <w:sz w:val="42"/>
          <w:szCs w:val="42"/>
        </w:rPr>
        <w:t>二</w:t>
      </w:r>
      <w:r>
        <w:rPr>
          <w:sz w:val="42"/>
          <w:szCs w:val="42"/>
        </w:rPr>
        <w:t>)</w:t>
      </w:r>
      <w:r>
        <w:rPr>
          <w:sz w:val="42"/>
          <w:szCs w:val="42"/>
        </w:rPr>
        <w:t>预案修订</w:t>
      </w:r>
      <w:r>
        <w:rPr>
          <w:sz w:val="42"/>
          <w:szCs w:val="42"/>
        </w:rPr>
        <w:t>和演练还需加强。各市（地）、县（区）抗震救灾指挥部和相关成员单位的预案修订尚未完成。地方预案针对性不强，上下一般粗，对指挥协调、医疗救护、群众安置、物资调拨分配等具体环节措施细化实化不够。地震应急</w:t>
      </w:r>
      <w:r>
        <w:rPr>
          <w:sz w:val="42"/>
          <w:szCs w:val="42"/>
        </w:rPr>
        <w:lastRenderedPageBreak/>
        <w:t>综合性</w:t>
      </w:r>
      <w:proofErr w:type="gramStart"/>
      <w:r>
        <w:rPr>
          <w:sz w:val="42"/>
          <w:szCs w:val="42"/>
        </w:rPr>
        <w:t>战化演练</w:t>
      </w:r>
      <w:proofErr w:type="gramEnd"/>
      <w:r>
        <w:rPr>
          <w:sz w:val="42"/>
          <w:szCs w:val="42"/>
        </w:rPr>
        <w:t>较少，检验快速反应、应急指挥决策、联动机制等方面的演练科目安排较少。</w:t>
      </w:r>
    </w:p>
    <w:p w14:paraId="50D40BD9" w14:textId="1CED9E4D" w:rsidR="00521CB4" w:rsidRDefault="002560DA" w:rsidP="00521CB4">
      <w:pPr>
        <w:tabs>
          <w:tab w:val="left" w:pos="870"/>
        </w:tabs>
        <w:spacing w:before="420" w:line="0" w:lineRule="atLeast"/>
        <w:rPr>
          <w:sz w:val="42"/>
          <w:szCs w:val="42"/>
        </w:rPr>
      </w:pPr>
      <w:r>
        <w:rPr>
          <w:sz w:val="42"/>
          <w:szCs w:val="42"/>
        </w:rPr>
        <w:t>(</w:t>
      </w:r>
      <w:r>
        <w:rPr>
          <w:sz w:val="42"/>
          <w:szCs w:val="42"/>
        </w:rPr>
        <w:t>三</w:t>
      </w:r>
      <w:r>
        <w:rPr>
          <w:sz w:val="42"/>
          <w:szCs w:val="42"/>
        </w:rPr>
        <w:t>)</w:t>
      </w:r>
      <w:r>
        <w:rPr>
          <w:sz w:val="42"/>
          <w:szCs w:val="42"/>
        </w:rPr>
        <w:t>房屋抗震设防和监管需进一步加强。西藏农牧区石木结构的房屋仍有一定存量，墙体和地基现状较差，普遍抗震性能不强。这些房屋的抗震性能相对较差，直接威胁着人民群众生命安全。</w:t>
      </w:r>
      <w:r>
        <w:rPr>
          <w:sz w:val="42"/>
          <w:szCs w:val="42"/>
        </w:rPr>
        <w:t>(</w:t>
      </w:r>
      <w:r>
        <w:rPr>
          <w:sz w:val="42"/>
          <w:szCs w:val="42"/>
        </w:rPr>
        <w:t>四</w:t>
      </w:r>
      <w:r>
        <w:rPr>
          <w:sz w:val="42"/>
          <w:szCs w:val="42"/>
        </w:rPr>
        <w:t>)</w:t>
      </w:r>
      <w:r>
        <w:rPr>
          <w:sz w:val="42"/>
          <w:szCs w:val="42"/>
        </w:rPr>
        <w:t>防范应对准备和保障措施需要深化。力量方面，救援力</w:t>
      </w:r>
      <w:r>
        <w:rPr>
          <w:sz w:val="42"/>
          <w:szCs w:val="42"/>
        </w:rPr>
        <w:t>量部署、装备配备、专业培训还不到位，在社会志愿者等其他力量</w:t>
      </w:r>
      <w:r>
        <w:rPr>
          <w:sz w:val="42"/>
          <w:szCs w:val="42"/>
        </w:rPr>
        <w:t>统筹上需要更加全面；风险隐患方面，西藏活动断裂密集发育、地</w:t>
      </w:r>
      <w:r>
        <w:rPr>
          <w:sz w:val="42"/>
          <w:szCs w:val="42"/>
        </w:rPr>
        <w:t>质构造和地质条件复杂，易发生滑坡崩塌泥石流等大规模次生灾</w:t>
      </w:r>
      <w:r>
        <w:rPr>
          <w:sz w:val="42"/>
          <w:szCs w:val="42"/>
        </w:rPr>
        <w:t>害，对交通、通讯、电力、水利等基础设施造成严重破坏；物资方面，救灾物资储备布局不够完善，储备品种、数量不足，特别是偏远山区的前置储备规模不足；基层能力方面，应急保障能力有待进一步提升，全民防震减灾救灾知识的科普宣传还有待加强。</w:t>
      </w:r>
    </w:p>
    <w:p w14:paraId="6EFD77F9" w14:textId="2D016095" w:rsidR="00521CB4" w:rsidRDefault="00521CB4" w:rsidP="00521CB4">
      <w:pPr>
        <w:pStyle w:val="1"/>
      </w:pPr>
      <w:r>
        <w:rPr>
          <w:rFonts w:hint="eastAsia"/>
        </w:rPr>
        <w:t>甘肃2</w:t>
      </w:r>
      <w:r>
        <w:t>023</w:t>
      </w:r>
    </w:p>
    <w:p w14:paraId="1187334B" w14:textId="50AD3C8A" w:rsidR="009F6C41" w:rsidRDefault="002560DA" w:rsidP="00521CB4">
      <w:pPr>
        <w:tabs>
          <w:tab w:val="left" w:pos="-450"/>
        </w:tabs>
        <w:spacing w:before="465" w:line="0" w:lineRule="atLeast"/>
      </w:pPr>
      <w:r>
        <w:rPr>
          <w:sz w:val="44"/>
          <w:szCs w:val="44"/>
        </w:rPr>
        <w:t>(</w:t>
      </w:r>
      <w:proofErr w:type="gramStart"/>
      <w:r>
        <w:rPr>
          <w:sz w:val="44"/>
          <w:szCs w:val="44"/>
        </w:rPr>
        <w:t>一</w:t>
      </w:r>
      <w:proofErr w:type="gramEnd"/>
      <w:r>
        <w:rPr>
          <w:sz w:val="44"/>
          <w:szCs w:val="44"/>
        </w:rPr>
        <w:t>)</w:t>
      </w:r>
      <w:r>
        <w:rPr>
          <w:sz w:val="44"/>
          <w:szCs w:val="44"/>
        </w:rPr>
        <w:t>大震巨灾风险意识需进一步强化。个别县区防大震、大险、救大灾的意识还需要加强，从严要求从难准备还不够。部分干部群众存在麻痹松懈思想和侥幸心理，大震巨灾的风险意识和</w:t>
      </w:r>
      <w:r>
        <w:rPr>
          <w:sz w:val="42"/>
          <w:szCs w:val="42"/>
        </w:rPr>
        <w:t>底线思维、极限思维不足。从了解的情况看，甘肃应对一般地震灾害，能够</w:t>
      </w:r>
      <w:proofErr w:type="gramStart"/>
      <w:r>
        <w:rPr>
          <w:sz w:val="42"/>
          <w:szCs w:val="42"/>
        </w:rPr>
        <w:t>做到第</w:t>
      </w:r>
      <w:proofErr w:type="gramEnd"/>
      <w:r>
        <w:rPr>
          <w:sz w:val="42"/>
          <w:szCs w:val="42"/>
        </w:rPr>
        <w:t>一时间</w:t>
      </w:r>
      <w:r>
        <w:rPr>
          <w:sz w:val="42"/>
          <w:szCs w:val="42"/>
        </w:rPr>
        <w:lastRenderedPageBreak/>
        <w:t>有力有序处置，但对可能的大震巨灾，无论是思想准备、工作准备、力量准备、物资准备都仍需进一步加强。</w:t>
      </w:r>
    </w:p>
    <w:p w14:paraId="0AC78EE1" w14:textId="5F97E809" w:rsidR="009F6C41" w:rsidRDefault="002560DA">
      <w:pPr>
        <w:tabs>
          <w:tab w:val="left" w:pos="-30"/>
        </w:tabs>
        <w:spacing w:before="405" w:line="0" w:lineRule="atLeast"/>
      </w:pPr>
      <w:r>
        <w:rPr>
          <w:sz w:val="42"/>
          <w:szCs w:val="42"/>
        </w:rPr>
        <w:t>(</w:t>
      </w:r>
      <w:r>
        <w:rPr>
          <w:sz w:val="42"/>
          <w:szCs w:val="42"/>
        </w:rPr>
        <w:t>二</w:t>
      </w:r>
      <w:r>
        <w:rPr>
          <w:sz w:val="42"/>
          <w:szCs w:val="42"/>
        </w:rPr>
        <w:t>)</w:t>
      </w:r>
      <w:r>
        <w:rPr>
          <w:sz w:val="42"/>
          <w:szCs w:val="42"/>
        </w:rPr>
        <w:t>城乡地震安全风险仍较为突出。城乡建筑抗震隐患还较多，部分地区居民住房抗震能力仍然不足，仍有一定数量的农村房屋、城市老旧建筑和</w:t>
      </w:r>
      <w:r>
        <w:rPr>
          <w:sz w:val="42"/>
          <w:szCs w:val="42"/>
        </w:rPr>
        <w:t>“</w:t>
      </w:r>
      <w:r>
        <w:rPr>
          <w:sz w:val="42"/>
          <w:szCs w:val="42"/>
        </w:rPr>
        <w:t>城中村</w:t>
      </w:r>
      <w:r>
        <w:rPr>
          <w:sz w:val="42"/>
          <w:szCs w:val="42"/>
        </w:rPr>
        <w:t>”</w:t>
      </w:r>
      <w:r>
        <w:rPr>
          <w:sz w:val="42"/>
          <w:szCs w:val="42"/>
        </w:rPr>
        <w:t>不满足抗震设防要求，地震易发区房屋设施抗震加固工作量大、任务重。</w:t>
      </w:r>
    </w:p>
    <w:p w14:paraId="24C0FDEB" w14:textId="36F3AB2D" w:rsidR="009F6C41" w:rsidRDefault="002560DA">
      <w:pPr>
        <w:tabs>
          <w:tab w:val="left" w:pos="-180"/>
        </w:tabs>
        <w:spacing w:before="405" w:line="0" w:lineRule="atLeast"/>
      </w:pPr>
      <w:r>
        <w:rPr>
          <w:sz w:val="42"/>
          <w:szCs w:val="42"/>
        </w:rPr>
        <w:t>(</w:t>
      </w:r>
      <w:r>
        <w:rPr>
          <w:sz w:val="42"/>
          <w:szCs w:val="42"/>
        </w:rPr>
        <w:t>三</w:t>
      </w:r>
      <w:r>
        <w:rPr>
          <w:sz w:val="42"/>
          <w:szCs w:val="42"/>
        </w:rPr>
        <w:t>)</w:t>
      </w:r>
      <w:r>
        <w:rPr>
          <w:sz w:val="42"/>
          <w:szCs w:val="42"/>
        </w:rPr>
        <w:t>预案方案细化衔接还不到位。地震预案与年度地震重点危险区地震灾害损失预评估结果衔接不充分。大震巨灾应对准备的针对性有待进一步加强，应立足大震巨灾制定本年度地震应急准备专项方案、救援力量准备方案和应急物资保障方案。救援队伍协同机制仍需加强，实战化能力水平还需进一步提高。</w:t>
      </w:r>
    </w:p>
    <w:p w14:paraId="1AD9F258" w14:textId="3AE2BAD0" w:rsidR="009F6C41" w:rsidRDefault="002560DA">
      <w:pPr>
        <w:tabs>
          <w:tab w:val="left" w:pos="-225"/>
        </w:tabs>
        <w:spacing w:before="420" w:line="0" w:lineRule="atLeast"/>
      </w:pPr>
      <w:r>
        <w:rPr>
          <w:sz w:val="42"/>
          <w:szCs w:val="42"/>
        </w:rPr>
        <w:t>(</w:t>
      </w:r>
      <w:r>
        <w:rPr>
          <w:sz w:val="42"/>
          <w:szCs w:val="42"/>
        </w:rPr>
        <w:t>四</w:t>
      </w:r>
      <w:r>
        <w:rPr>
          <w:sz w:val="42"/>
          <w:szCs w:val="42"/>
        </w:rPr>
        <w:t>)</w:t>
      </w:r>
      <w:r>
        <w:rPr>
          <w:sz w:val="42"/>
          <w:szCs w:val="42"/>
        </w:rPr>
        <w:t>重点危险区物资准备工作还需完善。重点危险区应急救灾物资储备数量、种类与实际需求还有一定差距，尤其是冬季应急物资储备和室内避难场所设置还需进一步加强，部分仓库物资存放规范性和安全性考虑不足。</w:t>
      </w:r>
    </w:p>
    <w:p w14:paraId="23538B3A" w14:textId="77777777" w:rsidR="00521CB4" w:rsidRDefault="002560DA" w:rsidP="00521CB4">
      <w:pPr>
        <w:tabs>
          <w:tab w:val="left" w:pos="-270"/>
        </w:tabs>
        <w:spacing w:before="405" w:line="0" w:lineRule="atLeast"/>
        <w:rPr>
          <w:sz w:val="42"/>
          <w:szCs w:val="42"/>
        </w:rPr>
      </w:pPr>
      <w:r>
        <w:rPr>
          <w:sz w:val="42"/>
          <w:szCs w:val="42"/>
        </w:rPr>
        <w:t>(</w:t>
      </w:r>
      <w:r>
        <w:rPr>
          <w:sz w:val="42"/>
          <w:szCs w:val="42"/>
        </w:rPr>
        <w:t>五</w:t>
      </w:r>
      <w:r>
        <w:rPr>
          <w:sz w:val="42"/>
          <w:szCs w:val="42"/>
        </w:rPr>
        <w:t>)</w:t>
      </w:r>
      <w:r>
        <w:rPr>
          <w:sz w:val="42"/>
          <w:szCs w:val="42"/>
        </w:rPr>
        <w:t>基层防震减灾救灾工作基础有待进一步夯实。部分重点危险区内市（州）、县（区）基层</w:t>
      </w:r>
      <w:r>
        <w:rPr>
          <w:sz w:val="42"/>
          <w:szCs w:val="42"/>
        </w:rPr>
        <w:lastRenderedPageBreak/>
        <w:t>防震减灾救灾工作专业力量不足，基层人员不稳定，应急救援队伍人员、装备不足，群众自救互救能力还比较薄弱。</w:t>
      </w:r>
    </w:p>
    <w:p w14:paraId="101E695E" w14:textId="08D4BC41" w:rsidR="009F6C41" w:rsidRDefault="00521CB4" w:rsidP="00521CB4">
      <w:pPr>
        <w:pStyle w:val="1"/>
        <w:rPr>
          <w:rFonts w:hint="eastAsia"/>
        </w:rPr>
      </w:pPr>
      <w:r>
        <w:rPr>
          <w:rFonts w:hint="eastAsia"/>
        </w:rPr>
        <w:t>山西2</w:t>
      </w:r>
      <w:r>
        <w:t>022</w:t>
      </w:r>
    </w:p>
    <w:p w14:paraId="79BCF909" w14:textId="75F1F8D9" w:rsidR="009F6C41" w:rsidRDefault="002560DA">
      <w:pPr>
        <w:tabs>
          <w:tab w:val="left" w:pos="1215"/>
        </w:tabs>
        <w:spacing w:before="390" w:line="0" w:lineRule="atLeast"/>
      </w:pPr>
      <w:r>
        <w:rPr>
          <w:sz w:val="38"/>
          <w:szCs w:val="38"/>
        </w:rPr>
        <w:t>(</w:t>
      </w:r>
      <w:proofErr w:type="gramStart"/>
      <w:r>
        <w:rPr>
          <w:sz w:val="38"/>
          <w:szCs w:val="38"/>
        </w:rPr>
        <w:t>一</w:t>
      </w:r>
      <w:proofErr w:type="gramEnd"/>
      <w:r>
        <w:rPr>
          <w:sz w:val="38"/>
          <w:szCs w:val="38"/>
        </w:rPr>
        <w:t>)</w:t>
      </w:r>
      <w:r>
        <w:rPr>
          <w:sz w:val="38"/>
          <w:szCs w:val="38"/>
        </w:rPr>
        <w:t>防范应对意识和能力需要加强。要强化震情意识、风险意识，树立底线思维、极限思维，高度关注潜在的城镇直下型大震威胁，力戒盲目乐观、麻痹松懈思想。新上任的同志无论是意识上还是能力上都有欠缺，要高度重视和警觉，切实采取措施，强化各级领导干部的防震减灾救灾意识和能力。</w:t>
      </w:r>
    </w:p>
    <w:p w14:paraId="61AACFD2" w14:textId="6F131904" w:rsidR="009F6C41" w:rsidRDefault="002560DA">
      <w:pPr>
        <w:tabs>
          <w:tab w:val="left" w:pos="1245"/>
        </w:tabs>
        <w:spacing w:before="405" w:line="0" w:lineRule="atLeast"/>
      </w:pPr>
      <w:r>
        <w:rPr>
          <w:sz w:val="38"/>
          <w:szCs w:val="38"/>
        </w:rPr>
        <w:t>(</w:t>
      </w:r>
      <w:r>
        <w:rPr>
          <w:sz w:val="38"/>
          <w:szCs w:val="38"/>
        </w:rPr>
        <w:t>二</w:t>
      </w:r>
      <w:r>
        <w:rPr>
          <w:sz w:val="38"/>
          <w:szCs w:val="38"/>
        </w:rPr>
        <w:t>)</w:t>
      </w:r>
      <w:r>
        <w:rPr>
          <w:sz w:val="38"/>
          <w:szCs w:val="38"/>
        </w:rPr>
        <w:t>风险隐患排查治理力度需要加大。尽管新建房屋设施能基本达到抗震标准，但农村、城中村、城乡结合部的自建房等抗震能力弱的房屋存量较大，建新拆旧不彻底问题仍然存在，直接威胁着人民生命安全。城市的综合体、高</w:t>
      </w:r>
      <w:r>
        <w:rPr>
          <w:sz w:val="38"/>
          <w:szCs w:val="38"/>
        </w:rPr>
        <w:t>铁、地铁、隧道、高架桥、油气热电管线等基础设施风险底数不清，存在较大风险隐患。山西煤矿、石化、危化、钢铁等企业数量多、分布广，震后一旦处置不力，将造成严重次生衍生灾害。</w:t>
      </w:r>
    </w:p>
    <w:p w14:paraId="70F38760" w14:textId="2B54F814" w:rsidR="009F6C41" w:rsidRDefault="002560DA">
      <w:pPr>
        <w:tabs>
          <w:tab w:val="left" w:pos="1305"/>
        </w:tabs>
        <w:spacing w:before="405" w:line="0" w:lineRule="atLeast"/>
      </w:pPr>
      <w:r>
        <w:rPr>
          <w:sz w:val="38"/>
          <w:szCs w:val="38"/>
        </w:rPr>
        <w:t>(</w:t>
      </w:r>
      <w:r>
        <w:rPr>
          <w:sz w:val="38"/>
          <w:szCs w:val="38"/>
        </w:rPr>
        <w:t>三</w:t>
      </w:r>
      <w:r>
        <w:rPr>
          <w:sz w:val="38"/>
          <w:szCs w:val="38"/>
        </w:rPr>
        <w:t>)</w:t>
      </w:r>
      <w:r>
        <w:rPr>
          <w:sz w:val="38"/>
          <w:szCs w:val="38"/>
        </w:rPr>
        <w:t>抗震救灾指挥机构能力需要加强。山西各级指挥机构能力亟待加强，专业人员、技术平台等支撑作用发挥不够，影响指挥决策和应急处置效率。各地在转机构、转职责的同时，要转骨干、转经费，确保职责到位、力量到位、衔接到位、工作到位。</w:t>
      </w:r>
    </w:p>
    <w:p w14:paraId="3FF287AD" w14:textId="62DEA2FF" w:rsidR="00EC45BF" w:rsidRDefault="002560DA" w:rsidP="00EC45BF">
      <w:pPr>
        <w:tabs>
          <w:tab w:val="left" w:pos="285"/>
        </w:tabs>
        <w:spacing w:before="200" w:line="0" w:lineRule="atLeast"/>
      </w:pPr>
      <w:r>
        <w:rPr>
          <w:sz w:val="38"/>
          <w:szCs w:val="38"/>
        </w:rPr>
        <w:lastRenderedPageBreak/>
        <w:t>(</w:t>
      </w:r>
      <w:r>
        <w:rPr>
          <w:sz w:val="38"/>
          <w:szCs w:val="38"/>
        </w:rPr>
        <w:t>四</w:t>
      </w:r>
      <w:r>
        <w:rPr>
          <w:sz w:val="38"/>
          <w:szCs w:val="38"/>
        </w:rPr>
        <w:t>)</w:t>
      </w:r>
      <w:r>
        <w:rPr>
          <w:sz w:val="38"/>
          <w:szCs w:val="38"/>
        </w:rPr>
        <w:t>防范应对准备措施需要细化。预案方面，部分地方的预</w:t>
      </w:r>
      <w:r w:rsidR="00EC45BF">
        <w:rPr>
          <w:sz w:val="42"/>
          <w:szCs w:val="42"/>
        </w:rPr>
        <w:t>案针对性和可操作性不强，内容不够具体；机制方面，应对大震巨灾的情景构建不充分，各级应急救援体制机制尚未完全高效衔接，联防联控力度还需加强；力量方面，“断、乱、慢”难题仍需突破，精锐突进、空中投送、应急通信等能力有待提高，针对华北地区大兵团协同作战的准备不足；物资方面，针对严寒情况物资储备不足，跨区域调拨机制需要健全完善。</w:t>
      </w:r>
    </w:p>
    <w:p w14:paraId="564BD62E" w14:textId="139C787D" w:rsidR="00EC45BF" w:rsidRDefault="00EC45BF" w:rsidP="00EC45BF">
      <w:pPr>
        <w:tabs>
          <w:tab w:val="left" w:pos="90"/>
        </w:tabs>
        <w:spacing w:before="450" w:line="0" w:lineRule="atLeast"/>
        <w:rPr>
          <w:sz w:val="42"/>
          <w:szCs w:val="42"/>
        </w:rPr>
      </w:pPr>
      <w:r>
        <w:rPr>
          <w:sz w:val="42"/>
          <w:szCs w:val="42"/>
        </w:rPr>
        <w:t>(五)基层防震减灾能力需要提高。基层应急部门力量较为薄弱，人员不足矛盾较为突出，多数缺乏专业基础和工作经验。基层救援队伍普遍缺乏专业训练和装备，专业能力不足。基层基础还有薄弱环节，投入有待提高，需要统筹发展和安全，夯实防灾减灾基层基础。</w:t>
      </w:r>
    </w:p>
    <w:p w14:paraId="4BFBF180" w14:textId="5D43EA40" w:rsidR="00EC45BF" w:rsidRDefault="00935546" w:rsidP="00935546">
      <w:pPr>
        <w:pStyle w:val="1"/>
        <w:rPr>
          <w:rFonts w:hint="eastAsia"/>
        </w:rPr>
      </w:pPr>
      <w:r>
        <w:rPr>
          <w:rFonts w:hint="eastAsia"/>
        </w:rPr>
        <w:t>河北2</w:t>
      </w:r>
      <w:r>
        <w:t>022</w:t>
      </w:r>
    </w:p>
    <w:p w14:paraId="1B6CA035" w14:textId="77777777" w:rsidR="00EC45BF" w:rsidRDefault="00EC45BF" w:rsidP="00EC45BF">
      <w:pPr>
        <w:tabs>
          <w:tab w:val="left" w:pos="630"/>
        </w:tabs>
        <w:spacing w:before="420" w:line="0" w:lineRule="atLeast"/>
      </w:pPr>
      <w:r>
        <w:rPr>
          <w:sz w:val="40"/>
          <w:szCs w:val="40"/>
        </w:rPr>
        <w:t>(</w:t>
      </w:r>
      <w:proofErr w:type="gramStart"/>
      <w:r>
        <w:rPr>
          <w:sz w:val="40"/>
          <w:szCs w:val="40"/>
        </w:rPr>
        <w:t>一</w:t>
      </w:r>
      <w:proofErr w:type="gramEnd"/>
      <w:r>
        <w:rPr>
          <w:sz w:val="40"/>
          <w:szCs w:val="40"/>
        </w:rPr>
        <w:t>)防范应对意识和能力需要加强。要强化震情意识、风险意识，树立底线思维、极限思维，高度关注潜在的城镇直下型大震威胁，力戒盲目乐观、麻痹松懈思想。新上任的同志无论是意识上还是能力上都有欠缺，要高度重视和警觉，切实采取措施，强化各级领导干部的防震减灾救灾意识和能力。</w:t>
      </w:r>
    </w:p>
    <w:p w14:paraId="314AC987" w14:textId="77777777" w:rsidR="00EC45BF" w:rsidRDefault="00EC45BF" w:rsidP="00EC45BF">
      <w:pPr>
        <w:tabs>
          <w:tab w:val="left" w:pos="690"/>
        </w:tabs>
        <w:spacing w:before="420" w:line="0" w:lineRule="atLeast"/>
      </w:pPr>
      <w:r>
        <w:rPr>
          <w:sz w:val="40"/>
          <w:szCs w:val="40"/>
        </w:rPr>
        <w:lastRenderedPageBreak/>
        <w:t>(二)风险隐患排查治理力度需要加大。尽管新建房屋设施能基本达到抗震标准，但农村、城中村、城乡结合部的自建房等抗震能力弱的房屋存量较大，建新拆旧不彻底问题仍然存在，直接威胁着人民生命安全。城市的综合体、高铁、地铁、隧道、高架桥、油气热电管线等基础设施风险底数不清，存在较大风险隐患。河北煤矿、石化、危化、钢铁等企业数量多、分布广，震后一旦处置不力，将造成严重次生衍生灾害。</w:t>
      </w:r>
    </w:p>
    <w:p w14:paraId="1D220355" w14:textId="77777777" w:rsidR="00EC45BF" w:rsidRDefault="00EC45BF" w:rsidP="00EC45BF">
      <w:pPr>
        <w:tabs>
          <w:tab w:val="left" w:pos="870"/>
        </w:tabs>
        <w:spacing w:before="450" w:line="0" w:lineRule="atLeast"/>
      </w:pPr>
      <w:r>
        <w:rPr>
          <w:sz w:val="40"/>
          <w:szCs w:val="40"/>
        </w:rPr>
        <w:t>(三)抗震救灾指挥机构能力需要加强。河北各级指挥机构能力亟待加强，专业人员、技术平台等支撑作用发挥不够，影响指挥决策和应急处置效率。各地在转机构、转职责的同时，要转骨干、转经费，确保职责到位、力量到位、衔接到位、工作到位。</w:t>
      </w:r>
    </w:p>
    <w:p w14:paraId="33B82437" w14:textId="1FD67858" w:rsidR="00EC45BF" w:rsidRDefault="00EC45BF" w:rsidP="00935546">
      <w:pPr>
        <w:tabs>
          <w:tab w:val="left" w:pos="2115"/>
        </w:tabs>
        <w:spacing w:before="435" w:line="0" w:lineRule="atLeast"/>
      </w:pPr>
      <w:r>
        <w:rPr>
          <w:sz w:val="40"/>
          <w:szCs w:val="40"/>
        </w:rPr>
        <w:t>(四)防范应对准备措施需要细化。预案方面，部分市县应急</w:t>
      </w:r>
      <w:r>
        <w:rPr>
          <w:sz w:val="42"/>
          <w:szCs w:val="42"/>
        </w:rPr>
        <w:t>预案与省地震应急预案之间衔接不够紧密，内容不够具体，针对性和可操作性不强；机制方面，应对大震巨灾的情景构建不充分，困难程度预想不足，相应的措施也不够，联防联控力度还需加强；力量方面，“断、乱、慢”难题仍需突破，精锐突进、空中投送、应急通信等能力有待提高；物资方面，针对严寒情况物资储备不足，跨区域调拨机制需要健全完善。</w:t>
      </w:r>
    </w:p>
    <w:p w14:paraId="76E61393" w14:textId="77777777" w:rsidR="00935546" w:rsidRDefault="00EC45BF" w:rsidP="00935546">
      <w:pPr>
        <w:tabs>
          <w:tab w:val="left" w:pos="-195"/>
        </w:tabs>
        <w:spacing w:before="450" w:line="0" w:lineRule="atLeast"/>
        <w:rPr>
          <w:sz w:val="42"/>
          <w:szCs w:val="42"/>
        </w:rPr>
      </w:pPr>
      <w:r>
        <w:rPr>
          <w:sz w:val="42"/>
          <w:szCs w:val="42"/>
        </w:rPr>
        <w:lastRenderedPageBreak/>
        <w:t>(五)基层防震减灾能力需要提高。基层应急部门力量较为薄弱，人员不足矛盾较为突出，多数缺乏专业基础和工作经验。基层救援队伍普遍缺乏专业训练和装备，专业能力不足。基层基础还有薄弱环节，投入有待提高，需要统筹发展和安全，夯实防灾减灾基层基础。</w:t>
      </w:r>
    </w:p>
    <w:p w14:paraId="0DA7A13A" w14:textId="523BB76D" w:rsidR="00935546" w:rsidRDefault="00935546" w:rsidP="00935546">
      <w:pPr>
        <w:pStyle w:val="1"/>
      </w:pPr>
      <w:r>
        <w:rPr>
          <w:rFonts w:hint="eastAsia"/>
        </w:rPr>
        <w:t>广东2</w:t>
      </w:r>
      <w:r>
        <w:t>022</w:t>
      </w:r>
    </w:p>
    <w:p w14:paraId="454C61C8" w14:textId="7E4BE8C5" w:rsidR="00EC45BF" w:rsidRDefault="00EC45BF" w:rsidP="00EC45BF">
      <w:pPr>
        <w:tabs>
          <w:tab w:val="left" w:pos="75"/>
        </w:tabs>
        <w:spacing w:before="420" w:line="0" w:lineRule="atLeast"/>
      </w:pPr>
      <w:r>
        <w:rPr>
          <w:sz w:val="42"/>
          <w:szCs w:val="42"/>
        </w:rPr>
        <w:t>(</w:t>
      </w:r>
      <w:proofErr w:type="gramStart"/>
      <w:r>
        <w:rPr>
          <w:sz w:val="42"/>
          <w:szCs w:val="42"/>
        </w:rPr>
        <w:t>一</w:t>
      </w:r>
      <w:proofErr w:type="gramEnd"/>
      <w:r>
        <w:rPr>
          <w:sz w:val="42"/>
          <w:szCs w:val="42"/>
        </w:rPr>
        <w:t>)防范应对意识和能力还需提升。面对严峻复杂的地震形势，要增强忧患意识，树牢底线思维，强化极限思维，高度关注潜在的城镇直下型大震威胁，克服麻痹松懈思想。近年来，广东省未发生破坏性地震，一些干部缺少应对处置巨灾的经验，在意识和能力上还有差距，需要引起重视警觉，要采取有效措施，强化各级领导干部防震减灾和抗震救灾意识和能力。</w:t>
      </w:r>
    </w:p>
    <w:p w14:paraId="1E4FFFD6" w14:textId="77777777" w:rsidR="00EC45BF" w:rsidRDefault="00EC45BF" w:rsidP="00EC45BF">
      <w:pPr>
        <w:tabs>
          <w:tab w:val="left" w:pos="60"/>
        </w:tabs>
        <w:spacing w:before="450" w:line="0" w:lineRule="atLeast"/>
      </w:pPr>
      <w:r>
        <w:rPr>
          <w:sz w:val="42"/>
          <w:szCs w:val="42"/>
        </w:rPr>
        <w:t>(二)房屋抗震设防和监管还需加强。广东新建房屋设施的抗震能力较强，但在农村地区砖混结构甚至土木结构的房屋存量还不少，部分城市一些“城中村”没有改造完毕，这些房屋的抗震性能相对较差，直接威胁着人民群众生命安全。</w:t>
      </w:r>
    </w:p>
    <w:p w14:paraId="499D50C8" w14:textId="57F8B334" w:rsidR="009F6C41" w:rsidRPr="00EC45BF" w:rsidRDefault="00EC45BF" w:rsidP="00935546">
      <w:pPr>
        <w:tabs>
          <w:tab w:val="left" w:pos="75"/>
        </w:tabs>
        <w:spacing w:before="465" w:line="0" w:lineRule="atLeast"/>
        <w:rPr>
          <w:rFonts w:hint="eastAsia"/>
        </w:rPr>
      </w:pPr>
      <w:r>
        <w:rPr>
          <w:sz w:val="42"/>
          <w:szCs w:val="42"/>
        </w:rPr>
        <w:t>(三)防范应对准备和保障措施还需深化。制度机制方面，应急协同机制磨合还不够，广东还有一个地市的抗震救灾指挥机构办公室职责没有转隶</w:t>
      </w:r>
      <w:r>
        <w:rPr>
          <w:sz w:val="42"/>
          <w:szCs w:val="42"/>
        </w:rPr>
        <w:lastRenderedPageBreak/>
        <w:t>至应急管理部门，部分县级抗震救灾指挥机构尚未建立，指挥体系仍需进一步理顺加强。预案方面，部分地方应急预案针对性不强，上下一般粗，对指挥协调、医疗救护、群众安置、物资调拨分配等具体环节措施细化实化不够，对启动一级应急响应后的保障考虑不足；力量方面，救援力量部署、装备配备、专业培训还不到位，在社会志愿者等其他力量统筹上需要更加全面；风险隐患方面，广东存在大量的石油化工、港口物流等企业，震后可能引发爆炸、火灾、泄露等次生灾害；物资方面，救灾物资储备布局不够完善，力度尚需加大，部分地区应急避难场所基础设施和物资还不完备；基层能力方面，应急保障能力有待进一步提升，全民防震减灾救灾知识的科普宣传还有待加强。</w:t>
      </w:r>
    </w:p>
    <w:sectPr w:rsidR="009F6C41" w:rsidRPr="00EC45BF">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FB41" w14:textId="77777777" w:rsidR="002560DA" w:rsidRDefault="002560DA" w:rsidP="0087098A">
      <w:r>
        <w:separator/>
      </w:r>
    </w:p>
  </w:endnote>
  <w:endnote w:type="continuationSeparator" w:id="0">
    <w:p w14:paraId="730BBC40" w14:textId="77777777" w:rsidR="002560DA" w:rsidRDefault="002560DA" w:rsidP="0087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6F55" w14:textId="77777777" w:rsidR="002560DA" w:rsidRDefault="002560DA" w:rsidP="0087098A">
      <w:r>
        <w:separator/>
      </w:r>
    </w:p>
  </w:footnote>
  <w:footnote w:type="continuationSeparator" w:id="0">
    <w:p w14:paraId="382A014C" w14:textId="77777777" w:rsidR="002560DA" w:rsidRDefault="002560DA" w:rsidP="0087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153"/>
    <w:multiLevelType w:val="hybridMultilevel"/>
    <w:tmpl w:val="574672D6"/>
    <w:lvl w:ilvl="0" w:tplc="EAAA426A">
      <w:start w:val="1"/>
      <w:numFmt w:val="decimal"/>
      <w:lvlText w:val="%1."/>
      <w:lvlJc w:val="left"/>
      <w:pPr>
        <w:ind w:left="4" w:hanging="4"/>
      </w:pPr>
    </w:lvl>
    <w:lvl w:ilvl="1" w:tplc="64DA68D2">
      <w:start w:val="1"/>
      <w:numFmt w:val="upperRoman"/>
      <w:lvlText w:val="%2"/>
      <w:lvlJc w:val="left"/>
      <w:pPr>
        <w:ind w:left="4" w:hanging="4"/>
      </w:pPr>
    </w:lvl>
    <w:lvl w:ilvl="2" w:tplc="E1DEA1B0">
      <w:numFmt w:val="decimal"/>
      <w:lvlText w:val=""/>
      <w:lvlJc w:val="left"/>
    </w:lvl>
    <w:lvl w:ilvl="3" w:tplc="5CD866AE">
      <w:numFmt w:val="decimal"/>
      <w:lvlText w:val=""/>
      <w:lvlJc w:val="left"/>
    </w:lvl>
    <w:lvl w:ilvl="4" w:tplc="979A7446">
      <w:numFmt w:val="decimal"/>
      <w:lvlText w:val=""/>
      <w:lvlJc w:val="left"/>
    </w:lvl>
    <w:lvl w:ilvl="5" w:tplc="40427220">
      <w:numFmt w:val="decimal"/>
      <w:lvlText w:val=""/>
      <w:lvlJc w:val="left"/>
    </w:lvl>
    <w:lvl w:ilvl="6" w:tplc="9A1CAD30">
      <w:numFmt w:val="decimal"/>
      <w:lvlText w:val=""/>
      <w:lvlJc w:val="left"/>
    </w:lvl>
    <w:lvl w:ilvl="7" w:tplc="7B1A253C">
      <w:numFmt w:val="decimal"/>
      <w:lvlText w:val=""/>
      <w:lvlJc w:val="left"/>
    </w:lvl>
    <w:lvl w:ilvl="8" w:tplc="CC2AEA22">
      <w:numFmt w:val="decimal"/>
      <w:lvlText w:val=""/>
      <w:lvlJc w:val="left"/>
    </w:lvl>
  </w:abstractNum>
  <w:abstractNum w:abstractNumId="1" w15:restartNumberingAfterBreak="0">
    <w:nsid w:val="4F0A6D98"/>
    <w:multiLevelType w:val="hybridMultilevel"/>
    <w:tmpl w:val="526440C4"/>
    <w:lvl w:ilvl="0" w:tplc="2F62367E">
      <w:start w:val="1"/>
      <w:numFmt w:val="bullet"/>
      <w:lvlText w:val="●"/>
      <w:lvlJc w:val="left"/>
      <w:pPr>
        <w:ind w:left="720" w:hanging="360"/>
      </w:pPr>
    </w:lvl>
    <w:lvl w:ilvl="1" w:tplc="E592D95A">
      <w:start w:val="1"/>
      <w:numFmt w:val="bullet"/>
      <w:lvlText w:val="○"/>
      <w:lvlJc w:val="left"/>
      <w:pPr>
        <w:ind w:left="1440" w:hanging="360"/>
      </w:pPr>
    </w:lvl>
    <w:lvl w:ilvl="2" w:tplc="D60662B6">
      <w:start w:val="1"/>
      <w:numFmt w:val="bullet"/>
      <w:lvlText w:val="■"/>
      <w:lvlJc w:val="left"/>
      <w:pPr>
        <w:ind w:left="2160" w:hanging="360"/>
      </w:pPr>
    </w:lvl>
    <w:lvl w:ilvl="3" w:tplc="48507C26">
      <w:start w:val="1"/>
      <w:numFmt w:val="bullet"/>
      <w:lvlText w:val="●"/>
      <w:lvlJc w:val="left"/>
      <w:pPr>
        <w:ind w:left="2880" w:hanging="360"/>
      </w:pPr>
    </w:lvl>
    <w:lvl w:ilvl="4" w:tplc="56C8887A">
      <w:start w:val="1"/>
      <w:numFmt w:val="bullet"/>
      <w:lvlText w:val="○"/>
      <w:lvlJc w:val="left"/>
      <w:pPr>
        <w:ind w:left="3600" w:hanging="360"/>
      </w:pPr>
    </w:lvl>
    <w:lvl w:ilvl="5" w:tplc="36665EEC">
      <w:start w:val="1"/>
      <w:numFmt w:val="bullet"/>
      <w:lvlText w:val="■"/>
      <w:lvlJc w:val="left"/>
      <w:pPr>
        <w:ind w:left="4320" w:hanging="360"/>
      </w:pPr>
    </w:lvl>
    <w:lvl w:ilvl="6" w:tplc="0FB4E5D0">
      <w:start w:val="1"/>
      <w:numFmt w:val="bullet"/>
      <w:lvlText w:val="●"/>
      <w:lvlJc w:val="left"/>
      <w:pPr>
        <w:ind w:left="5040" w:hanging="360"/>
      </w:pPr>
    </w:lvl>
    <w:lvl w:ilvl="7" w:tplc="00AADEC8">
      <w:start w:val="1"/>
      <w:numFmt w:val="bullet"/>
      <w:lvlText w:val="●"/>
      <w:lvlJc w:val="left"/>
      <w:pPr>
        <w:ind w:left="5760" w:hanging="360"/>
      </w:pPr>
    </w:lvl>
    <w:lvl w:ilvl="8" w:tplc="24D09ACC">
      <w:start w:val="1"/>
      <w:numFmt w:val="bullet"/>
      <w:lvlText w:val="●"/>
      <w:lvlJc w:val="left"/>
      <w:pPr>
        <w:ind w:left="6480" w:hanging="360"/>
      </w:pPr>
    </w:lvl>
  </w:abstractNum>
  <w:abstractNum w:abstractNumId="2" w15:restartNumberingAfterBreak="0">
    <w:nsid w:val="6CA00CCE"/>
    <w:multiLevelType w:val="hybridMultilevel"/>
    <w:tmpl w:val="BF22F35A"/>
    <w:lvl w:ilvl="0" w:tplc="759C7274">
      <w:start w:val="1"/>
      <w:numFmt w:val="bullet"/>
      <w:lvlText w:val="ὠ"/>
      <w:lvlJc w:val="left"/>
      <w:pPr>
        <w:ind w:left="4" w:hanging="4"/>
      </w:pPr>
    </w:lvl>
    <w:lvl w:ilvl="1" w:tplc="6218953C">
      <w:numFmt w:val="decimal"/>
      <w:lvlText w:val=""/>
      <w:lvlJc w:val="left"/>
    </w:lvl>
    <w:lvl w:ilvl="2" w:tplc="8E9808D0">
      <w:numFmt w:val="decimal"/>
      <w:lvlText w:val=""/>
      <w:lvlJc w:val="left"/>
    </w:lvl>
    <w:lvl w:ilvl="3" w:tplc="792E3A08">
      <w:numFmt w:val="decimal"/>
      <w:lvlText w:val=""/>
      <w:lvlJc w:val="left"/>
    </w:lvl>
    <w:lvl w:ilvl="4" w:tplc="CA5E2512">
      <w:numFmt w:val="decimal"/>
      <w:lvlText w:val=""/>
      <w:lvlJc w:val="left"/>
    </w:lvl>
    <w:lvl w:ilvl="5" w:tplc="9F0636AE">
      <w:numFmt w:val="decimal"/>
      <w:lvlText w:val=""/>
      <w:lvlJc w:val="left"/>
    </w:lvl>
    <w:lvl w:ilvl="6" w:tplc="0A665040">
      <w:numFmt w:val="decimal"/>
      <w:lvlText w:val=""/>
      <w:lvlJc w:val="left"/>
    </w:lvl>
    <w:lvl w:ilvl="7" w:tplc="3BFA3D40">
      <w:numFmt w:val="decimal"/>
      <w:lvlText w:val=""/>
      <w:lvlJc w:val="left"/>
    </w:lvl>
    <w:lvl w:ilvl="8" w:tplc="1B6435DE">
      <w:numFmt w:val="decimal"/>
      <w:lvlText w:val=""/>
      <w:lvlJc w:val="left"/>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1"/>
    <w:rsid w:val="002560DA"/>
    <w:rsid w:val="00521CB4"/>
    <w:rsid w:val="00784B81"/>
    <w:rsid w:val="008167EF"/>
    <w:rsid w:val="0087098A"/>
    <w:rsid w:val="00935546"/>
    <w:rsid w:val="009F6C41"/>
    <w:rsid w:val="00C82BCF"/>
    <w:rsid w:val="00EC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81756"/>
  <w15:docId w15:val="{5AF56E3D-0D84-42D1-B4BA-E433D6C3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paragraph" w:styleId="1">
    <w:name w:val="heading 1"/>
    <w:basedOn w:val="a"/>
    <w:next w:val="a"/>
    <w:uiPriority w:val="9"/>
    <w:qFormat/>
    <w:pPr>
      <w:outlineLvl w:val="0"/>
    </w:pPr>
    <w:rPr>
      <w:color w:val="2E74B5"/>
      <w:sz w:val="32"/>
      <w:szCs w:val="32"/>
    </w:rPr>
  </w:style>
  <w:style w:type="paragraph" w:styleId="2">
    <w:name w:val="heading 2"/>
    <w:basedOn w:val="a"/>
    <w:next w:val="a"/>
    <w:uiPriority w:val="9"/>
    <w:semiHidden/>
    <w:unhideWhenUsed/>
    <w:qFormat/>
    <w:pPr>
      <w:outlineLvl w:val="1"/>
    </w:pPr>
    <w:rPr>
      <w:color w:val="2E74B5"/>
      <w:sz w:val="26"/>
      <w:szCs w:val="26"/>
    </w:rPr>
  </w:style>
  <w:style w:type="paragraph" w:styleId="3">
    <w:name w:val="heading 3"/>
    <w:basedOn w:val="a"/>
    <w:next w:val="a"/>
    <w:uiPriority w:val="9"/>
    <w:semiHidden/>
    <w:unhideWhenUsed/>
    <w:qFormat/>
    <w:pPr>
      <w:outlineLvl w:val="2"/>
    </w:pPr>
    <w:rPr>
      <w:color w:val="1F4D78"/>
      <w:sz w:val="24"/>
      <w:szCs w:val="24"/>
    </w:rPr>
  </w:style>
  <w:style w:type="paragraph" w:styleId="4">
    <w:name w:val="heading 4"/>
    <w:basedOn w:val="a"/>
    <w:next w:val="a"/>
    <w:uiPriority w:val="9"/>
    <w:semiHidden/>
    <w:unhideWhenUsed/>
    <w:qFormat/>
    <w:pPr>
      <w:outlineLvl w:val="3"/>
    </w:pPr>
    <w:rPr>
      <w:i/>
      <w:iCs/>
      <w:color w:val="2E74B5"/>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customStyle="1" w:styleId="10">
    <w:name w:val="要点1"/>
    <w:basedOn w:val="a"/>
    <w:next w:val="a"/>
    <w:qFormat/>
    <w:rPr>
      <w:b/>
      <w:bCs/>
    </w:rPr>
  </w:style>
  <w:style w:type="paragraph" w:styleId="a4">
    <w:name w:val="List Paragraph"/>
    <w:basedOn w:val="a"/>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DefaultParagraphFont">
    <w:name w:val="DefaultParagraphFont"/>
    <w:rPr>
      <w:color w:val="000000"/>
    </w:rPr>
  </w:style>
  <w:style w:type="paragraph" w:styleId="a9">
    <w:name w:val="header"/>
    <w:basedOn w:val="a"/>
    <w:link w:val="aa"/>
    <w:uiPriority w:val="99"/>
    <w:unhideWhenUsed/>
    <w:rsid w:val="0087098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098A"/>
    <w:rPr>
      <w:color w:val="000000"/>
      <w:sz w:val="18"/>
      <w:szCs w:val="18"/>
    </w:rPr>
  </w:style>
  <w:style w:type="paragraph" w:styleId="ab">
    <w:name w:val="footer"/>
    <w:basedOn w:val="a"/>
    <w:link w:val="ac"/>
    <w:uiPriority w:val="99"/>
    <w:unhideWhenUsed/>
    <w:rsid w:val="0087098A"/>
    <w:pPr>
      <w:tabs>
        <w:tab w:val="center" w:pos="4153"/>
        <w:tab w:val="right" w:pos="8306"/>
      </w:tabs>
      <w:snapToGrid w:val="0"/>
    </w:pPr>
    <w:rPr>
      <w:sz w:val="18"/>
      <w:szCs w:val="18"/>
    </w:rPr>
  </w:style>
  <w:style w:type="character" w:customStyle="1" w:styleId="ac">
    <w:name w:val="页脚 字符"/>
    <w:basedOn w:val="a0"/>
    <w:link w:val="ab"/>
    <w:uiPriority w:val="99"/>
    <w:rsid w:val="0087098A"/>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1166</Words>
  <Characters>6648</Characters>
  <Application>Microsoft Office Word</Application>
  <DocSecurity>0</DocSecurity>
  <Lines>55</Lines>
  <Paragraphs>15</Paragraphs>
  <ScaleCrop>false</ScaleCrop>
  <Company>Huawei Technologies Co., Ltd.</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xuzhenni (A)</dc:creator>
  <cp:lastModifiedBy>xuzhenni (A)</cp:lastModifiedBy>
  <cp:revision>2</cp:revision>
  <dcterms:created xsi:type="dcterms:W3CDTF">2024-09-04T12:04:00Z</dcterms:created>
  <dcterms:modified xsi:type="dcterms:W3CDTF">2024-09-04T12:04:00Z</dcterms:modified>
</cp:coreProperties>
</file>