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 线性回归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利用最小平方误差进行建模的一种回归分析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误差经过化简后成是关于y=mx+b的m和b的函数，三维碗形，求其最低点即误差最小值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分别对m和b求偏导令等式为0可求出m和b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25" o:spt="75" type="#_x0000_t75" style="height:35pt;width:71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28" o:spt="75" type="#_x0000_t75" style="height:16pt;width:5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8" DrawAspect="Content" ObjectID="_1468075726" r:id="rId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决定系数：</w:t>
      </w:r>
      <w:r>
        <w:rPr>
          <w:rFonts w:hint="default"/>
          <w:position w:val="-32"/>
          <w:lang w:val="en-US" w:eastAsia="zh-CN"/>
        </w:rPr>
        <w:object>
          <v:shape id="_x0000_i1027" o:spt="75" alt="" type="#_x0000_t75" style="height:35pt;width:6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 协方差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协方差 </w:t>
      </w:r>
      <w:r>
        <w:rPr>
          <w:rFonts w:hint="default"/>
          <w:position w:val="-10"/>
          <w:lang w:val="en-US" w:eastAsia="zh-CN"/>
        </w:rPr>
        <w:object>
          <v:shape id="_x0000_i1029" o:spt="75" alt="" type="#_x0000_t75" style="height:16pt;width:18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0">
            <o:LockedField>false</o:LockedField>
          </o:OLEObject>
        </w:object>
      </w:r>
    </w:p>
    <w:p>
      <w:pPr>
        <w:ind w:firstLine="1890" w:firstLineChars="900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30" o:spt="75" alt="" type="#_x0000_t75" style="height:16pt;width:96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2">
            <o:LockedField>false</o:LockedField>
          </o:OLEObject>
        </w:object>
      </w:r>
    </w:p>
    <w:p>
      <w:pPr>
        <w:ind w:firstLine="1890" w:firstLineChars="900"/>
        <w:rPr>
          <w:rFonts w:hint="default"/>
          <w:lang w:val="en-US" w:eastAsia="zh-CN"/>
        </w:rPr>
      </w:pPr>
      <w:r>
        <w:rPr>
          <w:rFonts w:hint="default"/>
          <w:position w:val="-4"/>
          <w:lang w:val="en-US" w:eastAsia="zh-CN"/>
        </w:rPr>
        <w:object>
          <v:shape id="_x0000_i1031" o:spt="75" alt="" type="#_x0000_t75" style="height:16pt;width:67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1" DrawAspect="Content" ObjectID="_1468075730" r:id="rId1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因此斜率</w:t>
      </w:r>
      <w:r>
        <w:rPr>
          <w:rFonts w:hint="default"/>
          <w:position w:val="-28"/>
          <w:lang w:val="en-US" w:eastAsia="zh-CN"/>
        </w:rPr>
        <w:object>
          <v:shape id="_x0000_i1032" o:spt="75" alt="" type="#_x0000_t75" style="height:33pt;width:78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2" DrawAspect="Content" ObjectID="_1468075731" r:id="rId16">
            <o:LockedField>false</o:LockedField>
          </o:OLEObject>
        </w:objec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三 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35" o:spt="75" type="#_x0000_t75" style="height:18pt;width:16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5" DrawAspect="Content" ObjectID="_1468075732" r:id="rId18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分布</w:t>
      </w:r>
    </w:p>
    <w:p>
      <w:pPr>
        <w:rPr>
          <w:rFonts w:hint="eastAsia"/>
          <w:lang w:val="en-US" w:eastAsia="zh-CN"/>
        </w:rPr>
      </w:pPr>
      <w:r>
        <w:rPr>
          <w:rFonts w:hint="default"/>
          <w:position w:val="-94"/>
          <w:lang w:val="en-US" w:eastAsia="zh-CN"/>
        </w:rPr>
        <w:object>
          <v:shape id="_x0000_i1034" o:spt="75" type="#_x0000_t75" style="height:98pt;width:96.95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4" DrawAspect="Content" ObjectID="_1468075733" r:id="rId2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3.1皮尔逊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37" o:spt="75" type="#_x0000_t75" style="height:18pt;width:16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7" DrawAspect="Content" ObjectID="_1468075734" r:id="rId22">
            <o:LockedField>false</o:LockedField>
          </o:OLEObject>
        </w:object>
      </w:r>
      <w:r>
        <w:rPr>
          <w:rFonts w:hint="eastAsia"/>
          <w:lang w:val="en-US" w:eastAsia="zh-CN"/>
        </w:rPr>
        <w:t>检验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以商店人流量为例周日放假：百分比为店家给出数据，观察为实际，共观察200人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        ： 一  二  三  四  五  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期望百分比： 10  10  15  20  30  15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观察      ： 30  14  34  45  57  20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期望      ： 20  20  30  40  60  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 零假设：店家正确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备择假设：店家错误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假设店家正确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position w:val="-26"/>
          <w:lang w:val="en-US" w:eastAsia="zh-CN"/>
        </w:rPr>
        <w:object>
          <v:shape id="_x0000_i1046" o:spt="75" alt="" type="#_x0000_t75" style="height:34pt;width:184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46" DrawAspect="Content" ObjectID="_1468075735" r:id="rId23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显著性水平设为5%，自由度为6-1=5，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查阅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47" o:spt="75" type="#_x0000_t75" style="height:18pt;width:16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47" DrawAspect="Content" ObjectID="_1468075736" r:id="rId25">
            <o:LockedField>false</o:LockedField>
          </o:OLEObject>
        </w:object>
      </w:r>
      <w:r>
        <w:rPr>
          <w:rFonts w:hint="eastAsia"/>
          <w:lang w:val="en-US" w:eastAsia="zh-CN"/>
        </w:rPr>
        <w:t>分布表格得到临界值11.07&lt;11.4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显著性水平低于5%，拒绝零假设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3.2列联表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39" o:spt="75" type="#_x0000_t75" style="height:18pt;width:16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9" DrawAspect="Content" ObjectID="_1468075737" r:id="rId26">
            <o:LockedField>false</o:LockedField>
          </o:OLEObject>
        </w:object>
      </w:r>
      <w:r>
        <w:rPr>
          <w:rFonts w:hint="eastAsia"/>
          <w:lang w:val="en-US" w:eastAsia="zh-CN"/>
        </w:rPr>
        <w:t>检验（注意自由度）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药物对病的影响：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药物1</w:t>
      </w:r>
      <w:r>
        <w:rPr>
          <w:rFonts w:hint="eastAsia"/>
          <w:lang w:val="en-US" w:eastAsia="zh-CN"/>
        </w:rPr>
        <w:tab/>
        <w:t>药物2</w:t>
      </w:r>
      <w:r>
        <w:rPr>
          <w:rFonts w:hint="eastAsia"/>
          <w:lang w:val="en-US" w:eastAsia="zh-CN"/>
        </w:rPr>
        <w:tab/>
        <w:t>安慰剂  总（期望生病比例为总生病人数除以总人数）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有病</w:t>
      </w:r>
      <w:r>
        <w:rPr>
          <w:rFonts w:hint="eastAsia"/>
          <w:lang w:val="en-US" w:eastAsia="zh-CN"/>
        </w:rPr>
        <w:tab/>
        <w:t>20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30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30      80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期望</w:t>
      </w:r>
      <w:r>
        <w:rPr>
          <w:rFonts w:hint="eastAsia"/>
          <w:lang w:val="en-US" w:eastAsia="zh-CN"/>
        </w:rPr>
        <w:tab/>
        <w:t>25.3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29.4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25.3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21%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没病</w:t>
      </w:r>
      <w:r>
        <w:rPr>
          <w:rFonts w:hint="eastAsia"/>
          <w:lang w:val="en-US" w:eastAsia="zh-CN"/>
        </w:rPr>
        <w:tab/>
        <w:t>100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110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90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300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期望</w:t>
      </w:r>
      <w:r>
        <w:rPr>
          <w:rFonts w:hint="eastAsia"/>
          <w:lang w:val="en-US" w:eastAsia="zh-CN"/>
        </w:rPr>
        <w:tab/>
        <w:t>94.7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110.6</w:t>
      </w:r>
      <w:r>
        <w:rPr>
          <w:rFonts w:hint="eastAsia"/>
          <w:lang w:val="en-US" w:eastAsia="zh-CN"/>
        </w:rPr>
        <w:tab/>
        <w:t>94.7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79%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总共</w:t>
      </w:r>
      <w:r>
        <w:rPr>
          <w:rFonts w:hint="eastAsia"/>
          <w:lang w:val="en-US" w:eastAsia="zh-CN"/>
        </w:rPr>
        <w:tab/>
        <w:t>120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140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120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380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零假设：  药物无影响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备择假设：药物有影响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显著性水平设为10%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假设零假设成立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26"/>
          <w:lang w:val="en-US" w:eastAsia="zh-CN"/>
        </w:rPr>
        <w:object>
          <v:shape id="_x0000_i1048" o:spt="75" alt="" type="#_x0000_t75" style="height:34pt;width:18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48" DrawAspect="Content" ObjectID="_1468075738" r:id="rId27">
            <o:LockedField>false</o:LockedField>
          </o:OLEObject>
        </w:objec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自由度（2-1）*（3-1）=2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查阅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49" o:spt="75" type="#_x0000_t75" style="height:18pt;width:16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49" DrawAspect="Content" ObjectID="_1468075739" r:id="rId29">
            <o:LockedField>false</o:LockedField>
          </o:OLEObject>
        </w:object>
      </w:r>
      <w:r>
        <w:rPr>
          <w:rFonts w:hint="eastAsia"/>
          <w:lang w:val="en-US" w:eastAsia="zh-CN"/>
        </w:rPr>
        <w:t>分布表格得到临界值4.60&gt;2.53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无法拒绝零假设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3.3方差分析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设三组数据（SST总平方和 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第一组 第二组 第三组</w:t>
      </w:r>
    </w:p>
    <w:p>
      <w:pPr>
        <w:numPr>
          <w:ilvl w:val="0"/>
          <w:numId w:val="1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 xml:space="preserve"> 5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5</w:t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3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6</w:t>
      </w:r>
    </w:p>
    <w:p>
      <w:pPr>
        <w:numPr>
          <w:ilvl w:val="0"/>
          <w:numId w:val="2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 xml:space="preserve"> 4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7</w:t>
      </w:r>
    </w:p>
    <w:p>
      <w:pPr>
        <w:numPr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总均值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50" o:spt="75" alt="" type="#_x0000_t75" style="height:18pt;width:31.9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50" DrawAspect="Content" ObjectID="_1468075740" r:id="rId30">
            <o:LockedField>false</o:LockedField>
          </o:OLEObject>
        </w:object>
      </w:r>
    </w:p>
    <w:p>
      <w:pPr>
        <w:numPr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总平方和</w:t>
      </w:r>
      <w:r>
        <w:rPr>
          <w:rFonts w:hint="eastAsia"/>
          <w:b w:val="0"/>
          <w:bCs w:val="0"/>
          <w:position w:val="-50"/>
          <w:lang w:val="en-US" w:eastAsia="zh-CN"/>
        </w:rPr>
        <w:object>
          <v:shape id="_x0000_i1051" o:spt="75" alt="" type="#_x0000_t75" style="height:58pt;width:16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51" DrawAspect="Content" ObjectID="_1468075741" r:id="rId32">
            <o:LockedField>false</o:LockedField>
          </o:OLEObject>
        </w:object>
      </w:r>
    </w:p>
    <w:p>
      <w:pPr>
        <w:numPr>
          <w:numId w:val="0"/>
        </w:num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总平方和自由度9-1=8 即(mn-1)</w:t>
      </w:r>
    </w:p>
    <w:p>
      <w:pPr>
        <w:numPr>
          <w:numId w:val="0"/>
        </w:num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组内平均值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54" o:spt="75" type="#_x0000_t75" style="height:18pt;width:35pt;" o:ole="t" filled="f" o:preferrelative="t" stroked="f" coordsize="21600,21600"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54" DrawAspect="Content" ObjectID="_1468075742" r:id="rId34">
            <o:LockedField>false</o:LockedField>
          </o:OLEObject>
        </w:objec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55" o:spt="75" alt="" type="#_x0000_t75" style="height:18pt;width:36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55" DrawAspect="Content" ObjectID="_1468075743" r:id="rId36">
            <o:LockedField>false</o:LockedField>
          </o:OLEObject>
        </w:object>
      </w: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56" o:spt="75" alt="" type="#_x0000_t75" style="height:19pt;width:36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56" DrawAspect="Content" ObjectID="_1468075744" r:id="rId38">
            <o:LockedField>false</o:LockedField>
          </o:OLEObject>
        </w:object>
      </w:r>
    </w:p>
    <w:p>
      <w:pPr>
        <w:numPr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组内平方和</w:t>
      </w:r>
      <w:r>
        <w:rPr>
          <w:rFonts w:hint="eastAsia"/>
          <w:b w:val="0"/>
          <w:bCs w:val="0"/>
          <w:position w:val="-50"/>
          <w:lang w:val="en-US" w:eastAsia="zh-CN"/>
        </w:rPr>
        <w:object>
          <v:shape id="_x0000_i1057" o:spt="75" alt="" type="#_x0000_t75" style="height:58pt;width:16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57" DrawAspect="Content" ObjectID="_1468075745" r:id="rId40">
            <o:LockedField>false</o:LockedField>
          </o:OLEObject>
        </w:object>
      </w:r>
    </w:p>
    <w:p>
      <w:pPr>
        <w:numPr>
          <w:numId w:val="0"/>
        </w:num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组内平方和自由度：每组为2，三组共为6即m(n-1)</w:t>
      </w:r>
    </w:p>
    <w:p>
      <w:pPr>
        <w:numPr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组间平方和</w:t>
      </w:r>
      <w:r>
        <w:rPr>
          <w:rFonts w:hint="eastAsia"/>
          <w:b w:val="0"/>
          <w:bCs w:val="0"/>
          <w:position w:val="-50"/>
          <w:lang w:val="en-US" w:eastAsia="zh-CN"/>
        </w:rPr>
        <w:object>
          <v:shape id="_x0000_i1059" o:spt="75" alt="" type="#_x0000_t75" style="height:58pt;width:166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59" DrawAspect="Content" ObjectID="_1468075746" r:id="rId42">
            <o:LockedField>false</o:LockedField>
          </o:OLEObject>
        </w:object>
      </w:r>
    </w:p>
    <w:p>
      <w:pPr>
        <w:numPr>
          <w:numId w:val="0"/>
        </w:num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组间平方和自由度：三个组，3-1=2 即(m-1)</w:t>
      </w:r>
    </w:p>
    <w:p>
      <w:pPr>
        <w:numPr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8=6+2  30=6+24</w:t>
      </w:r>
    </w:p>
    <w:p>
      <w:pPr>
        <w:numPr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方差分析结果显示：组内平方和+组间平方和=总平方和</w:t>
      </w:r>
    </w:p>
    <w:p>
      <w:pPr>
        <w:numPr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组内自由度+组间自由度=总自由度</w:t>
      </w:r>
    </w:p>
    <w:p>
      <w:pPr>
        <w:numPr>
          <w:numId w:val="0"/>
        </w:num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即总波动程度=组内波动程度+组间波动程度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3.4</w:t>
      </w:r>
      <w:r>
        <w:rPr>
          <w:rFonts w:hint="eastAsia"/>
          <w:b/>
          <w:bCs/>
          <w:position w:val="-4"/>
          <w:lang w:val="en-US" w:eastAsia="zh-CN"/>
        </w:rPr>
        <w:object>
          <v:shape id="_x0000_i1040" o:spt="75" alt="" type="#_x0000_t75" style="height:13pt;width:13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0" DrawAspect="Content" ObjectID="_1468075747" r:id="rId44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检验（组内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42" o:spt="75" type="#_x0000_t75" style="height:18pt;width:16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42" DrawAspect="Content" ObjectID="_1468075748" r:id="rId46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检验除以全体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45" o:spt="75" type="#_x0000_t75" style="height:18pt;width:16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45" DrawAspect="Content" ObjectID="_1468075749" r:id="rId47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检验）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假设上述三组数据是三种不同食物对体重的影响，设显著性水平10%</w:t>
      </w:r>
    </w:p>
    <w:p>
      <w:p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零假设 ：均值相同 食物不会产生差别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备择假设：均值不同 食物会产生影响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假设零假设成立，服从F分布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position w:val="-58"/>
          <w:lang w:val="en-US" w:eastAsia="zh-CN"/>
        </w:rPr>
        <w:object>
          <v:shape id="_x0000_i1060" o:spt="75" alt="" type="#_x0000_t75" style="height:62pt;width:128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60" DrawAspect="Content" ObjectID="_1468075750" r:id="rId4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查阅F分布临界值3.46&lt;12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拒绝零假设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3.5相关性和因果性（具有显著差异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相关性</w:t>
      </w:r>
      <w:r>
        <w:rPr>
          <w:rFonts w:hint="eastAsia"/>
          <w:b w:val="0"/>
          <w:bCs w:val="0"/>
          <w:lang w:val="en-US" w:eastAsia="zh-CN"/>
        </w:rPr>
        <w:t>指两个或者多个事物同时发生具有关联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因果性</w:t>
      </w:r>
      <w:r>
        <w:rPr>
          <w:rFonts w:hint="eastAsia"/>
          <w:b w:val="0"/>
          <w:bCs w:val="0"/>
          <w:lang w:val="en-US" w:eastAsia="zh-CN"/>
        </w:rPr>
        <w:t xml:space="preserve">指因为 A 所以 B 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四：归纳推理与演绎推理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归纳（Inductive Reasoning）：寻找规律或趋势，然后推广也就是利用已有信息进行趋势外推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演绎（Deductive Reasoning）:由一些正确的数据或事实出发，演绎得到其他正确事实。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BF958F"/>
    <w:multiLevelType w:val="singleLevel"/>
    <w:tmpl w:val="86BF958F"/>
    <w:lvl w:ilvl="0" w:tentative="0">
      <w:start w:val="3"/>
      <w:numFmt w:val="decimal"/>
      <w:lvlText w:val="%1"/>
      <w:lvlJc w:val="left"/>
    </w:lvl>
  </w:abstractNum>
  <w:abstractNum w:abstractNumId="1">
    <w:nsid w:val="18B7CD4E"/>
    <w:multiLevelType w:val="singleLevel"/>
    <w:tmpl w:val="18B7CD4E"/>
    <w:lvl w:ilvl="0" w:tentative="0">
      <w:start w:val="1"/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90A30"/>
    <w:rsid w:val="63C8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2" Type="http://schemas.openxmlformats.org/officeDocument/2006/relationships/fontTable" Target="fontTable.xml"/><Relationship Id="rId51" Type="http://schemas.openxmlformats.org/officeDocument/2006/relationships/numbering" Target="numbering.xml"/><Relationship Id="rId50" Type="http://schemas.openxmlformats.org/officeDocument/2006/relationships/customXml" Target="../customXml/item1.xml"/><Relationship Id="rId5" Type="http://schemas.openxmlformats.org/officeDocument/2006/relationships/image" Target="media/image1.wmf"/><Relationship Id="rId49" Type="http://schemas.openxmlformats.org/officeDocument/2006/relationships/image" Target="media/image20.wmf"/><Relationship Id="rId48" Type="http://schemas.openxmlformats.org/officeDocument/2006/relationships/oleObject" Target="embeddings/oleObject26.bin"/><Relationship Id="rId47" Type="http://schemas.openxmlformats.org/officeDocument/2006/relationships/oleObject" Target="embeddings/oleObject25.bin"/><Relationship Id="rId46" Type="http://schemas.openxmlformats.org/officeDocument/2006/relationships/oleObject" Target="embeddings/oleObject24.bin"/><Relationship Id="rId45" Type="http://schemas.openxmlformats.org/officeDocument/2006/relationships/image" Target="media/image19.wmf"/><Relationship Id="rId44" Type="http://schemas.openxmlformats.org/officeDocument/2006/relationships/oleObject" Target="embeddings/oleObject23.bin"/><Relationship Id="rId43" Type="http://schemas.openxmlformats.org/officeDocument/2006/relationships/image" Target="media/image18.wmf"/><Relationship Id="rId42" Type="http://schemas.openxmlformats.org/officeDocument/2006/relationships/oleObject" Target="embeddings/oleObject22.bin"/><Relationship Id="rId41" Type="http://schemas.openxmlformats.org/officeDocument/2006/relationships/image" Target="media/image17.wmf"/><Relationship Id="rId40" Type="http://schemas.openxmlformats.org/officeDocument/2006/relationships/oleObject" Target="embeddings/oleObject21.bin"/><Relationship Id="rId4" Type="http://schemas.openxmlformats.org/officeDocument/2006/relationships/oleObject" Target="embeddings/oleObject1.bin"/><Relationship Id="rId39" Type="http://schemas.openxmlformats.org/officeDocument/2006/relationships/image" Target="media/image16.wmf"/><Relationship Id="rId38" Type="http://schemas.openxmlformats.org/officeDocument/2006/relationships/oleObject" Target="embeddings/oleObject20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9.bin"/><Relationship Id="rId35" Type="http://schemas.openxmlformats.org/officeDocument/2006/relationships/image" Target="media/image14.wmf"/><Relationship Id="rId34" Type="http://schemas.openxmlformats.org/officeDocument/2006/relationships/oleObject" Target="embeddings/oleObject18.bin"/><Relationship Id="rId33" Type="http://schemas.openxmlformats.org/officeDocument/2006/relationships/image" Target="media/image13.wmf"/><Relationship Id="rId32" Type="http://schemas.openxmlformats.org/officeDocument/2006/relationships/oleObject" Target="embeddings/oleObject17.bin"/><Relationship Id="rId31" Type="http://schemas.openxmlformats.org/officeDocument/2006/relationships/image" Target="media/image12.wmf"/><Relationship Id="rId30" Type="http://schemas.openxmlformats.org/officeDocument/2006/relationships/oleObject" Target="embeddings/oleObject16.bin"/><Relationship Id="rId3" Type="http://schemas.openxmlformats.org/officeDocument/2006/relationships/theme" Target="theme/theme1.xml"/><Relationship Id="rId29" Type="http://schemas.openxmlformats.org/officeDocument/2006/relationships/oleObject" Target="embeddings/oleObject15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4.bin"/><Relationship Id="rId26" Type="http://schemas.openxmlformats.org/officeDocument/2006/relationships/oleObject" Target="embeddings/oleObject13.bin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2019-05-15T14:51:00Z</dcterms:created>
  <dc:creator>Administrator</dc:creator>
  <cp:lastModifiedBy>愚蠢的黑猪</cp:lastModifiedBy>
  <dcterms:modified xsi:type="dcterms:W3CDTF">2019-05-17T12:12:52Z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