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03D6" w14:textId="77777777" w:rsidR="0042014A" w:rsidRPr="00CE6EA1" w:rsidRDefault="0042014A" w:rsidP="00CE6EA1">
      <w:pPr>
        <w:spacing w:line="276" w:lineRule="auto"/>
        <w:jc w:val="center"/>
        <w:rPr>
          <w:b/>
          <w:bCs/>
        </w:rPr>
      </w:pPr>
      <w:r w:rsidRPr="00CE6EA1">
        <w:rPr>
          <w:b/>
          <w:bCs/>
        </w:rPr>
        <w:t>Data descriptions</w:t>
      </w:r>
    </w:p>
    <w:p w14:paraId="66891F6D" w14:textId="77777777" w:rsidR="0042014A" w:rsidRPr="00CE6EA1" w:rsidRDefault="0042014A" w:rsidP="00CE6EA1">
      <w:pPr>
        <w:spacing w:line="276" w:lineRule="auto"/>
      </w:pPr>
    </w:p>
    <w:p w14:paraId="35878E03" w14:textId="236881B7" w:rsidR="0042014A" w:rsidRPr="00CE6EA1" w:rsidRDefault="0042014A" w:rsidP="00CE6EA1">
      <w:pPr>
        <w:spacing w:line="276" w:lineRule="auto"/>
      </w:pPr>
      <w:r w:rsidRPr="00CE6EA1">
        <w:rPr>
          <w:b/>
          <w:bCs/>
        </w:rPr>
        <w:t>Title:</w:t>
      </w:r>
      <w:r w:rsidRPr="00CE6EA1">
        <w:t xml:space="preserve"> </w:t>
      </w:r>
      <w:r w:rsidR="008456D0" w:rsidRPr="008456D0">
        <w:t>Climate shifts root: shoot ratio pattern by altering plant functional group on Tibetan vs. Inner Mongolian Plateaus</w:t>
      </w:r>
    </w:p>
    <w:p w14:paraId="2C5FD4C5" w14:textId="2EA9B623" w:rsidR="0042014A" w:rsidRPr="00CE6EA1" w:rsidRDefault="00365990" w:rsidP="00CE6EA1">
      <w:pPr>
        <w:spacing w:line="276" w:lineRule="auto"/>
      </w:pPr>
      <w:r>
        <w:t>by Wu</w:t>
      </w:r>
      <w:r w:rsidR="0042014A" w:rsidRPr="00490394">
        <w:rPr>
          <w:i/>
          <w:iCs/>
        </w:rPr>
        <w:t xml:space="preserve"> et al</w:t>
      </w:r>
      <w:r w:rsidR="0042014A" w:rsidRPr="00CE6EA1">
        <w:t>.</w:t>
      </w:r>
    </w:p>
    <w:p w14:paraId="7D86DCB2" w14:textId="39CD85FC" w:rsidR="00EA4EA9" w:rsidRDefault="00EA4EA9" w:rsidP="00EA4EA9">
      <w:pPr>
        <w:spacing w:line="276" w:lineRule="auto"/>
        <w:rPr>
          <w:b/>
          <w:bCs/>
        </w:rPr>
      </w:pPr>
    </w:p>
    <w:p w14:paraId="7E797AA8" w14:textId="2DC82F4B" w:rsidR="0027015B" w:rsidRPr="0027015B" w:rsidRDefault="0027015B" w:rsidP="0027015B">
      <w:pPr>
        <w:spacing w:line="276" w:lineRule="auto"/>
        <w:rPr>
          <w:b/>
          <w:bCs/>
        </w:rPr>
      </w:pPr>
      <w:r w:rsidRPr="0027015B">
        <w:rPr>
          <w:b/>
          <w:bCs/>
        </w:rPr>
        <w:t>Study areas and sample sites:</w:t>
      </w:r>
    </w:p>
    <w:p w14:paraId="0E11AAA7" w14:textId="7F7C3195" w:rsidR="00EA4EA9" w:rsidRPr="00EA4EA9" w:rsidRDefault="0027015B" w:rsidP="0027015B">
      <w:pPr>
        <w:spacing w:line="276" w:lineRule="auto"/>
      </w:pPr>
      <w:r>
        <w:t>Environmental and ecological surveys were conducted along a temperate grassland transect in Inner Mongolian Plateau and an alpine grassland transect in Tibetan Plateau in China, at ends of the plant growth peak growing season from 2017 to 2020. We laid out 54 sample sites along the two broad ranges of geographic transects on the two plateaus, with 3-5 sample plots at each sample site (a total of 215 plots)</w:t>
      </w:r>
      <w:r w:rsidR="00EA4EA9" w:rsidRPr="00EA4EA9">
        <w:t>.</w:t>
      </w:r>
    </w:p>
    <w:p w14:paraId="73724E93" w14:textId="77777777" w:rsidR="0042014A" w:rsidRPr="00EA4EA9" w:rsidRDefault="0042014A" w:rsidP="00CE6EA1">
      <w:pPr>
        <w:spacing w:line="276" w:lineRule="auto"/>
      </w:pPr>
    </w:p>
    <w:p w14:paraId="033D4269" w14:textId="77777777" w:rsidR="0042014A" w:rsidRPr="00CE6EA1" w:rsidRDefault="0042014A" w:rsidP="00CE6EA1">
      <w:pPr>
        <w:spacing w:line="276" w:lineRule="auto"/>
        <w:rPr>
          <w:b/>
          <w:bCs/>
        </w:rPr>
      </w:pPr>
      <w:r w:rsidRPr="00CE6EA1">
        <w:rPr>
          <w:b/>
          <w:bCs/>
        </w:rPr>
        <w:t>Abbreviations:</w:t>
      </w:r>
    </w:p>
    <w:p w14:paraId="5C20CC77" w14:textId="1AEEB29D" w:rsidR="009B1042" w:rsidRDefault="009B1042" w:rsidP="009B1042">
      <w:pPr>
        <w:spacing w:line="276" w:lineRule="auto"/>
      </w:pPr>
      <w:r>
        <w:t xml:space="preserve">MAP (mm), </w:t>
      </w:r>
      <w:r w:rsidR="0027015B" w:rsidRPr="0027015B">
        <w:t>mean annual precipitation</w:t>
      </w:r>
    </w:p>
    <w:p w14:paraId="7150D57B" w14:textId="71170436" w:rsidR="009B1042" w:rsidRDefault="009B1042" w:rsidP="009B1042">
      <w:pPr>
        <w:spacing w:line="276" w:lineRule="auto"/>
      </w:pPr>
      <w:r>
        <w:t xml:space="preserve">MAT (°C), </w:t>
      </w:r>
      <w:r w:rsidR="0027015B" w:rsidRPr="0027015B">
        <w:t>mean annual temperature</w:t>
      </w:r>
    </w:p>
    <w:p w14:paraId="451AD13C" w14:textId="2FDECD87" w:rsidR="009B1042" w:rsidRDefault="009B1042" w:rsidP="009B1042">
      <w:pPr>
        <w:spacing w:line="276" w:lineRule="auto"/>
      </w:pPr>
      <w:r>
        <w:t>NP,</w:t>
      </w:r>
      <w:r w:rsidR="0027015B" w:rsidRPr="0027015B">
        <w:t xml:space="preserve"> a combination of soil available nitrogen and phosphorus nutrition</w:t>
      </w:r>
    </w:p>
    <w:p w14:paraId="30D9C6E3" w14:textId="5A70EF92" w:rsidR="009B1042" w:rsidRDefault="009B1042" w:rsidP="009B1042">
      <w:pPr>
        <w:spacing w:line="276" w:lineRule="auto"/>
      </w:pPr>
      <w:r>
        <w:t xml:space="preserve">RD, </w:t>
      </w:r>
      <w:r w:rsidR="0027015B">
        <w:t xml:space="preserve">a combination of </w:t>
      </w:r>
      <w:r w:rsidR="0027015B" w:rsidRPr="0027015B">
        <w:t>the plant richness and plant diversity</w:t>
      </w:r>
    </w:p>
    <w:p w14:paraId="2DAFAF02" w14:textId="22A758D2" w:rsidR="009B1042" w:rsidRDefault="009B1042" w:rsidP="009B1042">
      <w:pPr>
        <w:spacing w:line="276" w:lineRule="auto"/>
      </w:pPr>
      <w:r>
        <w:t xml:space="preserve">FG, </w:t>
      </w:r>
      <w:r w:rsidR="0027015B" w:rsidRPr="0027015B">
        <w:t>plant functional group</w:t>
      </w:r>
    </w:p>
    <w:p w14:paraId="47D9B093" w14:textId="2703F82D" w:rsidR="009B1042" w:rsidRDefault="009B1042" w:rsidP="009B1042">
      <w:pPr>
        <w:spacing w:line="276" w:lineRule="auto"/>
      </w:pPr>
      <w:r>
        <w:t>grass (g·m</w:t>
      </w:r>
      <w:r w:rsidRPr="009B1042">
        <w:rPr>
          <w:vertAlign w:val="superscript"/>
        </w:rPr>
        <w:t>-2</w:t>
      </w:r>
      <w:r>
        <w:t xml:space="preserve">), </w:t>
      </w:r>
      <w:r w:rsidR="0027015B">
        <w:t>grass biomass</w:t>
      </w:r>
    </w:p>
    <w:p w14:paraId="0557D0DF" w14:textId="317210C7" w:rsidR="009B1042" w:rsidRDefault="009B1042" w:rsidP="009B1042">
      <w:pPr>
        <w:spacing w:line="276" w:lineRule="auto"/>
      </w:pPr>
      <w:r>
        <w:t>sedge (g·m</w:t>
      </w:r>
      <w:r w:rsidRPr="009B1042">
        <w:rPr>
          <w:vertAlign w:val="superscript"/>
        </w:rPr>
        <w:t>-2</w:t>
      </w:r>
      <w:r>
        <w:t xml:space="preserve">), </w:t>
      </w:r>
      <w:r w:rsidR="0027015B">
        <w:t>sedge biomass</w:t>
      </w:r>
    </w:p>
    <w:p w14:paraId="14F4A9D8" w14:textId="31FA2B7C" w:rsidR="009B1042" w:rsidRDefault="009B1042" w:rsidP="009B1042">
      <w:pPr>
        <w:spacing w:line="276" w:lineRule="auto"/>
      </w:pPr>
      <w:r>
        <w:t>forbs (g·m-</w:t>
      </w:r>
      <w:r w:rsidRPr="009B1042">
        <w:rPr>
          <w:vertAlign w:val="superscript"/>
        </w:rPr>
        <w:t>2</w:t>
      </w:r>
      <w:r>
        <w:t xml:space="preserve">), </w:t>
      </w:r>
      <w:r w:rsidR="0027015B">
        <w:t>forb biomass</w:t>
      </w:r>
    </w:p>
    <w:p w14:paraId="51002A22" w14:textId="30092CB0" w:rsidR="00A03A85" w:rsidRDefault="009B1042" w:rsidP="009B1042">
      <w:pPr>
        <w:spacing w:line="276" w:lineRule="auto"/>
      </w:pPr>
      <w:r>
        <w:t xml:space="preserve">RS, </w:t>
      </w:r>
      <w:r w:rsidR="0027015B" w:rsidRPr="0027015B">
        <w:t>biomass ratio of root to shoot</w:t>
      </w:r>
    </w:p>
    <w:p w14:paraId="5E60B3DA" w14:textId="77777777" w:rsidR="009B1042" w:rsidRDefault="009B1042" w:rsidP="009B1042">
      <w:pPr>
        <w:spacing w:line="276" w:lineRule="auto"/>
      </w:pPr>
    </w:p>
    <w:sectPr w:rsidR="009B1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4A"/>
    <w:rsid w:val="00083116"/>
    <w:rsid w:val="00165E2D"/>
    <w:rsid w:val="0027015B"/>
    <w:rsid w:val="00280E51"/>
    <w:rsid w:val="002A3CDE"/>
    <w:rsid w:val="002B3D2B"/>
    <w:rsid w:val="00365990"/>
    <w:rsid w:val="0042014A"/>
    <w:rsid w:val="00490394"/>
    <w:rsid w:val="004B1250"/>
    <w:rsid w:val="007A75FC"/>
    <w:rsid w:val="00820E86"/>
    <w:rsid w:val="008456D0"/>
    <w:rsid w:val="009B1042"/>
    <w:rsid w:val="00A03A85"/>
    <w:rsid w:val="00A86A72"/>
    <w:rsid w:val="00AE58C5"/>
    <w:rsid w:val="00C00CA0"/>
    <w:rsid w:val="00C1238D"/>
    <w:rsid w:val="00CB10FF"/>
    <w:rsid w:val="00CB7C24"/>
    <w:rsid w:val="00CE6EA1"/>
    <w:rsid w:val="00EA4EA9"/>
    <w:rsid w:val="00ED2497"/>
    <w:rsid w:val="00F5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C1BD"/>
  <w15:chartTrackingRefBased/>
  <w15:docId w15:val="{D57F2D74-886E-4F11-A3EB-B1DCB7B9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14A"/>
    <w:pPr>
      <w:widowControl w:val="0"/>
      <w:jc w:val="both"/>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zhenzhu xu</dc:creator>
  <cp:keywords/>
  <dc:description/>
  <cp:lastModifiedBy>zhenzhu xu</cp:lastModifiedBy>
  <cp:revision>7</cp:revision>
  <dcterms:created xsi:type="dcterms:W3CDTF">2023-02-14T02:45:00Z</dcterms:created>
  <dcterms:modified xsi:type="dcterms:W3CDTF">2023-02-15T03:14:00Z</dcterms:modified>
</cp:coreProperties>
</file>