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C63584">
      <w:pPr>
        <w:widowControl w:val="0"/>
        <w:numPr>
          <w:numId w:val="0"/>
        </w:numPr>
        <w:jc w:val="both"/>
        <w:rPr>
          <w:rFonts w:hint="default" w:ascii="Segoe UI" w:hAnsi="Segoe UI" w:eastAsia="宋体" w:cs="Segoe UI"/>
          <w:i w:val="0"/>
          <w:iCs w:val="0"/>
          <w:caps w:val="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针对首次获奖国家的数据，计算其平均派出届数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19"/>
          <w:szCs w:val="19"/>
          <w:shd w:val="clear" w:fill="FFFFFF"/>
          <w:lang w:val="en-US" w:eastAsia="zh-CN"/>
        </w:rPr>
        <w:t>1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以及平均每届派出人数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19"/>
          <w:szCs w:val="19"/>
          <w:shd w:val="clear" w:fill="FFFFFF"/>
          <w:lang w:val="en-US" w:eastAsia="zh-CN"/>
        </w:rPr>
        <w:t>2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，这两个数值作为衡量从未获奖国家潜力的参考标准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</w:rPr>
        <w:t>。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19"/>
          <w:szCs w:val="19"/>
          <w:shd w:val="clear" w:fill="FFFFFF"/>
          <w:lang w:val="en-US" w:eastAsia="zh-CN"/>
        </w:rPr>
        <w:t>接着对2024年仍从未获奖的国家与首次获奖国家进行相似度比对，分别计算其派出届数（3）和每届派出人数（4）与首次获奖国家相应平均值的相似度。这两项指标越接近于1，证明这两个国家的获奖潜力越接近。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将派出届数相似度和每届派出人数相似度进行平均，得到最终的 “潜力指数”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</w:rPr>
        <w:t>（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19"/>
          <w:szCs w:val="19"/>
          <w:shd w:val="clear" w:fill="FFFFFF"/>
          <w:lang w:val="en-US" w:eastAsia="zh-CN"/>
        </w:rPr>
        <w:t>5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</w:rPr>
        <w:t>），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19"/>
          <w:szCs w:val="19"/>
          <w:shd w:val="clear" w:fill="FFFFFF"/>
          <w:lang w:val="en-US" w:eastAsia="zh-CN"/>
        </w:rPr>
        <w:t>之所以采用平均值的方式，是因为这样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综合考虑派出届数和每届派出人数对获奖潜力的影响，认为二者同等重要。潜力指数取值范围在 0 到 1 之间，越接近 1 表示该国家在 2028 年获奖的潜力越大。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19"/>
          <w:szCs w:val="19"/>
          <w:shd w:val="clear" w:fill="FFFFFF"/>
          <w:lang w:val="en-US" w:eastAsia="zh-CN"/>
        </w:rPr>
        <w:t>最后，我们根据2000-2024年首次获奖国家的个数进行预测，得出2028年首次获奖的国家及其获奖项目分别是：（表格）我们最终选择了排名前四的国家，预测其可能获奖</w:t>
      </w:r>
    </w:p>
    <w:p w14:paraId="034E5D57">
      <w:pPr>
        <w:widowControl w:val="0"/>
        <w:numPr>
          <w:numId w:val="0"/>
        </w:numPr>
        <w:jc w:val="both"/>
        <w:rPr>
          <w:rFonts w:hint="default" w:ascii="Segoe UI" w:hAnsi="Segoe UI" w:eastAsia="宋体" w:cs="Segoe UI"/>
          <w:i w:val="0"/>
          <w:iCs w:val="0"/>
          <w:caps w:val="0"/>
          <w:spacing w:val="0"/>
          <w:sz w:val="19"/>
          <w:szCs w:val="19"/>
          <w:shd w:val="clear" w:fill="FFFFFF"/>
          <w:lang w:val="en-US" w:eastAsia="zh-CN"/>
        </w:rPr>
      </w:pPr>
    </w:p>
    <w:p w14:paraId="574154E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公式的latex代码：</w:t>
      </w:r>
    </w:p>
    <w:p w14:paraId="56A5AD3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1.$\mathrm{avg\_sessions\_first\_medal}$</w:t>
      </w:r>
    </w:p>
    <w:p w14:paraId="321EF79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3202887">
      <w:pPr>
        <w:widowControl w:val="0"/>
        <w:numPr>
          <w:ilvl w:val="0"/>
          <w:numId w:val="1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$\mathrm{avg\_per\_session\_count\_first\_medal}$</w:t>
      </w:r>
    </w:p>
    <w:p w14:paraId="1DA610DA">
      <w:pPr>
        <w:widowControl w:val="0"/>
        <w:numPr>
          <w:ilvl w:val="0"/>
          <w:numId w:val="1"/>
        </w:numPr>
        <w:jc w:val="both"/>
        <w:rPr>
          <w:rFonts w:hint="eastAsia"/>
          <w:lang w:val="en-US" w:eastAsia="zh-CN"/>
        </w:rPr>
      </w:pPr>
    </w:p>
    <w:p w14:paraId="6F97B1E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\[</w:t>
      </w:r>
    </w:p>
    <w:p w14:paraId="3C4CAAE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\mathrm{session\_similarity} = 1 - \frac{\vert \mathrm{sessions} - \mathrm{avg\_sessions\_first\_medal}\vert}{\mathrm{avg\_sessions\_first\_medal}}</w:t>
      </w:r>
    </w:p>
    <w:p w14:paraId="05F3B6B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\]</w:t>
      </w:r>
    </w:p>
    <w:p w14:paraId="58878E26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</w:p>
    <w:p w14:paraId="38FDB27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$\mathrm{sessions}$ $\mathrm{session\_similarity}$ </w:t>
      </w:r>
    </w:p>
    <w:p w14:paraId="0DE4400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\[</w:t>
      </w:r>
    </w:p>
    <w:p w14:paraId="1BCB182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\mathrm{count\_similarity} = 1 - \frac{\vert \mathrm{per\_session\_count} - \mathrm{avg\_per\_session\_count\_first\_medal}\vert}{\mathrm{avg\_per\_session\_count\_first\_medal}}</w:t>
      </w:r>
    </w:p>
    <w:p w14:paraId="67FD87B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\]</w:t>
      </w:r>
    </w:p>
    <w:p w14:paraId="23B51F12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</w:p>
    <w:p w14:paraId="6745E34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$\mathrm{per\_session\_count}$ $\mathrm{count\_similarity}$ </w:t>
      </w:r>
    </w:p>
    <w:p w14:paraId="764A678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\[</w:t>
      </w:r>
    </w:p>
    <w:p w14:paraId="54DF834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\mathrm{potential\_index} = \frac{\mathrm{session\_similarity} + \mathrm{count\_similarity}}{2}</w:t>
      </w:r>
    </w:p>
    <w:p w14:paraId="15DCC74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\]</w:t>
      </w:r>
    </w:p>
    <w:p w14:paraId="23EBDFA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4943475" cy="159067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688680"/>
    <w:multiLevelType w:val="singleLevel"/>
    <w:tmpl w:val="A2688680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A767FB"/>
    <w:rsid w:val="53A76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2025-01-26T21:35:00Z</dcterms:created>
  <dc:creator>巧克力</dc:creator>
  <cp:lastModifiedBy>巧克力</cp:lastModifiedBy>
  <dcterms:modified xsi:type="dcterms:W3CDTF">2025-01-26T22:06:17Z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4E0D7981D556465CA7A36543B5256238_11</vt:lpwstr>
  </property>
  <property fmtid="{D5CDD505-2E9C-101B-9397-08002B2CF9AE}" pid="4" name="KSOTemplateDocerSaveRecord">
    <vt:lpwstr>eyJoZGlkIjoiNDRmZmRmZWJlY2RhNjEyMmFiZjY4YjZkNTFlNzNhMTAiLCJ1c2VySWQiOiIxMTU3Nzc3MDM1In0=</vt:lpwstr>
  </property>
</Properties>
</file>