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52321" w14:textId="29C929DB" w:rsidR="00D7391B" w:rsidRPr="0057366C" w:rsidRDefault="0057366C" w:rsidP="0057366C">
      <w:pPr>
        <w:rPr>
          <w:b/>
          <w:bCs/>
        </w:rPr>
      </w:pPr>
      <w:r>
        <w:rPr>
          <w:rFonts w:hint="eastAsia"/>
          <w:b/>
          <w:bCs/>
        </w:rPr>
        <w:t>1.</w:t>
      </w:r>
      <w:r w:rsidR="00D7391B" w:rsidRPr="0057366C">
        <w:rPr>
          <w:b/>
          <w:bCs/>
        </w:rPr>
        <w:t>Mathematical Framework</w:t>
      </w:r>
    </w:p>
    <w:p w14:paraId="21AA2103" w14:textId="41A53079" w:rsidR="0008393C" w:rsidRPr="00D7391B" w:rsidRDefault="0008393C" w:rsidP="0008393C">
      <w:pPr>
        <w:rPr>
          <w:rFonts w:hint="eastAsia"/>
        </w:rPr>
      </w:pPr>
      <w:r w:rsidRPr="0008393C">
        <w:t>Transaction costs directly reduce the potential profits from frequent trades and can also discourage beneficial trades that become unprofitable after accounting for commissions. By performing a sensitivity analysis—varying transaction cost parameters and observing the final wealth—</w:t>
      </w:r>
      <w:r>
        <w:rPr>
          <w:rFonts w:hint="eastAsia"/>
        </w:rPr>
        <w:t>we</w:t>
      </w:r>
      <w:r w:rsidRPr="0008393C">
        <w:t xml:space="preserve"> can quantify how these costs affect the strategy’s performance. As transaction costs increase, </w:t>
      </w:r>
      <w:r>
        <w:rPr>
          <w:rFonts w:hint="eastAsia"/>
        </w:rPr>
        <w:t>we</w:t>
      </w:r>
      <w:r w:rsidRPr="0008393C">
        <w:t xml:space="preserve"> typically see lower final wealth and potentially fewer executed trades, illustrating the model’s sensitivity to cost parameters.</w:t>
      </w:r>
    </w:p>
    <w:p w14:paraId="5A518E24" w14:textId="326ED0BE" w:rsidR="00D7391B" w:rsidRPr="00D7391B" w:rsidRDefault="00D7391B" w:rsidP="00D7391B">
      <w:pPr>
        <w:rPr>
          <w:rFonts w:hint="eastAsia"/>
        </w:rPr>
      </w:pPr>
      <w:r w:rsidRPr="00D7391B">
        <w:t xml:space="preserve">Suppose at each trading day </w:t>
      </w:r>
      <m:oMath>
        <m:r>
          <w:rPr>
            <w:rFonts w:ascii="Cambria Math" w:hAnsi="Cambria Math"/>
          </w:rPr>
          <m:t>t</m:t>
        </m:r>
      </m:oMath>
      <w:r w:rsidRPr="00D7391B">
        <w:t xml:space="preserve">, the strategy decides the trading vector 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 w:hint="eastAsia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Δ</m:t>
                </m:r>
              </m:e>
              <m:sub>
                <m:r>
                  <w:rPr>
                    <w:rFonts w:ascii="Cambria Math" w:hAnsi="Cambria Math" w:hint="eastAsia"/>
                  </w:rPr>
                  <m:t>G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Δ</m:t>
                </m:r>
              </m:e>
              <m:sub>
                <m:r>
                  <w:rPr>
                    <w:rFonts w:ascii="Cambria Math" w:hAnsi="Cambria Math" w:hint="eastAsia"/>
                  </w:rPr>
                  <m:t>B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Pr="00D7391B">
        <w:t xml:space="preserve">, where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D7391B">
        <w:t xml:space="preserve">is the net change in gold holdings (in troy ounces) and </w:t>
      </w:r>
      <m:oMath>
        <m:r>
          <w:rPr>
            <w:rFonts w:ascii="Cambria Math" w:hAnsi="Cambria Math"/>
          </w:rPr>
          <m:t>ΔB</m:t>
        </m:r>
      </m:oMath>
      <w:r w:rsidRPr="00D7391B">
        <w:t xml:space="preserve"> is the net change in bitcoin holdings.</w:t>
      </w:r>
    </w:p>
    <w:p w14:paraId="05C6DD2A" w14:textId="6F1A818D" w:rsidR="00D7391B" w:rsidRPr="00DF5F77" w:rsidRDefault="00D7391B" w:rsidP="00DF5F77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 w:rsidRPr="00D7391B">
        <w:t xml:space="preserve">Let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DF5F77">
        <w:rPr>
          <w:rFonts w:hint="eastAsia"/>
        </w:rPr>
        <w:t xml:space="preserve"> </w:t>
      </w:r>
      <w:r w:rsidRPr="00D7391B">
        <w:t xml:space="preserve">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</m:oMath>
      <w:r w:rsidR="00DF5F77">
        <w:rPr>
          <w:rFonts w:hint="eastAsia"/>
        </w:rPr>
        <w:t xml:space="preserve"> </w:t>
      </w:r>
      <w:r w:rsidRPr="00D7391B">
        <w:t xml:space="preserve">be the gold and bitcoin prices at day </w:t>
      </w:r>
      <m:oMath>
        <m:r>
          <w:rPr>
            <w:rFonts w:ascii="Cambria Math" w:hAnsi="Cambria Math"/>
          </w:rPr>
          <m:t>t</m:t>
        </m:r>
      </m:oMath>
      <w:r w:rsidRPr="00D7391B">
        <w:t>.</w:t>
      </w:r>
    </w:p>
    <w:p w14:paraId="391F3ED1" w14:textId="5F05F123" w:rsidR="00D7391B" w:rsidRPr="00DF5F77" w:rsidRDefault="00D7391B" w:rsidP="00DF5F77">
      <w:pPr>
        <w:pStyle w:val="a4"/>
        <w:numPr>
          <w:ilvl w:val="0"/>
          <w:numId w:val="2"/>
        </w:numPr>
        <w:ind w:firstLineChars="0"/>
        <w:rPr>
          <w:rFonts w:hint="eastAsia"/>
        </w:rPr>
      </w:pPr>
      <w:r w:rsidRPr="00D7391B"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gold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D7391B">
        <w:t>and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bitcoin</m:t>
            </m:r>
          </m:sub>
        </m:sSub>
      </m:oMath>
      <w:r w:rsidRPr="00D7391B">
        <w:t xml:space="preserve"> be the transaction cost percentages for gold and bitcoin, respectively. These costs apply both to purchases and sales.</w:t>
      </w:r>
    </w:p>
    <w:p w14:paraId="7364A19F" w14:textId="77777777" w:rsidR="00DF5F77" w:rsidRDefault="00DF5F77" w:rsidP="00D7391B">
      <w:pPr>
        <w:rPr>
          <w:rFonts w:hint="eastAsia"/>
        </w:rPr>
      </w:pPr>
    </w:p>
    <w:p w14:paraId="7EB9B85B" w14:textId="6C8A16CF" w:rsidR="00D7391B" w:rsidRDefault="00D7391B" w:rsidP="00D7391B">
      <w:pPr>
        <w:rPr>
          <w:rFonts w:hint="eastAsia"/>
        </w:rPr>
      </w:pPr>
      <w:r w:rsidRPr="00D7391B">
        <w:t xml:space="preserve">When we execute a trade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</m:oMath>
      <w:r w:rsidRPr="00D7391B">
        <w:t xml:space="preserve"> in gold,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</m:oMath>
      <w:r w:rsidRPr="00D7391B">
        <w:t>&gt; 0 (buying), the cost in USD is</w:t>
      </w:r>
    </w:p>
    <w:p w14:paraId="7D0FCCB1" w14:textId="509415D1" w:rsidR="00215EC5" w:rsidRPr="00215EC5" w:rsidRDefault="00000000" w:rsidP="00D7391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hint="eastAsia"/>
                </w:rPr>
                <m:t>Cost</m:t>
              </m:r>
              <m:ctrlPr>
                <w:rPr>
                  <w:rFonts w:ascii="Cambria Math" w:hAnsi="Cambria Math" w:hint="eastAsia"/>
                </w:rPr>
              </m:ctrlP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hint="eastAsia"/>
                </w:rPr>
                <m:t>gold,buy</m:t>
              </m:r>
              <w:proofErr w:type="spellEnd"/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Δ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G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gold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B4F3A4B" w14:textId="3D0A3F35" w:rsidR="00D7391B" w:rsidRDefault="00D7391B" w:rsidP="00D7391B">
      <w:pPr>
        <w:rPr>
          <w:rFonts w:hint="eastAsia"/>
        </w:rPr>
      </w:pPr>
      <w:r w:rsidRPr="00D7391B">
        <w:t xml:space="preserve">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Δ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D7391B">
        <w:t>&lt; 0 (selling), the proceeds are reduced by the transaction cost:</w:t>
      </w:r>
    </w:p>
    <w:p w14:paraId="2F2A75BF" w14:textId="20218BD1" w:rsidR="00215EC5" w:rsidRPr="00215EC5" w:rsidRDefault="00000000" w:rsidP="00D7391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hint="eastAsia"/>
                </w:rPr>
                <m:t>Revenue</m:t>
              </m:r>
              <m:ctrlPr>
                <w:rPr>
                  <w:rFonts w:ascii="Cambria Math" w:hAnsi="Cambria Math" w:hint="eastAsia"/>
                </w:rPr>
              </m:ctrlP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hint="eastAsia"/>
                </w:rPr>
                <m:t>gold,sell</m:t>
              </m:r>
              <w:proofErr w:type="spellEnd"/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1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Δ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G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1</m:t>
              </m:r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gold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ACB27F7" w14:textId="77777777" w:rsidR="00D7391B" w:rsidRDefault="00D7391B" w:rsidP="00D7391B">
      <w:pPr>
        <w:rPr>
          <w:rFonts w:hint="eastAsia"/>
        </w:rPr>
      </w:pPr>
      <w:r w:rsidRPr="00D7391B">
        <w:t>Similarly for Bitcoin:</w:t>
      </w:r>
    </w:p>
    <w:p w14:paraId="2A0CD44B" w14:textId="1AFD78D3" w:rsidR="00215EC5" w:rsidRPr="00215EC5" w:rsidRDefault="00000000" w:rsidP="00D7391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hint="eastAsia"/>
                </w:rPr>
                <m:t>Cost</m:t>
              </m:r>
              <m:ctrlPr>
                <w:rPr>
                  <w:rFonts w:ascii="Cambria Math" w:hAnsi="Cambria Math" w:hint="eastAsia"/>
                </w:rPr>
              </m:ctrlP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hint="eastAsia"/>
                </w:rPr>
                <m:t>bitcoin,buy</m:t>
              </m:r>
              <w:proofErr w:type="spellEnd"/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2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Δ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bitcoin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A96D50A" w14:textId="7DA6854D" w:rsidR="00215EC5" w:rsidRPr="00002709" w:rsidRDefault="00000000" w:rsidP="00D7391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hint="eastAsia"/>
                </w:rPr>
                <m:t>Revenue</m:t>
              </m:r>
              <m:ctrlPr>
                <w:rPr>
                  <w:rFonts w:ascii="Cambria Math" w:hAnsi="Cambria Math" w:hint="eastAsia"/>
                </w:rPr>
              </m:ctrlP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 w:hint="eastAsia"/>
                </w:rPr>
                <m:t>bitcoin,sell</m:t>
              </m:r>
              <w:proofErr w:type="spellEnd"/>
            </m:sub>
          </m:sSub>
          <m:r>
            <w:rPr>
              <w:rFonts w:ascii="Cambria Math" w:hAnsi="Cambria Math" w:hint="eastAsia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m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2</m:t>
                  </m:r>
                </m:sub>
                <m:sup>
                  <m:r>
                    <w:rPr>
                      <w:rFonts w:ascii="Cambria Math" w:hAnsi="Cambria Math" w:hint="eastAsia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Δ</m:t>
                  </m:r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B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1</m:t>
              </m:r>
              <m:r>
                <w:rPr>
                  <w:rFonts w:ascii="Cambria Math" w:hAnsi="Cambria Math" w:cs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bitcoin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CFD5397" w14:textId="5D7C93E8" w:rsidR="00002709" w:rsidRPr="00002709" w:rsidRDefault="00D7391B" w:rsidP="00D7391B">
      <w:pPr>
        <w:rPr>
          <w:rFonts w:hint="eastAsia"/>
        </w:rPr>
      </w:pPr>
      <w:r w:rsidRPr="00D7391B">
        <w:t xml:space="preserve">The final wealth </w:t>
      </w:r>
      <m:oMath>
        <m:r>
          <w:rPr>
            <w:rFonts w:ascii="Cambria Math" w:hAnsi="Cambria Math" w:hint="eastAsia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hint="eastAsia"/>
                  </w:rPr>
                  <m:t>gold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hint="eastAsia"/>
                  </w:rPr>
                  <m:t>bitcoin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 w:rsidR="00002709">
        <w:rPr>
          <w:rFonts w:hint="eastAsia"/>
        </w:rPr>
        <w:t xml:space="preserve"> </w:t>
      </w:r>
      <w:r w:rsidRPr="00D7391B">
        <w:t>after the full trading horizon (5 years in this example) is a function of the transaction cost parameters. To perform sensitivity analysis, we treat</w:t>
      </w:r>
      <w:r w:rsidR="00002709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gold</m:t>
            </m:r>
          </m:sub>
        </m:sSub>
      </m:oMath>
    </w:p>
    <w:p w14:paraId="51177DC8" w14:textId="77777777" w:rsidR="00002709" w:rsidRDefault="00D7391B" w:rsidP="00D7391B">
      <w:pPr>
        <w:rPr>
          <w:rFonts w:hint="eastAsia"/>
        </w:rPr>
      </w:pPr>
      <w:r w:rsidRPr="00D7391B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bitcoin</m:t>
            </m:r>
          </m:sub>
        </m:sSub>
      </m:oMath>
      <w:r w:rsidRPr="00D7391B">
        <w:t xml:space="preserve"> as variables and measure changes in final wealth:</w:t>
      </w:r>
    </w:p>
    <w:p w14:paraId="43B1ACDC" w14:textId="12413A95" w:rsidR="00002709" w:rsidRPr="00002709" w:rsidRDefault="00000000" w:rsidP="00D7391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gold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nor/>
            </m:rPr>
            <w:rPr>
              <w:rFonts w:ascii="Cambria Math" w:hAnsi="Cambria Math" w:hint="eastAsia"/>
            </w:rPr>
            <m:t xml:space="preserve"> and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W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>bitcoin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 w:hint="eastAsia"/>
            </w:rPr>
            <m:t>.</m:t>
          </m:r>
        </m:oMath>
      </m:oMathPara>
    </w:p>
    <w:p w14:paraId="2E0D6F36" w14:textId="0D413667" w:rsidR="00D7391B" w:rsidRDefault="00D7391B" w:rsidP="00D7391B">
      <w:r w:rsidRPr="00D7391B">
        <w:t>While an analytic derivation may be complicated, we can numerically approximate these sensitivities by running the simulation multiple times at different cost levels.</w:t>
      </w:r>
    </w:p>
    <w:p w14:paraId="0BC3042E" w14:textId="5857D90E" w:rsidR="00674920" w:rsidRDefault="00674920" w:rsidP="00D7391B">
      <w:pPr>
        <w:rPr>
          <w:b/>
          <w:bCs/>
        </w:rPr>
      </w:pPr>
      <w:r w:rsidRPr="00674920">
        <w:rPr>
          <w:rFonts w:hint="eastAsia"/>
          <w:b/>
          <w:bCs/>
        </w:rPr>
        <w:t>2.</w:t>
      </w:r>
      <w:r w:rsidRPr="00674920">
        <w:rPr>
          <w:rFonts w:hint="eastAsia"/>
          <w:b/>
          <w:bCs/>
        </w:rPr>
        <w:t>Implementation methodology</w:t>
      </w:r>
    </w:p>
    <w:p w14:paraId="167E704B" w14:textId="7AA63D7E" w:rsidR="00674920" w:rsidRPr="00674920" w:rsidRDefault="0008393C" w:rsidP="00D7391B">
      <w:pPr>
        <w:rPr>
          <w:rFonts w:hint="eastAsia"/>
        </w:rPr>
      </w:pPr>
      <w:r w:rsidRPr="0008393C">
        <w:rPr>
          <w:rFonts w:hint="eastAsia"/>
        </w:rPr>
        <w:t xml:space="preserve">By varying the parameters characterizing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 w:hint="eastAsia"/>
              </w:rPr>
              <m:t>gold</m:t>
            </m:r>
          </m:sub>
        </m:sSub>
      </m:oMath>
      <w:r w:rsidRPr="0008393C">
        <w:rPr>
          <w:rFonts w:hint="eastAsia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bitcoin</m:t>
            </m:r>
          </m:sub>
        </m:sSub>
      </m:oMath>
      <w:r w:rsidRPr="0008393C">
        <w:rPr>
          <w:rFonts w:hint="eastAsia"/>
        </w:rPr>
        <w:t xml:space="preserve"> in the algorithms mentioned earlier, we can examine the overall robustness of the developed model with different combinations of commissions</w:t>
      </w:r>
      <w:r>
        <w:rPr>
          <w:rFonts w:hint="eastAsia"/>
        </w:rPr>
        <w:t>.</w:t>
      </w:r>
    </w:p>
    <w:p w14:paraId="5470250F" w14:textId="2B586E17" w:rsidR="00D7391B" w:rsidRPr="00674920" w:rsidRDefault="00674920" w:rsidP="00002709">
      <w:pPr>
        <w:rPr>
          <w:rFonts w:hint="eastAsia"/>
          <w:b/>
          <w:bCs/>
        </w:rPr>
      </w:pPr>
      <w:r w:rsidRPr="00674920">
        <w:rPr>
          <w:rFonts w:hint="eastAsia"/>
          <w:b/>
          <w:bCs/>
        </w:rPr>
        <w:t>3</w:t>
      </w:r>
      <w:r w:rsidR="00002709" w:rsidRPr="00674920">
        <w:rPr>
          <w:rFonts w:hint="eastAsia"/>
          <w:b/>
          <w:bCs/>
        </w:rPr>
        <w:t>.</w:t>
      </w:r>
      <w:r w:rsidR="00D7391B" w:rsidRPr="00674920">
        <w:rPr>
          <w:b/>
          <w:bCs/>
        </w:rPr>
        <w:t>Sensitivity Analysis Method</w:t>
      </w:r>
    </w:p>
    <w:p w14:paraId="6D4AA45C" w14:textId="12D209D6" w:rsidR="00D7391B" w:rsidRPr="0008393C" w:rsidRDefault="00D7391B" w:rsidP="00D7391B">
      <w:pPr>
        <w:rPr>
          <w:rFonts w:hint="eastAsia"/>
        </w:rPr>
      </w:pPr>
      <w:r w:rsidRPr="0008393C">
        <w:t>Parametric Sweep:</w:t>
      </w:r>
    </w:p>
    <w:p w14:paraId="63905D8C" w14:textId="2E4D1635" w:rsidR="00D7391B" w:rsidRPr="00D7391B" w:rsidRDefault="00DB1884" w:rsidP="00002709">
      <w:pPr>
        <w:rPr>
          <w:rFonts w:hint="eastAsia"/>
        </w:rPr>
      </w:pPr>
      <w:r>
        <w:rPr>
          <w:rFonts w:hint="eastAsia"/>
        </w:rPr>
        <w:t>(</w:t>
      </w:r>
      <w:r w:rsidR="00674920">
        <w:rPr>
          <w:rFonts w:hint="eastAsia"/>
        </w:rPr>
        <w:t>a</w:t>
      </w:r>
      <w:r>
        <w:rPr>
          <w:rFonts w:hint="eastAsia"/>
        </w:rPr>
        <w:t>)</w:t>
      </w:r>
      <w:r w:rsidR="00D7391B" w:rsidRPr="00D7391B">
        <w:t>Choose a range of values fo</w:t>
      </w:r>
      <w:r w:rsidR="00002709">
        <w:rPr>
          <w:rFonts w:hint="eastAsia"/>
        </w:rPr>
        <w:t xml:space="preserve">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gold</m:t>
            </m:r>
          </m:sub>
        </m:sSub>
      </m:oMath>
      <w:r w:rsidR="00D7391B" w:rsidRPr="00D7391B">
        <w:t xml:space="preserve">, for example from </w:t>
      </w:r>
      <w:r w:rsidR="00674920">
        <w:rPr>
          <w:rFonts w:hint="eastAsia"/>
        </w:rPr>
        <w:t>1</w:t>
      </w:r>
      <w:r w:rsidR="00D7391B" w:rsidRPr="00D7391B">
        <w:t>% to 2%, and fo</w:t>
      </w:r>
      <w:r>
        <w:rPr>
          <w:rFonts w:hint="eastAsia"/>
        </w:rPr>
        <w:t xml:space="preserve">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bitcoin</m:t>
            </m:r>
          </m:sub>
        </m:sSub>
      </m:oMath>
      <w:r w:rsidR="00D7391B" w:rsidRPr="00D7391B">
        <w:t>,</w:t>
      </w:r>
      <w:r>
        <w:rPr>
          <w:rFonts w:hint="eastAsia"/>
        </w:rPr>
        <w:t xml:space="preserve">for </w:t>
      </w:r>
      <w:proofErr w:type="gramStart"/>
      <w:r>
        <w:rPr>
          <w:rFonts w:hint="eastAsia"/>
        </w:rPr>
        <w:t xml:space="preserve">example </w:t>
      </w:r>
      <w:r w:rsidR="00D7391B" w:rsidRPr="00D7391B">
        <w:t xml:space="preserve"> from</w:t>
      </w:r>
      <w:proofErr w:type="gramEnd"/>
      <w:r w:rsidR="00D7391B" w:rsidRPr="00D7391B">
        <w:t xml:space="preserve"> </w:t>
      </w:r>
      <w:r w:rsidR="00674920">
        <w:rPr>
          <w:rFonts w:hint="eastAsia"/>
        </w:rPr>
        <w:t>1</w:t>
      </w:r>
      <w:r w:rsidR="00D7391B" w:rsidRPr="00D7391B">
        <w:t xml:space="preserve">% to </w:t>
      </w:r>
      <w:r w:rsidR="00674920">
        <w:rPr>
          <w:rFonts w:hint="eastAsia"/>
        </w:rPr>
        <w:t>2</w:t>
      </w:r>
      <w:r w:rsidR="00D7391B" w:rsidRPr="00D7391B">
        <w:t>%.</w:t>
      </w:r>
    </w:p>
    <w:p w14:paraId="3461B514" w14:textId="328D9189" w:rsidR="00D7391B" w:rsidRPr="00D7391B" w:rsidRDefault="00DB1884" w:rsidP="00002709">
      <w:pPr>
        <w:rPr>
          <w:rFonts w:hint="eastAsia"/>
        </w:rPr>
      </w:pPr>
      <w:r>
        <w:rPr>
          <w:rFonts w:hint="eastAsia"/>
        </w:rPr>
        <w:t>(</w:t>
      </w:r>
      <w:r w:rsidR="00674920">
        <w:rPr>
          <w:rFonts w:hint="eastAsia"/>
        </w:rPr>
        <w:t>b</w:t>
      </w:r>
      <w:r>
        <w:rPr>
          <w:rFonts w:hint="eastAsia"/>
        </w:rPr>
        <w:t>)</w:t>
      </w:r>
      <w:r w:rsidR="00D7391B" w:rsidRPr="00D7391B">
        <w:t>For each pai</w:t>
      </w:r>
      <w:r>
        <w:rPr>
          <w:rFonts w:hint="eastAsia"/>
        </w:rPr>
        <w:t>r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gold</m:t>
            </m:r>
          </m:sub>
        </m:sSub>
      </m:oMath>
      <w:r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bitcoin</m:t>
            </m:r>
          </m:sub>
        </m:sSub>
      </m:oMath>
      <w:r>
        <w:rPr>
          <w:rFonts w:hint="eastAsia"/>
        </w:rPr>
        <w:t>)</w:t>
      </w:r>
      <w:r w:rsidR="00D7391B" w:rsidRPr="00D7391B">
        <w:t>, run the entire simulation from 09/11/2016 to 09/10/2021 with the same trading strategy logic.</w:t>
      </w:r>
    </w:p>
    <w:p w14:paraId="170AF6A9" w14:textId="4B1E338A" w:rsidR="00002709" w:rsidRPr="00DB1884" w:rsidRDefault="00DB1884" w:rsidP="00D7391B">
      <w:pPr>
        <w:rPr>
          <w:rFonts w:hint="eastAsia"/>
        </w:rPr>
      </w:pPr>
      <w:r>
        <w:rPr>
          <w:rFonts w:hint="eastAsia"/>
        </w:rPr>
        <w:t>(</w:t>
      </w:r>
      <w:r w:rsidR="00674920">
        <w:rPr>
          <w:rFonts w:hint="eastAsia"/>
        </w:rPr>
        <w:t>c</w:t>
      </w:r>
      <w:r>
        <w:rPr>
          <w:rFonts w:hint="eastAsia"/>
        </w:rPr>
        <w:t>)</w:t>
      </w:r>
      <w:r w:rsidR="00D7391B" w:rsidRPr="00D7391B">
        <w:t>Store the final wealth</w:t>
      </w:r>
      <w:r>
        <w:rPr>
          <w:rFonts w:hint="eastAsia"/>
        </w:rPr>
        <w:t xml:space="preserve"> </w:t>
      </w:r>
      <m:oMath>
        <m:r>
          <w:rPr>
            <w:rFonts w:ascii="Cambria Math" w:hAnsi="Cambria Math" w:hint="eastAsia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hint="eastAsia"/>
                  </w:rPr>
                  <m:t>gold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hint="eastAsia"/>
                  </w:rPr>
                  <m:t>bitcoin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 w:hint="eastAsia"/>
          </w:rPr>
          <m:t>.</m:t>
        </m:r>
      </m:oMath>
    </w:p>
    <w:p w14:paraId="0A59284A" w14:textId="1CB44505" w:rsidR="0008393C" w:rsidRPr="0008393C" w:rsidRDefault="0008393C" w:rsidP="0008393C">
      <w:r>
        <w:rPr>
          <w:rFonts w:hint="eastAsia"/>
          <w:b/>
          <w:bCs/>
        </w:rPr>
        <w:t>4.</w:t>
      </w:r>
      <w:r w:rsidRPr="0008393C">
        <w:rPr>
          <w:b/>
          <w:bCs/>
        </w:rPr>
        <w:t>Expected Results:</w:t>
      </w:r>
    </w:p>
    <w:p w14:paraId="196B62FF" w14:textId="6519BCC3" w:rsidR="0008393C" w:rsidRPr="0008393C" w:rsidRDefault="0008393C" w:rsidP="0008393C">
      <w:r>
        <w:rPr>
          <w:rFonts w:hint="eastAsia"/>
        </w:rPr>
        <w:t>(a)</w:t>
      </w:r>
      <w:r w:rsidRPr="0008393C">
        <w:t>Higher transaction costs reduce the frequency and/or volume of profitable trades because many marginal trades (those barely profitable at low costs) become unprofitable.</w:t>
      </w:r>
    </w:p>
    <w:p w14:paraId="47C18862" w14:textId="4E0D32F3" w:rsidR="0008393C" w:rsidRPr="0008393C" w:rsidRDefault="0008393C" w:rsidP="0008393C">
      <w:r>
        <w:rPr>
          <w:rFonts w:hint="eastAsia"/>
        </w:rPr>
        <w:t>(b)</w:t>
      </w:r>
      <w:r w:rsidRPr="0008393C">
        <w:t xml:space="preserve">The final wealth tends to decrease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</m:rPr>
              <w:rPr>
                <w:rFonts w:ascii="Cambria Math" w:hAnsi="Cambria Math"/>
              </w:rPr>
              <m:t>gold</m:t>
            </m:r>
          </m:sub>
        </m:sSub>
      </m:oMath>
      <w:r w:rsidRPr="0008393C">
        <w:rPr>
          <w:rFonts w:ascii="Times New Roman" w:hAnsi="Times New Roman" w:cs="Times New Roman"/>
        </w:rPr>
        <w:t>​</w:t>
      </w:r>
      <w:r w:rsidRPr="0008393C">
        <w:t xml:space="preserve"> and</w:t>
      </w:r>
      <w:r w:rsidR="005F0E63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bitcoin</m:t>
            </m:r>
          </m:sub>
        </m:sSub>
      </m:oMath>
      <w:r w:rsidR="005F0E63">
        <w:rPr>
          <w:rFonts w:hint="eastAsia"/>
        </w:rPr>
        <w:t xml:space="preserve"> </w:t>
      </w:r>
      <w:r w:rsidRPr="0008393C">
        <w:t xml:space="preserve">increase. The relationship may be approximately linear for small changes or could become nonlinear if the strategy drastically </w:t>
      </w:r>
      <w:r w:rsidRPr="0008393C">
        <w:lastRenderedPageBreak/>
        <w:t>shifts behavior to avoid transaction costs.</w:t>
      </w:r>
    </w:p>
    <w:p w14:paraId="6699F6D5" w14:textId="5808641D" w:rsidR="0008393C" w:rsidRPr="0008393C" w:rsidRDefault="0008393C" w:rsidP="0008393C">
      <w:r>
        <w:rPr>
          <w:rFonts w:hint="eastAsia"/>
        </w:rPr>
        <w:t>(c)</w:t>
      </w:r>
      <w:r w:rsidRPr="0008393C">
        <w:t>A well-designed strategy might become more passive when transaction costs are high, resulting in fewer trades and lower realized gains but potentially less transaction cost expenditure.</w:t>
      </w:r>
    </w:p>
    <w:p w14:paraId="16525D60" w14:textId="750815D5" w:rsidR="00DB1884" w:rsidRPr="005F0E63" w:rsidRDefault="0008393C" w:rsidP="00D7391B">
      <w:pPr>
        <w:rPr>
          <w:rFonts w:hint="eastAsia"/>
          <w:b/>
          <w:bCs/>
        </w:rPr>
      </w:pPr>
      <w:r w:rsidRPr="005F0E63">
        <w:rPr>
          <w:rFonts w:hint="eastAsia"/>
          <w:b/>
          <w:bCs/>
        </w:rPr>
        <w:t>5.</w:t>
      </w:r>
      <w:r w:rsidR="005F0E63">
        <w:rPr>
          <w:rFonts w:hint="eastAsia"/>
          <w:b/>
          <w:bCs/>
        </w:rPr>
        <w:t>C</w:t>
      </w:r>
      <w:r w:rsidR="005F0E63" w:rsidRPr="005F0E63">
        <w:rPr>
          <w:rFonts w:hint="eastAsia"/>
          <w:b/>
          <w:bCs/>
        </w:rPr>
        <w:t xml:space="preserve">omparisoon </w:t>
      </w:r>
    </w:p>
    <w:p w14:paraId="0FAA7D33" w14:textId="45245E9C" w:rsidR="009166CA" w:rsidRDefault="00D7391B">
      <w:pPr>
        <w:rPr>
          <w:rFonts w:hint="eastAsia"/>
        </w:rPr>
      </w:pPr>
      <w:r w:rsidRPr="00D7391B">
        <w:t>After collecting these results,</w:t>
      </w:r>
      <w:r w:rsidR="00DB1884">
        <w:rPr>
          <w:rFonts w:hint="eastAsia"/>
        </w:rPr>
        <w:t xml:space="preserve"> we are capable of c</w:t>
      </w:r>
      <w:r w:rsidR="00DB1884" w:rsidRPr="00DB1884">
        <w:rPr>
          <w:rFonts w:hint="eastAsia"/>
        </w:rPr>
        <w:t>omparing different commission portfolios on five-year total assets under the same initial asset division</w:t>
      </w:r>
      <w:r w:rsidR="00004F09">
        <w:rPr>
          <w:rFonts w:hint="eastAsia"/>
        </w:rPr>
        <w:t>.</w:t>
      </w:r>
    </w:p>
    <w:p w14:paraId="047644B3" w14:textId="3D198A6C" w:rsidR="00016438" w:rsidRDefault="00615CD4">
      <w:pPr>
        <w:rPr>
          <w:rFonts w:hint="eastAsia"/>
        </w:rPr>
      </w:pPr>
      <w:r>
        <w:rPr>
          <w:noProof/>
        </w:rPr>
        <w:drawing>
          <wp:inline distT="0" distB="0" distL="0" distR="0" wp14:anchorId="17E02D66" wp14:editId="510632B9">
            <wp:extent cx="5274310" cy="3164840"/>
            <wp:effectExtent l="0" t="0" r="2540" b="0"/>
            <wp:docPr id="7348131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13184" name="图片 7348131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7390" w14:textId="12185108" w:rsidR="00016438" w:rsidRPr="00D7391B" w:rsidRDefault="00016438">
      <w:pPr>
        <w:rPr>
          <w:rFonts w:hint="eastAsia"/>
        </w:rPr>
      </w:pPr>
      <w:r w:rsidRPr="00016438">
        <w:rPr>
          <w:rFonts w:hint="eastAsia"/>
        </w:rPr>
        <w:t xml:space="preserve">From the images we can see that the curves of total assets overlap very well for different combinations of </w:t>
      </w:r>
      <w:r w:rsidR="00615CD4">
        <w:rPr>
          <w:rFonts w:hint="eastAsia"/>
        </w:rPr>
        <w:t>commi</w:t>
      </w:r>
      <w:r w:rsidR="00674920">
        <w:rPr>
          <w:rFonts w:hint="eastAsia"/>
        </w:rPr>
        <w:t>ssions</w:t>
      </w:r>
    </w:p>
    <w:sectPr w:rsidR="00016438" w:rsidRPr="00D739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931A2"/>
    <w:multiLevelType w:val="hybridMultilevel"/>
    <w:tmpl w:val="FE14EC08"/>
    <w:lvl w:ilvl="0" w:tplc="D660DF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29E1644"/>
    <w:multiLevelType w:val="multilevel"/>
    <w:tmpl w:val="CC6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B3D3D"/>
    <w:multiLevelType w:val="multilevel"/>
    <w:tmpl w:val="0210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4D5AAC"/>
    <w:multiLevelType w:val="hybridMultilevel"/>
    <w:tmpl w:val="467098E6"/>
    <w:lvl w:ilvl="0" w:tplc="CFD808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2812750">
    <w:abstractNumId w:val="2"/>
  </w:num>
  <w:num w:numId="2" w16cid:durableId="279536559">
    <w:abstractNumId w:val="0"/>
  </w:num>
  <w:num w:numId="3" w16cid:durableId="197818692">
    <w:abstractNumId w:val="3"/>
  </w:num>
  <w:num w:numId="4" w16cid:durableId="592320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26"/>
    <w:rsid w:val="00002709"/>
    <w:rsid w:val="00004F09"/>
    <w:rsid w:val="00016438"/>
    <w:rsid w:val="0008393C"/>
    <w:rsid w:val="00215EC5"/>
    <w:rsid w:val="0048525E"/>
    <w:rsid w:val="0057366C"/>
    <w:rsid w:val="00587E6C"/>
    <w:rsid w:val="005F0E63"/>
    <w:rsid w:val="00615CD4"/>
    <w:rsid w:val="00674920"/>
    <w:rsid w:val="007D1AFC"/>
    <w:rsid w:val="009166CA"/>
    <w:rsid w:val="00916726"/>
    <w:rsid w:val="00A1643C"/>
    <w:rsid w:val="00D7391B"/>
    <w:rsid w:val="00D93588"/>
    <w:rsid w:val="00DB1884"/>
    <w:rsid w:val="00DF5F77"/>
    <w:rsid w:val="00F01D05"/>
    <w:rsid w:val="00F4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B7AA"/>
  <w15:chartTrackingRefBased/>
  <w15:docId w15:val="{E7BF36AE-E1F3-4919-9052-BB90E8B9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93588"/>
    <w:rPr>
      <w:color w:val="666666"/>
    </w:rPr>
  </w:style>
  <w:style w:type="paragraph" w:styleId="a4">
    <w:name w:val="List Paragraph"/>
    <w:basedOn w:val="a"/>
    <w:uiPriority w:val="34"/>
    <w:qFormat/>
    <w:rsid w:val="00DF5F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7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子辰 赵</dc:creator>
  <cp:keywords/>
  <dc:description/>
  <cp:lastModifiedBy>子辰 赵</cp:lastModifiedBy>
  <cp:revision>5</cp:revision>
  <dcterms:created xsi:type="dcterms:W3CDTF">2024-12-13T13:35:00Z</dcterms:created>
  <dcterms:modified xsi:type="dcterms:W3CDTF">2024-12-13T16:44:00Z</dcterms:modified>
</cp:coreProperties>
</file>