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A26C9">
      <w:pPr>
        <w:jc w:val="center"/>
        <w:rPr>
          <w:rFonts w:hint="eastAsia" w:ascii="隶书" w:hAnsi="黑体" w:eastAsia="隶书"/>
          <w:sz w:val="48"/>
          <w:szCs w:val="48"/>
          <w:lang w:val="en-US" w:eastAsia="zh-CN"/>
        </w:rPr>
      </w:pPr>
      <w:bookmarkStart w:id="0" w:name="_GoBack"/>
      <w:r>
        <w:rPr>
          <w:rFonts w:hint="eastAsia" w:ascii="隶书" w:hAnsi="黑体" w:eastAsia="隶书"/>
          <w:sz w:val="48"/>
          <w:szCs w:val="48"/>
        </w:rPr>
        <w:t>大学生创新创业训练计划项目</w:t>
      </w:r>
      <w:r>
        <w:rPr>
          <w:rFonts w:hint="eastAsia" w:ascii="隶书" w:hAnsi="黑体" w:eastAsia="隶书"/>
          <w:sz w:val="48"/>
          <w:szCs w:val="48"/>
          <w:lang w:val="en-US" w:eastAsia="zh-CN"/>
        </w:rPr>
        <w:t>简介</w:t>
      </w:r>
    </w:p>
    <w:tbl>
      <w:tblPr>
        <w:tblStyle w:val="5"/>
        <w:tblW w:w="493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489"/>
        <w:gridCol w:w="1715"/>
        <w:gridCol w:w="2116"/>
      </w:tblGrid>
      <w:tr w14:paraId="28EB4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1243" w:type="pct"/>
            <w:vAlign w:val="center"/>
          </w:tcPr>
          <w:p w14:paraId="5C2076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3756" w:type="pct"/>
            <w:gridSpan w:val="3"/>
            <w:vAlign w:val="center"/>
          </w:tcPr>
          <w:p w14:paraId="090E0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  <w:t>面向LoRa设备的连续双帧射频指纹提取与识别技术</w:t>
            </w:r>
          </w:p>
        </w:tc>
      </w:tr>
      <w:tr w14:paraId="7D703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pct"/>
            <w:vAlign w:val="center"/>
          </w:tcPr>
          <w:p w14:paraId="072BD5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华文中宋"/>
                <w:sz w:val="24"/>
                <w:szCs w:val="24"/>
                <w:vertAlign w:val="baseline"/>
                <w:lang w:val="en-US" w:eastAsia="zh-CN"/>
              </w:rPr>
              <w:t>项目级别</w:t>
            </w:r>
          </w:p>
        </w:tc>
        <w:tc>
          <w:tcPr>
            <w:tcW w:w="1479" w:type="pct"/>
            <w:vAlign w:val="center"/>
          </w:tcPr>
          <w:p w14:paraId="1D0BB6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华文中宋"/>
                <w:sz w:val="24"/>
                <w:szCs w:val="24"/>
                <w:vertAlign w:val="baseline"/>
                <w:lang w:val="en-US" w:eastAsia="zh-CN"/>
              </w:rPr>
              <w:t>国家级创新训练项目</w:t>
            </w:r>
          </w:p>
        </w:tc>
        <w:tc>
          <w:tcPr>
            <w:tcW w:w="1019" w:type="pct"/>
            <w:vAlign w:val="center"/>
          </w:tcPr>
          <w:p w14:paraId="3A03D4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华文中宋"/>
                <w:sz w:val="24"/>
                <w:szCs w:val="24"/>
                <w:vertAlign w:val="baseline"/>
                <w:lang w:val="en-US" w:eastAsia="zh-CN"/>
              </w:rPr>
              <w:t>项目编号</w:t>
            </w:r>
          </w:p>
        </w:tc>
        <w:tc>
          <w:tcPr>
            <w:tcW w:w="1257" w:type="pct"/>
            <w:vAlign w:val="center"/>
          </w:tcPr>
          <w:p w14:paraId="6C348D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  <w:t>202510286066</w:t>
            </w:r>
          </w:p>
        </w:tc>
      </w:tr>
      <w:tr w14:paraId="04792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1243" w:type="pct"/>
            <w:vAlign w:val="center"/>
          </w:tcPr>
          <w:p w14:paraId="2A5C7E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  <w:t>项目负责人</w:t>
            </w:r>
          </w:p>
        </w:tc>
        <w:tc>
          <w:tcPr>
            <w:tcW w:w="1479" w:type="pct"/>
            <w:vAlign w:val="center"/>
          </w:tcPr>
          <w:p w14:paraId="16910D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  <w:t>曹睿</w:t>
            </w:r>
          </w:p>
        </w:tc>
        <w:tc>
          <w:tcPr>
            <w:tcW w:w="1019" w:type="pct"/>
            <w:vAlign w:val="center"/>
          </w:tcPr>
          <w:p w14:paraId="6ACD2F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  <w:t>指导老师</w:t>
            </w:r>
          </w:p>
        </w:tc>
        <w:tc>
          <w:tcPr>
            <w:tcW w:w="1257" w:type="pct"/>
            <w:vAlign w:val="center"/>
          </w:tcPr>
          <w:p w14:paraId="114ADD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  <w:t>吴文甲</w:t>
            </w:r>
          </w:p>
        </w:tc>
      </w:tr>
      <w:tr w14:paraId="53794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1243" w:type="pct"/>
            <w:vAlign w:val="center"/>
          </w:tcPr>
          <w:p w14:paraId="65738B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华文中宋"/>
                <w:sz w:val="24"/>
                <w:szCs w:val="24"/>
                <w:vertAlign w:val="baseline"/>
                <w:lang w:val="en-US" w:eastAsia="zh-CN"/>
              </w:rPr>
              <w:t>项目成员</w:t>
            </w:r>
          </w:p>
        </w:tc>
        <w:tc>
          <w:tcPr>
            <w:tcW w:w="3756" w:type="pct"/>
            <w:gridSpan w:val="3"/>
            <w:vAlign w:val="center"/>
          </w:tcPr>
          <w:p w14:paraId="00CF26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  <w:t>昝召朋，赵子辰，刘博文</w:t>
            </w:r>
          </w:p>
        </w:tc>
      </w:tr>
      <w:tr w14:paraId="6CE79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1243" w:type="pct"/>
            <w:vAlign w:val="center"/>
          </w:tcPr>
          <w:p w14:paraId="7335FD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  <w:t>项目介绍</w:t>
            </w:r>
          </w:p>
        </w:tc>
        <w:tc>
          <w:tcPr>
            <w:tcW w:w="3756" w:type="pct"/>
            <w:gridSpan w:val="3"/>
            <w:vAlign w:val="center"/>
          </w:tcPr>
          <w:p w14:paraId="3B4950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jc w:val="both"/>
              <w:textAlignment w:val="auto"/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  <w:t>本项目围绕面向LoRa设备的连续双帧射频指纹提取与识别技术展开研究，旨在设计一种高精度、稳定性强的设备身份识别方案，提升 LoRa 网络的安全性，防范潜在恶意攻击。项目通过采集连续双帧信号，完成同步、特征提取、数据增强等预处理步骤，提取设备固有射频特征，构建射频指纹数据库。随后结合机器学习优化分类模型，实现在多信道条件下的高效识别。在此基础上，进一步引入深度学习、自适应信道补偿与集成学习等策略，增强系统在复杂环境下的泛化能力与鲁棒性。</w:t>
            </w:r>
          </w:p>
        </w:tc>
      </w:tr>
      <w:tr w14:paraId="35000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5000" w:type="pct"/>
            <w:gridSpan w:val="4"/>
            <w:vAlign w:val="center"/>
          </w:tcPr>
          <w:p w14:paraId="21CC63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  <w:t>项目特色与创新：</w:t>
            </w:r>
          </w:p>
          <w:p w14:paraId="59D5448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华文中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华文中宋"/>
                <w:b/>
                <w:bCs/>
                <w:sz w:val="24"/>
                <w:szCs w:val="24"/>
                <w:vertAlign w:val="baseline"/>
                <w:lang w:val="en-US" w:eastAsia="zh-CN"/>
              </w:rPr>
              <w:t>将射频指纹技术应用于物联网场景</w:t>
            </w:r>
          </w:p>
          <w:p w14:paraId="707E7C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  <w:t>LoRa适合需要长距离传输的应用场景，并且LoRa设备通常采用低功耗设计，能够在电池供电的情况下持续运行数年，非常适合传感器和物联网设备。其在复杂和嘈杂的环境中具有较强的抗干扰能力，可以有效地进行数据传输。</w:t>
            </w:r>
          </w:p>
          <w:p w14:paraId="30F7BAC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华文中宋"/>
                <w:b/>
                <w:bCs/>
                <w:sz w:val="24"/>
                <w:szCs w:val="24"/>
                <w:vertAlign w:val="baseline"/>
                <w:lang w:val="en-US" w:eastAsia="zh-CN"/>
              </w:rPr>
              <w:t>基于连续双帧的射频指纹特征</w:t>
            </w:r>
          </w:p>
          <w:p w14:paraId="0268ACA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both"/>
              <w:textAlignment w:val="auto"/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  <w:t>采用连续双帧射频指纹技术，利用双帧信号的相位、载波频偏等特征，</w:t>
            </w:r>
            <w:r>
              <w:rPr>
                <w:rFonts w:hint="eastAsia" w:ascii="Times New Roman" w:hAnsi="Times New Roman" w:cs="华文中宋"/>
                <w:sz w:val="24"/>
                <w:szCs w:val="24"/>
                <w:vertAlign w:val="baseline"/>
                <w:lang w:val="en-US" w:eastAsia="zh-CN"/>
              </w:rPr>
              <w:t>并且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信号经历瞬态，半稳态和稳态阶段，</w:t>
            </w:r>
            <w:r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  <w:t>可提取更为丰富的指纹特征，增强了指纹特征的稳定性和区分度，提高了对LoRa设备的识别准确性。</w:t>
            </w:r>
          </w:p>
          <w:p w14:paraId="0ECB53E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center"/>
              <w:textAlignment w:val="auto"/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422015" cy="961390"/>
                  <wp:effectExtent l="0" t="0" r="6985" b="3810"/>
                  <wp:docPr id="16" name="图片 15" descr="C:/Users/dell/Pictures/Screenshots/屏幕截图 2024-11-13 191919.png屏幕截图 2024-11-13 191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5" descr="C:/Users/dell/Pictures/Screenshots/屏幕截图 2024-11-13 191919.png屏幕截图 2024-11-13 19191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1042" t="3853" r="3881" b="34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015" cy="96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drawing>
                <wp:inline distT="0" distB="0" distL="114300" distR="114300">
                  <wp:extent cx="615950" cy="734060"/>
                  <wp:effectExtent l="0" t="0" r="6350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" cy="734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3E59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5000" w:type="pct"/>
            <w:gridSpan w:val="4"/>
          </w:tcPr>
          <w:p w14:paraId="6140338B">
            <w:pPr>
              <w:widowControl w:val="0"/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现有成果：</w:t>
            </w:r>
          </w:p>
          <w:p w14:paraId="18E7ECFA">
            <w:pPr>
              <w:widowControl w:val="0"/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  <w:t>截至中期，项目已完成 LoRa 信号的系统采集与预处理，构建覆盖三类共41台终端的射频指纹数据库，并提出多种基于连续双帧特征的分类模型。其中，CFO 特征结合 KNN 分类器在同一天准确率达 99.8%，跨天达 93%，显示出较强的稳定性与识别能力。项目还复现并适配了 DR-RFF 和 DeepCRF 等深度模型，丰富模型对比体系。</w:t>
            </w:r>
          </w:p>
        </w:tc>
      </w:tr>
      <w:tr w14:paraId="1511A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5000" w:type="pct"/>
            <w:gridSpan w:val="4"/>
          </w:tcPr>
          <w:p w14:paraId="0C5AACF3">
            <w:pPr>
              <w:widowControl w:val="0"/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项目预期成果：</w:t>
            </w:r>
          </w:p>
          <w:p w14:paraId="52145799">
            <w:pPr>
              <w:widowControl w:val="0"/>
              <w:jc w:val="both"/>
              <w:rPr>
                <w:rFonts w:hint="default" w:ascii="宋体" w:hAnsi="宋体" w:cs="宋体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sz w:val="24"/>
                <w:szCs w:val="24"/>
                <w:vertAlign w:val="baseline"/>
                <w:lang w:val="en-US" w:eastAsia="zh-CN"/>
              </w:rPr>
              <w:t>对现有成果进行系统整理和技术完善，计划形成具有自主知识产权的发明专利并推动成果转化。</w:t>
            </w:r>
          </w:p>
        </w:tc>
      </w:tr>
    </w:tbl>
    <w:p w14:paraId="7CFBAE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3A61FD"/>
    <w:multiLevelType w:val="singleLevel"/>
    <w:tmpl w:val="D03A61F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BF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iPriority="39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qFormat/>
    <w:uiPriority w:val="9"/>
    <w:pPr>
      <w:spacing w:before="100" w:beforeAutospacing="1" w:after="100" w:afterAutospacing="1"/>
      <w:outlineLvl w:val="3"/>
    </w:pPr>
    <w:rPr>
      <w:b/>
      <w:bCs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2025-10-06T10:48:24Z</dcterms:created>
  <dc:creator>Lenovo</dc:creator>
  <cp:lastModifiedBy>玲珑</cp:lastModifiedBy>
  <dcterms:modified xsi:type="dcterms:W3CDTF">2025-10-06T11:07:36Z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eyJoZGlkIjoiNjJhNGI4NDY4ZWI0N2FlZTY3ZWZjYjRmNjM0M2M3YTAiLCJ1c2VySWQiOiI1MzgyNjE3NTIifQ==</vt:lpwstr>
  </property>
  <property fmtid="{D5CDD505-2E9C-101B-9397-08002B2CF9AE}" pid="4" name="ICV">
    <vt:lpwstr>90EB0FA6015548D0B314CD495B6CB6FC_12</vt:lpwstr>
  </property>
</Properties>
</file>