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65FAC">
      <w:pPr>
        <w:spacing w:line="360" w:lineRule="auto"/>
        <w:jc w:val="center"/>
        <w:rPr>
          <w:rFonts w:ascii="楷体" w:hAnsi="楷体" w:eastAsia="楷体"/>
          <w:b/>
          <w:color w:val="auto"/>
          <w:sz w:val="48"/>
          <w:szCs w:val="48"/>
        </w:rPr>
      </w:pPr>
    </w:p>
    <w:p w14:paraId="6F3F9F07">
      <w:pPr>
        <w:spacing w:line="360" w:lineRule="auto"/>
        <w:jc w:val="center"/>
        <w:rPr>
          <w:rFonts w:ascii="楷体" w:hAnsi="楷体" w:eastAsia="楷体"/>
          <w:color w:val="auto"/>
          <w:sz w:val="44"/>
          <w:szCs w:val="44"/>
        </w:rPr>
      </w:pPr>
      <w:r>
        <w:rPr>
          <w:rFonts w:hint="eastAsia" w:ascii="楷体" w:hAnsi="楷体" w:eastAsia="楷体"/>
          <w:color w:val="auto"/>
          <w:sz w:val="44"/>
          <w:szCs w:val="44"/>
        </w:rPr>
        <w:t>专利代理文本</w:t>
      </w:r>
    </w:p>
    <w:p w14:paraId="389A0210">
      <w:pPr>
        <w:spacing w:line="360" w:lineRule="auto"/>
        <w:jc w:val="center"/>
        <w:rPr>
          <w:rFonts w:ascii="楷体" w:hAnsi="楷体" w:eastAsia="楷体"/>
          <w:color w:val="auto"/>
          <w:sz w:val="48"/>
          <w:szCs w:val="48"/>
        </w:rPr>
      </w:pPr>
    </w:p>
    <w:p w14:paraId="003134B3">
      <w:pPr>
        <w:spacing w:line="600" w:lineRule="exact"/>
        <w:rPr>
          <w:b/>
          <w:color w:val="auto"/>
          <w:sz w:val="28"/>
          <w:szCs w:val="28"/>
        </w:rPr>
      </w:pPr>
      <w:r>
        <w:rPr>
          <w:b/>
          <w:color w:val="auto"/>
          <w:sz w:val="28"/>
          <w:szCs w:val="28"/>
        </w:rPr>
        <w:t>发明名称：</w:t>
      </w:r>
      <w:r>
        <w:rPr>
          <w:rFonts w:hint="eastAsia"/>
          <w:b/>
          <w:color w:val="auto"/>
          <w:sz w:val="28"/>
          <w:szCs w:val="28"/>
        </w:rPr>
        <w:t>融合双帧载波频偏特征的LoRa终端识别方法</w:t>
      </w:r>
    </w:p>
    <w:p w14:paraId="02C8AC9D">
      <w:pPr>
        <w:spacing w:line="600" w:lineRule="exact"/>
        <w:rPr>
          <w:b/>
          <w:color w:val="auto"/>
          <w:sz w:val="28"/>
          <w:szCs w:val="28"/>
        </w:rPr>
      </w:pPr>
      <w:r>
        <w:rPr>
          <w:b/>
          <w:color w:val="auto"/>
          <w:sz w:val="28"/>
          <w:szCs w:val="28"/>
        </w:rPr>
        <w:t>申请人：</w:t>
      </w:r>
      <w:r>
        <w:rPr>
          <w:rFonts w:hint="eastAsia"/>
          <w:b/>
          <w:color w:val="auto"/>
          <w:sz w:val="28"/>
          <w:szCs w:val="28"/>
        </w:rPr>
        <w:t>东南大学</w:t>
      </w:r>
    </w:p>
    <w:p w14:paraId="3C7785BB">
      <w:pPr>
        <w:spacing w:line="600" w:lineRule="exact"/>
        <w:rPr>
          <w:rFonts w:hint="eastAsia"/>
          <w:b/>
          <w:color w:val="auto"/>
          <w:sz w:val="28"/>
          <w:szCs w:val="28"/>
        </w:rPr>
      </w:pPr>
      <w:r>
        <w:rPr>
          <w:rFonts w:hint="eastAsia"/>
          <w:b/>
          <w:color w:val="auto"/>
          <w:sz w:val="28"/>
          <w:szCs w:val="28"/>
        </w:rPr>
        <w:t>发明人：赵子辰，昝召朋，刘博文，曹睿，陈梓超，吴文甲</w:t>
      </w:r>
      <w:r>
        <w:rPr>
          <w:color w:val="auto"/>
        </w:rPr>
        <w:commentReference w:id="0"/>
      </w:r>
    </w:p>
    <w:p w14:paraId="20BD161F">
      <w:pPr>
        <w:spacing w:line="600" w:lineRule="exact"/>
        <w:rPr>
          <w:b/>
          <w:color w:val="auto"/>
          <w:sz w:val="28"/>
          <w:szCs w:val="28"/>
        </w:rPr>
      </w:pPr>
      <w:r>
        <w:rPr>
          <w:rFonts w:hint="eastAsia"/>
          <w:b/>
          <w:color w:val="auto"/>
          <w:sz w:val="28"/>
          <w:szCs w:val="28"/>
        </w:rPr>
        <w:t>（东南大学网络空间安全学院，信息科学与工程学院，计算机科学与工程学院、软件学院、人工智能学院）</w:t>
      </w:r>
    </w:p>
    <w:p w14:paraId="642DDA0E">
      <w:pPr>
        <w:spacing w:line="600" w:lineRule="exact"/>
        <w:rPr>
          <w:b/>
          <w:color w:val="auto"/>
          <w:sz w:val="28"/>
          <w:szCs w:val="28"/>
        </w:rPr>
      </w:pPr>
      <w:r>
        <w:rPr>
          <w:rFonts w:hint="eastAsia"/>
          <w:b/>
          <w:color w:val="auto"/>
          <w:sz w:val="28"/>
          <w:szCs w:val="28"/>
        </w:rPr>
        <w:t>第一发明人：赵子辰</w:t>
      </w:r>
    </w:p>
    <w:p w14:paraId="0622EA3E">
      <w:pPr>
        <w:spacing w:line="600" w:lineRule="exact"/>
        <w:rPr>
          <w:b/>
          <w:color w:val="auto"/>
          <w:sz w:val="28"/>
          <w:szCs w:val="28"/>
        </w:rPr>
      </w:pPr>
      <w:r>
        <w:rPr>
          <w:b/>
          <w:color w:val="auto"/>
          <w:sz w:val="28"/>
          <w:szCs w:val="28"/>
        </w:rPr>
        <w:t>第一发明</w:t>
      </w:r>
      <w:r>
        <w:rPr>
          <w:rFonts w:hint="eastAsia"/>
          <w:b/>
          <w:color w:val="auto"/>
          <w:sz w:val="28"/>
          <w:szCs w:val="28"/>
        </w:rPr>
        <w:t>人身份证号码：410881200502170179</w:t>
      </w:r>
    </w:p>
    <w:p w14:paraId="050C8D26">
      <w:pPr>
        <w:spacing w:line="360" w:lineRule="auto"/>
        <w:rPr>
          <w:rFonts w:ascii="楷体" w:hAnsi="楷体" w:eastAsia="楷体"/>
          <w:color w:val="auto"/>
          <w:sz w:val="32"/>
          <w:szCs w:val="32"/>
        </w:rPr>
      </w:pPr>
      <w:r>
        <w:rPr>
          <w:rFonts w:hint="eastAsia" w:ascii="楷体" w:hAnsi="楷体" w:eastAsia="楷体"/>
          <w:b/>
          <w:color w:val="auto"/>
          <w:sz w:val="32"/>
          <w:szCs w:val="32"/>
        </w:rPr>
        <w:t>备注：</w:t>
      </w:r>
      <w:r>
        <w:rPr>
          <w:rFonts w:hint="eastAsia" w:ascii="楷体" w:hAnsi="楷体" w:eastAsia="楷体"/>
          <w:color w:val="auto"/>
          <w:sz w:val="32"/>
          <w:szCs w:val="32"/>
          <w:u w:val="single"/>
        </w:rPr>
        <w:t xml:space="preserve">                              </w:t>
      </w:r>
      <w:r>
        <w:rPr>
          <w:rFonts w:hint="eastAsia" w:ascii="楷体" w:hAnsi="楷体" w:eastAsia="楷体"/>
          <w:color w:val="auto"/>
          <w:sz w:val="32"/>
          <w:szCs w:val="32"/>
          <w:u w:val="single"/>
          <w:lang w:val="en-US" w:eastAsia="zh-CN"/>
        </w:rPr>
        <w:t xml:space="preserve"> </w:t>
      </w:r>
      <w:r>
        <w:rPr>
          <w:rFonts w:hint="eastAsia" w:ascii="楷体" w:hAnsi="楷体" w:eastAsia="楷体"/>
          <w:color w:val="auto"/>
          <w:sz w:val="32"/>
          <w:szCs w:val="32"/>
          <w:u w:val="single"/>
        </w:rPr>
        <w:t xml:space="preserve">    </w:t>
      </w:r>
    </w:p>
    <w:p w14:paraId="293DC67F">
      <w:pPr>
        <w:spacing w:line="360" w:lineRule="auto"/>
        <w:rPr>
          <w:rFonts w:ascii="宋体" w:hAnsi="宋体" w:cs="宋体"/>
          <w:color w:val="auto"/>
          <w:kern w:val="1"/>
          <w:sz w:val="24"/>
          <w:szCs w:val="24"/>
          <w:u w:val="single"/>
        </w:rPr>
      </w:pPr>
      <w:r>
        <w:rPr>
          <w:rFonts w:ascii="宋体" w:hAnsi="宋体" w:cs="宋体"/>
          <w:b/>
          <w:color w:val="auto"/>
          <w:kern w:val="1"/>
          <w:sz w:val="24"/>
          <w:szCs w:val="24"/>
          <w:u w:val="single"/>
        </w:rPr>
        <w:t>代理人</w:t>
      </w:r>
      <w:r>
        <w:rPr>
          <w:rFonts w:ascii="宋体" w:hAnsi="宋体" w:cs="宋体"/>
          <w:color w:val="auto"/>
          <w:kern w:val="1"/>
          <w:sz w:val="24"/>
          <w:szCs w:val="24"/>
          <w:u w:val="single"/>
        </w:rPr>
        <w:t xml:space="preserve">：    </w:t>
      </w:r>
      <w:r>
        <w:rPr>
          <w:rFonts w:hint="eastAsia" w:ascii="宋体" w:hAnsi="宋体" w:cs="宋体"/>
          <w:color w:val="auto"/>
          <w:kern w:val="1"/>
          <w:sz w:val="24"/>
          <w:szCs w:val="24"/>
          <w:u w:val="single"/>
          <w:lang w:eastAsia="zh-CN"/>
        </w:rPr>
        <w:t>杜静静</w:t>
      </w:r>
      <w:r>
        <w:rPr>
          <w:rFonts w:ascii="宋体" w:hAnsi="宋体" w:cs="宋体"/>
          <w:color w:val="auto"/>
          <w:kern w:val="1"/>
          <w:sz w:val="24"/>
          <w:szCs w:val="24"/>
          <w:u w:val="single"/>
        </w:rPr>
        <w:t xml:space="preserve">                               </w:t>
      </w:r>
      <w:r>
        <w:rPr>
          <w:rFonts w:hint="eastAsia" w:ascii="宋体" w:hAnsi="宋体" w:cs="宋体"/>
          <w:color w:val="auto"/>
          <w:kern w:val="1"/>
          <w:sz w:val="24"/>
          <w:szCs w:val="24"/>
          <w:u w:val="single"/>
          <w:lang w:val="en-US" w:eastAsia="zh-CN"/>
        </w:rPr>
        <w:t xml:space="preserve">   </w:t>
      </w:r>
      <w:r>
        <w:rPr>
          <w:rFonts w:ascii="宋体" w:hAnsi="宋体" w:cs="宋体"/>
          <w:color w:val="auto"/>
          <w:kern w:val="1"/>
          <w:sz w:val="24"/>
          <w:szCs w:val="24"/>
          <w:u w:val="single"/>
        </w:rPr>
        <w:t xml:space="preserve">   </w:t>
      </w:r>
    </w:p>
    <w:p w14:paraId="33239614">
      <w:pPr>
        <w:spacing w:line="360" w:lineRule="auto"/>
        <w:rPr>
          <w:rFonts w:ascii="宋体" w:hAnsi="宋体" w:cs="宋体"/>
          <w:color w:val="auto"/>
          <w:kern w:val="1"/>
          <w:sz w:val="24"/>
          <w:szCs w:val="24"/>
          <w:u w:val="single"/>
        </w:rPr>
      </w:pPr>
      <w:r>
        <w:rPr>
          <w:rFonts w:ascii="宋体" w:hAnsi="宋体" w:cs="宋体"/>
          <w:b/>
          <w:color w:val="auto"/>
          <w:kern w:val="1"/>
          <w:sz w:val="24"/>
          <w:szCs w:val="24"/>
          <w:u w:val="single"/>
        </w:rPr>
        <w:t>代理人电话</w:t>
      </w:r>
      <w:r>
        <w:rPr>
          <w:rFonts w:ascii="宋体" w:hAnsi="宋体" w:cs="宋体"/>
          <w:color w:val="auto"/>
          <w:kern w:val="1"/>
          <w:sz w:val="24"/>
          <w:szCs w:val="24"/>
          <w:u w:val="single"/>
        </w:rPr>
        <w:t xml:space="preserve">：     025-83320802,13851673801              </w:t>
      </w:r>
    </w:p>
    <w:p w14:paraId="6F61C33A">
      <w:pPr>
        <w:spacing w:line="360" w:lineRule="auto"/>
        <w:rPr>
          <w:rFonts w:ascii="宋体" w:hAnsi="宋体" w:cs="宋体"/>
          <w:color w:val="auto"/>
          <w:kern w:val="1"/>
          <w:sz w:val="24"/>
          <w:szCs w:val="24"/>
        </w:rPr>
      </w:pPr>
      <w:r>
        <w:rPr>
          <w:rFonts w:ascii="宋体" w:hAnsi="宋体" w:cs="宋体"/>
          <w:b/>
          <w:color w:val="auto"/>
          <w:kern w:val="1"/>
          <w:sz w:val="24"/>
          <w:szCs w:val="24"/>
        </w:rPr>
        <w:t>代理人邮箱</w:t>
      </w:r>
      <w:r>
        <w:rPr>
          <w:rFonts w:ascii="宋体" w:hAnsi="宋体" w:cs="宋体"/>
          <w:color w:val="auto"/>
          <w:kern w:val="1"/>
          <w:sz w:val="24"/>
          <w:szCs w:val="24"/>
        </w:rPr>
        <w:t>：</w:t>
      </w:r>
      <w:r>
        <w:rPr>
          <w:rFonts w:ascii="宋体" w:hAnsi="宋体" w:cs="宋体"/>
          <w:color w:val="auto"/>
          <w:kern w:val="1"/>
          <w:sz w:val="24"/>
          <w:szCs w:val="24"/>
          <w:u w:val="single"/>
        </w:rPr>
        <w:t xml:space="preserve">    jjdu1001@126.com                       </w:t>
      </w:r>
    </w:p>
    <w:p w14:paraId="0585427E">
      <w:pPr>
        <w:spacing w:line="360" w:lineRule="auto"/>
        <w:rPr>
          <w:rFonts w:hint="eastAsia" w:ascii="楷体" w:hAnsi="楷体" w:eastAsia="楷体"/>
          <w:color w:val="auto"/>
          <w:sz w:val="24"/>
          <w:szCs w:val="24"/>
        </w:rPr>
      </w:pPr>
      <w:r>
        <w:rPr>
          <w:rFonts w:hint="eastAsia" w:ascii="楷体" w:hAnsi="楷体" w:eastAsia="楷体"/>
          <w:color w:val="auto"/>
          <w:sz w:val="24"/>
          <w:szCs w:val="24"/>
        </w:rPr>
        <w:t xml:space="preserve">        </w:t>
      </w:r>
    </w:p>
    <w:p w14:paraId="6A33A02F">
      <w:pPr>
        <w:spacing w:line="360" w:lineRule="auto"/>
        <w:rPr>
          <w:rFonts w:ascii="宋体" w:hAnsi="宋体" w:cs="宋体"/>
          <w:color w:val="auto"/>
          <w:kern w:val="1"/>
          <w:sz w:val="24"/>
          <w:szCs w:val="24"/>
        </w:rPr>
      </w:pPr>
      <w:r>
        <w:rPr>
          <w:rFonts w:ascii="宋体" w:hAnsi="宋体" w:cs="宋体"/>
          <w:color w:val="auto"/>
          <w:kern w:val="1"/>
          <w:sz w:val="24"/>
          <w:szCs w:val="24"/>
        </w:rPr>
        <mc:AlternateContent>
          <mc:Choice Requires="wps">
            <w:drawing>
              <wp:anchor distT="0" distB="0" distL="114300" distR="114300" simplePos="0" relativeHeight="251659264" behindDoc="0" locked="0" layoutInCell="0" allowOverlap="1">
                <wp:simplePos x="0" y="0"/>
                <wp:positionH relativeFrom="column">
                  <wp:posOffset>326390</wp:posOffset>
                </wp:positionH>
                <wp:positionV relativeFrom="paragraph">
                  <wp:posOffset>86995</wp:posOffset>
                </wp:positionV>
                <wp:extent cx="5143500" cy="1722120"/>
                <wp:effectExtent l="5080" t="4445" r="13970" b="6985"/>
                <wp:wrapNone/>
                <wp:docPr id="22" name="文本框1"/>
                <wp:cNvGraphicFramePr/>
                <a:graphic xmlns:a="http://schemas.openxmlformats.org/drawingml/2006/main">
                  <a:graphicData uri="http://schemas.microsoft.com/office/word/2010/wordprocessingShape">
                    <wps:wsp>
                      <wps:cNvSpPr txBox="1"/>
                      <wps:spPr>
                        <a:xfrm>
                          <a:off x="0" y="0"/>
                          <a:ext cx="5143500" cy="1722120"/>
                        </a:xfrm>
                        <a:prstGeom prst="rect">
                          <a:avLst/>
                        </a:prstGeom>
                        <a:noFill/>
                        <a:ln w="9525" cap="flat" cmpd="sng">
                          <a:solidFill>
                            <a:srgbClr val="000000"/>
                          </a:solidFill>
                          <a:prstDash val="solid"/>
                          <a:miter/>
                          <a:headEnd type="none" w="med" len="med"/>
                          <a:tailEnd type="none" w="med" len="med"/>
                        </a:ln>
                      </wps:spPr>
                      <wps:txbx>
                        <w:txbxContent>
                          <w:p w14:paraId="34D675C1">
                            <w:pPr>
                              <w:rPr>
                                <w:kern w:val="1"/>
                              </w:rPr>
                            </w:pPr>
                            <w:r>
                              <w:rPr>
                                <w:kern w:val="1"/>
                              </w:rPr>
                              <w:t xml:space="preserve">备注：                                                                 </w:t>
                            </w:r>
                          </w:p>
                          <w:p w14:paraId="5A5DAE04">
                            <w:pPr>
                              <w:rPr>
                                <w:kern w:val="1"/>
                                <w:u w:val="single"/>
                              </w:rPr>
                            </w:pPr>
                            <w:r>
                              <w:rPr>
                                <w:rFonts w:hint="eastAsia"/>
                                <w:kern w:val="1"/>
                              </w:rPr>
                              <w:t xml:space="preserve"> </w:t>
                            </w:r>
                          </w:p>
                          <w:p w14:paraId="20E41C9D">
                            <w:pPr>
                              <w:rPr>
                                <w:kern w:val="1"/>
                                <w:u w:val="single"/>
                              </w:rPr>
                            </w:pPr>
                            <w:r>
                              <w:rPr>
                                <w:kern w:val="1"/>
                                <w:u w:val="single"/>
                              </w:rPr>
                              <w:t xml:space="preserve">  </w:t>
                            </w:r>
                            <w:r>
                              <w:rPr>
                                <w:rFonts w:hint="eastAsia"/>
                                <w:kern w:val="1"/>
                                <w:u w:val="single"/>
                              </w:rPr>
                              <w:t>尊敬的发明人，感谢您的交底材料，初步检索后，现有技术中有相关的方案，虽然具体的实施方式不同，由于发明专利对技术方案的创造性要求比较高，全文内容请再次核对确认，技术上如果还有其他改进，麻烦根据批注详细介绍，</w:t>
                            </w:r>
                            <w:r>
                              <w:rPr>
                                <w:rFonts w:hint="eastAsia"/>
                                <w:kern w:val="1"/>
                                <w:highlight w:val="yellow"/>
                                <w:u w:val="single"/>
                              </w:rPr>
                              <w:t>现在《专利法》明确规定，禁止A</w:t>
                            </w:r>
                            <w:r>
                              <w:rPr>
                                <w:kern w:val="1"/>
                                <w:highlight w:val="yellow"/>
                                <w:u w:val="single"/>
                              </w:rPr>
                              <w:t>i</w:t>
                            </w:r>
                            <w:r>
                              <w:rPr>
                                <w:rFonts w:hint="eastAsia"/>
                                <w:kern w:val="1"/>
                                <w:highlight w:val="yellow"/>
                                <w:u w:val="single"/>
                              </w:rPr>
                              <w:t>辅助撰写或优化，一旦发现，要求强制撤回，如有相关内容，请删除修改，另外该方案如有论文或者关联申请已经提交，请提前告知，修改过程中如有疑问，随时给我们联系。</w:t>
                            </w:r>
                          </w:p>
                          <w:p w14:paraId="3A694719">
                            <w:pPr>
                              <w:rPr>
                                <w:kern w:val="1"/>
                                <w:u w:val="single"/>
                              </w:rPr>
                            </w:pPr>
                            <w:r>
                              <w:rPr>
                                <w:kern w:val="1"/>
                                <w:u w:val="single"/>
                              </w:rPr>
                              <w:t xml:space="preserve">                                                           </w:t>
                            </w:r>
                          </w:p>
                          <w:p w14:paraId="71FAE9C5">
                            <w:pPr>
                              <w:rPr>
                                <w:kern w:val="1"/>
                                <w:u w:val="single"/>
                              </w:rPr>
                            </w:pPr>
                            <w:r>
                              <w:rPr>
                                <w:kern w:val="1"/>
                              </w:rPr>
                              <w:t xml:space="preserve"> </w:t>
                            </w:r>
                            <w:r>
                              <w:rPr>
                                <w:kern w:val="1"/>
                                <w:u w:val="single"/>
                              </w:rPr>
                              <w:t xml:space="preserve">                                                                      </w:t>
                            </w:r>
                          </w:p>
                          <w:p w14:paraId="3E61CA38">
                            <w:pPr>
                              <w:rPr>
                                <w:kern w:val="1"/>
                                <w:u w:val="single"/>
                              </w:rPr>
                            </w:pPr>
                            <w:r>
                              <w:rPr>
                                <w:kern w:val="1"/>
                              </w:rPr>
                              <w:t xml:space="preserve"> </w:t>
                            </w:r>
                            <w:r>
                              <w:rPr>
                                <w:kern w:val="1"/>
                                <w:u w:val="single"/>
                              </w:rPr>
                              <w:t xml:space="preserve">                                                                      </w:t>
                            </w:r>
                          </w:p>
                          <w:p w14:paraId="0C76570D"/>
                        </w:txbxContent>
                      </wps:txbx>
                      <wps:bodyPr wrap="square" upright="1"/>
                    </wps:wsp>
                  </a:graphicData>
                </a:graphic>
              </wp:anchor>
            </w:drawing>
          </mc:Choice>
          <mc:Fallback>
            <w:pict>
              <v:shape id="文本框1" o:spid="_x0000_s1026" o:spt="202" type="#_x0000_t202" style="position:absolute;left:0pt;margin-left:25.7pt;margin-top:6.85pt;height:135.6pt;width:405pt;z-index:251659264;mso-width-relative:page;mso-height-relative:page;" filled="f" stroked="t" coordsize="21600,21600" o:allowincell="f" o:gfxdata="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6WuxfWAAAACQEAAA8AAAAAAAAAAQAg&#10;AAAAIgAAAGRycy9kb3ducmV2LnhtbFBLAQIUABQAAAAIAIdO4kCTRisLEAIAABwEAAAOAAAAAAAA&#10;AAEAIAAAACUBAABkcnMvZTJvRG9jLnhtbFBLBQYAAAAABgAGAFkBAACnBQAAAAA=&#10;">
                <v:fill on="f" focussize="0,0"/>
                <v:stroke color="#000000" joinstyle="miter"/>
                <v:imagedata o:title=""/>
                <o:lock v:ext="edit" aspectratio="f"/>
                <v:textbox>
                  <w:txbxContent>
                    <w:p w14:paraId="34D675C1">
                      <w:pPr>
                        <w:rPr>
                          <w:kern w:val="1"/>
                        </w:rPr>
                      </w:pPr>
                      <w:r>
                        <w:rPr>
                          <w:kern w:val="1"/>
                        </w:rPr>
                        <w:t xml:space="preserve">备注：                                                                 </w:t>
                      </w:r>
                    </w:p>
                    <w:p w14:paraId="5A5DAE04">
                      <w:pPr>
                        <w:rPr>
                          <w:kern w:val="1"/>
                          <w:u w:val="single"/>
                        </w:rPr>
                      </w:pPr>
                      <w:r>
                        <w:rPr>
                          <w:rFonts w:hint="eastAsia"/>
                          <w:kern w:val="1"/>
                        </w:rPr>
                        <w:t xml:space="preserve"> </w:t>
                      </w:r>
                    </w:p>
                    <w:p w14:paraId="20E41C9D">
                      <w:pPr>
                        <w:rPr>
                          <w:kern w:val="1"/>
                          <w:u w:val="single"/>
                        </w:rPr>
                      </w:pPr>
                      <w:r>
                        <w:rPr>
                          <w:kern w:val="1"/>
                          <w:u w:val="single"/>
                        </w:rPr>
                        <w:t xml:space="preserve">  </w:t>
                      </w:r>
                      <w:r>
                        <w:rPr>
                          <w:rFonts w:hint="eastAsia"/>
                          <w:kern w:val="1"/>
                          <w:u w:val="single"/>
                        </w:rPr>
                        <w:t>尊敬的发明人，感谢您的交底材料，初步检索后，现有技术中有相关的方案，虽然具体的实施方式不同，由于发明专利对技术方案的创造性要求比较高，全文内容请再次核对确认，技术上如果还有其他改进，麻烦根据批注详细介绍，</w:t>
                      </w:r>
                      <w:r>
                        <w:rPr>
                          <w:rFonts w:hint="eastAsia"/>
                          <w:kern w:val="1"/>
                          <w:highlight w:val="yellow"/>
                          <w:u w:val="single"/>
                        </w:rPr>
                        <w:t>现在《专利法》明确规定，禁止A</w:t>
                      </w:r>
                      <w:r>
                        <w:rPr>
                          <w:kern w:val="1"/>
                          <w:highlight w:val="yellow"/>
                          <w:u w:val="single"/>
                        </w:rPr>
                        <w:t>i</w:t>
                      </w:r>
                      <w:r>
                        <w:rPr>
                          <w:rFonts w:hint="eastAsia"/>
                          <w:kern w:val="1"/>
                          <w:highlight w:val="yellow"/>
                          <w:u w:val="single"/>
                        </w:rPr>
                        <w:t>辅助撰写或优化，一旦发现，要求强制撤回，如有相关内容，请删除修改，另外该方案如有论文或者关联申请已经提交，请提前告知，修改过程中如有疑问，随时给我们联系。</w:t>
                      </w:r>
                    </w:p>
                    <w:p w14:paraId="3A694719">
                      <w:pPr>
                        <w:rPr>
                          <w:kern w:val="1"/>
                          <w:u w:val="single"/>
                        </w:rPr>
                      </w:pPr>
                      <w:r>
                        <w:rPr>
                          <w:kern w:val="1"/>
                          <w:u w:val="single"/>
                        </w:rPr>
                        <w:t xml:space="preserve">                                                           </w:t>
                      </w:r>
                    </w:p>
                    <w:p w14:paraId="71FAE9C5">
                      <w:pPr>
                        <w:rPr>
                          <w:kern w:val="1"/>
                          <w:u w:val="single"/>
                        </w:rPr>
                      </w:pPr>
                      <w:r>
                        <w:rPr>
                          <w:kern w:val="1"/>
                        </w:rPr>
                        <w:t xml:space="preserve"> </w:t>
                      </w:r>
                      <w:r>
                        <w:rPr>
                          <w:kern w:val="1"/>
                          <w:u w:val="single"/>
                        </w:rPr>
                        <w:t xml:space="preserve">                                                                      </w:t>
                      </w:r>
                    </w:p>
                    <w:p w14:paraId="3E61CA38">
                      <w:pPr>
                        <w:rPr>
                          <w:kern w:val="1"/>
                          <w:u w:val="single"/>
                        </w:rPr>
                      </w:pPr>
                      <w:r>
                        <w:rPr>
                          <w:kern w:val="1"/>
                        </w:rPr>
                        <w:t xml:space="preserve"> </w:t>
                      </w:r>
                      <w:r>
                        <w:rPr>
                          <w:kern w:val="1"/>
                          <w:u w:val="single"/>
                        </w:rPr>
                        <w:t xml:space="preserve">                                                                      </w:t>
                      </w:r>
                    </w:p>
                    <w:p w14:paraId="0C76570D"/>
                  </w:txbxContent>
                </v:textbox>
              </v:shape>
            </w:pict>
          </mc:Fallback>
        </mc:AlternateContent>
      </w:r>
    </w:p>
    <w:p w14:paraId="5F382D15">
      <w:pPr>
        <w:spacing w:line="360" w:lineRule="auto"/>
        <w:rPr>
          <w:rFonts w:ascii="宋体" w:hAnsi="宋体" w:cs="宋体"/>
          <w:color w:val="auto"/>
          <w:kern w:val="1"/>
          <w:sz w:val="24"/>
          <w:szCs w:val="24"/>
        </w:rPr>
      </w:pPr>
    </w:p>
    <w:p w14:paraId="6B0740D6">
      <w:pPr>
        <w:spacing w:line="360" w:lineRule="auto"/>
        <w:rPr>
          <w:rFonts w:ascii="宋体" w:hAnsi="宋体" w:cs="宋体"/>
          <w:color w:val="auto"/>
          <w:kern w:val="1"/>
          <w:sz w:val="24"/>
          <w:szCs w:val="24"/>
        </w:rPr>
      </w:pPr>
    </w:p>
    <w:p w14:paraId="1D865250">
      <w:pPr>
        <w:spacing w:line="360" w:lineRule="auto"/>
        <w:rPr>
          <w:rFonts w:ascii="宋体" w:hAnsi="宋体" w:cs="宋体"/>
          <w:color w:val="auto"/>
          <w:kern w:val="1"/>
          <w:sz w:val="24"/>
          <w:szCs w:val="24"/>
        </w:rPr>
      </w:pPr>
    </w:p>
    <w:p w14:paraId="66FBF3F5">
      <w:pPr>
        <w:spacing w:line="360" w:lineRule="auto"/>
        <w:rPr>
          <w:rFonts w:ascii="宋体" w:hAnsi="宋体" w:cs="宋体"/>
          <w:color w:val="auto"/>
          <w:kern w:val="1"/>
          <w:sz w:val="24"/>
          <w:szCs w:val="24"/>
        </w:rPr>
      </w:pPr>
    </w:p>
    <w:p w14:paraId="39CC0880">
      <w:pPr>
        <w:spacing w:line="360" w:lineRule="auto"/>
        <w:rPr>
          <w:rFonts w:ascii="宋体" w:hAnsi="宋体" w:cs="宋体"/>
          <w:color w:val="auto"/>
          <w:kern w:val="1"/>
          <w:sz w:val="24"/>
          <w:szCs w:val="24"/>
        </w:rPr>
      </w:pPr>
      <w:r>
        <w:rPr>
          <w:rFonts w:ascii="宋体" w:hAnsi="宋体" w:cs="宋体"/>
          <w:color w:val="auto"/>
          <w:kern w:val="1"/>
          <w:sz w:val="24"/>
          <w:szCs w:val="24"/>
        </w:rPr>
        <w:t xml:space="preserve">    </w:t>
      </w:r>
    </w:p>
    <w:p w14:paraId="40507166">
      <w:pPr>
        <w:spacing w:line="360" w:lineRule="auto"/>
        <w:rPr>
          <w:rFonts w:ascii="宋体" w:hAnsi="宋体" w:cs="宋体"/>
          <w:color w:val="auto"/>
          <w:kern w:val="1"/>
          <w:sz w:val="24"/>
          <w:szCs w:val="24"/>
        </w:rPr>
        <w:sectPr>
          <w:headerReference r:id="rId5" w:type="default"/>
          <w:footerReference r:id="rId6" w:type="default"/>
          <w:pgSz w:w="11906" w:h="16838"/>
          <w:pgMar w:top="1361" w:right="851" w:bottom="851" w:left="1418" w:header="794" w:footer="113" w:gutter="0"/>
          <w:cols w:space="720" w:num="1"/>
        </w:sectPr>
      </w:pPr>
      <w:r>
        <w:rPr>
          <w:rFonts w:ascii="宋体" w:hAnsi="宋体" w:cs="宋体"/>
          <w:color w:val="auto"/>
          <w:kern w:val="1"/>
          <w:sz w:val="24"/>
          <w:szCs w:val="24"/>
        </w:rPr>
        <w:t xml:space="preserve">       </w:t>
      </w:r>
    </w:p>
    <w:p w14:paraId="352A4A8F">
      <w:pPr>
        <w:spacing w:line="360" w:lineRule="auto"/>
        <w:rPr>
          <w:rFonts w:hint="eastAsia" w:ascii="楷体" w:hAnsi="楷体" w:eastAsia="楷体"/>
          <w:color w:val="auto"/>
          <w:sz w:val="24"/>
          <w:szCs w:val="24"/>
        </w:rPr>
      </w:pPr>
    </w:p>
    <w:p w14:paraId="4F490EAA">
      <w:pPr>
        <w:spacing w:line="600" w:lineRule="exact"/>
        <w:rPr>
          <w:b/>
          <w:color w:val="auto"/>
          <w:sz w:val="28"/>
          <w:szCs w:val="28"/>
        </w:rPr>
      </w:pPr>
      <w:r>
        <w:rPr>
          <w:rFonts w:hint="eastAsia"/>
          <w:b/>
          <w:color w:val="auto"/>
          <w:sz w:val="28"/>
          <w:szCs w:val="28"/>
        </w:rPr>
        <w:t>联系人：赵子辰</w:t>
      </w:r>
    </w:p>
    <w:p w14:paraId="6F176F95">
      <w:pPr>
        <w:spacing w:line="600" w:lineRule="exact"/>
        <w:rPr>
          <w:b/>
          <w:color w:val="auto"/>
          <w:sz w:val="28"/>
          <w:szCs w:val="28"/>
        </w:rPr>
      </w:pPr>
      <w:r>
        <w:rPr>
          <w:rFonts w:hint="eastAsia"/>
          <w:b/>
          <w:color w:val="auto"/>
          <w:sz w:val="28"/>
          <w:szCs w:val="28"/>
        </w:rPr>
        <w:t>联系电话：15639086007</w:t>
      </w:r>
    </w:p>
    <w:p w14:paraId="16519087">
      <w:pPr>
        <w:spacing w:line="600" w:lineRule="exact"/>
        <w:rPr>
          <w:b/>
          <w:color w:val="auto"/>
          <w:sz w:val="28"/>
          <w:szCs w:val="28"/>
        </w:rPr>
      </w:pPr>
      <w:r>
        <w:rPr>
          <w:rFonts w:hint="eastAsia"/>
          <w:b/>
          <w:color w:val="auto"/>
          <w:sz w:val="28"/>
          <w:szCs w:val="28"/>
        </w:rPr>
        <w:t>联系邮箱：</w:t>
      </w:r>
      <w:r>
        <w:rPr>
          <w:rFonts w:hint="eastAsia"/>
          <w:b/>
          <w:color w:val="auto"/>
          <w:sz w:val="28"/>
          <w:szCs w:val="28"/>
        </w:rPr>
        <w:fldChar w:fldCharType="begin"/>
      </w:r>
      <w:r>
        <w:rPr>
          <w:rFonts w:hint="eastAsia"/>
          <w:b/>
          <w:color w:val="auto"/>
          <w:sz w:val="28"/>
          <w:szCs w:val="28"/>
        </w:rPr>
        <w:instrText xml:space="preserve"> HYPERLINK "mailto:213231943@seu.edu.cn" </w:instrText>
      </w:r>
      <w:r>
        <w:rPr>
          <w:rFonts w:hint="eastAsia"/>
          <w:b/>
          <w:color w:val="auto"/>
          <w:sz w:val="28"/>
          <w:szCs w:val="28"/>
        </w:rPr>
        <w:fldChar w:fldCharType="separate"/>
      </w:r>
      <w:r>
        <w:rPr>
          <w:rStyle w:val="18"/>
          <w:rFonts w:hint="eastAsia"/>
          <w:b/>
          <w:color w:val="auto"/>
          <w:sz w:val="28"/>
          <w:szCs w:val="28"/>
          <w:u w:val="none"/>
        </w:rPr>
        <w:t>213231943@seu.edu.cn</w:t>
      </w:r>
      <w:r>
        <w:rPr>
          <w:rFonts w:hint="eastAsia"/>
          <w:b/>
          <w:color w:val="auto"/>
          <w:sz w:val="28"/>
          <w:szCs w:val="28"/>
        </w:rPr>
        <w:fldChar w:fldCharType="end"/>
      </w:r>
    </w:p>
    <w:p w14:paraId="02D90085">
      <w:pPr>
        <w:spacing w:line="600" w:lineRule="exact"/>
        <w:rPr>
          <w:b/>
          <w:color w:val="auto"/>
          <w:sz w:val="28"/>
          <w:szCs w:val="28"/>
        </w:rPr>
      </w:pPr>
      <w:r>
        <w:rPr>
          <w:rFonts w:hint="eastAsia"/>
          <w:b/>
          <w:color w:val="auto"/>
          <w:sz w:val="28"/>
          <w:szCs w:val="28"/>
        </w:rPr>
        <w:t xml:space="preserve">赵子辰：15639086007  </w:t>
      </w:r>
      <w:r>
        <w:rPr>
          <w:color w:val="auto"/>
        </w:rPr>
        <w:fldChar w:fldCharType="begin"/>
      </w:r>
      <w:r>
        <w:rPr>
          <w:color w:val="auto"/>
        </w:rPr>
        <w:instrText xml:space="preserve"> HYPERLINK "mailto:213231943@seu.edu.cn" </w:instrText>
      </w:r>
      <w:r>
        <w:rPr>
          <w:color w:val="auto"/>
        </w:rPr>
        <w:fldChar w:fldCharType="separate"/>
      </w:r>
      <w:r>
        <w:rPr>
          <w:rStyle w:val="18"/>
          <w:rFonts w:hint="eastAsia"/>
          <w:b/>
          <w:color w:val="auto"/>
          <w:sz w:val="28"/>
          <w:szCs w:val="28"/>
          <w:u w:val="none"/>
        </w:rPr>
        <w:t>213231943@seu.edu.cn</w:t>
      </w:r>
      <w:r>
        <w:rPr>
          <w:rStyle w:val="18"/>
          <w:rFonts w:hint="eastAsia"/>
          <w:b/>
          <w:color w:val="auto"/>
          <w:sz w:val="28"/>
          <w:szCs w:val="28"/>
          <w:u w:val="none"/>
        </w:rPr>
        <w:fldChar w:fldCharType="end"/>
      </w:r>
    </w:p>
    <w:p w14:paraId="5D625AFE">
      <w:pPr>
        <w:spacing w:line="600" w:lineRule="exact"/>
        <w:rPr>
          <w:b/>
          <w:color w:val="auto"/>
          <w:sz w:val="28"/>
          <w:szCs w:val="28"/>
        </w:rPr>
      </w:pPr>
      <w:r>
        <w:rPr>
          <w:rFonts w:hint="eastAsia"/>
          <w:b/>
          <w:color w:val="auto"/>
          <w:sz w:val="28"/>
          <w:szCs w:val="28"/>
        </w:rPr>
        <w:t>昝召朋：13173048176  213232933@seu.edu.cn</w:t>
      </w:r>
    </w:p>
    <w:p w14:paraId="7D10D8AF">
      <w:pPr>
        <w:spacing w:line="600" w:lineRule="exact"/>
        <w:rPr>
          <w:b/>
          <w:color w:val="auto"/>
          <w:sz w:val="28"/>
          <w:szCs w:val="28"/>
        </w:rPr>
      </w:pPr>
      <w:r>
        <w:rPr>
          <w:rFonts w:hint="eastAsia"/>
          <w:b/>
          <w:color w:val="auto"/>
          <w:sz w:val="28"/>
          <w:szCs w:val="28"/>
        </w:rPr>
        <w:t xml:space="preserve">刘博文：19037859533  </w:t>
      </w:r>
      <w:r>
        <w:rPr>
          <w:color w:val="auto"/>
        </w:rPr>
        <w:fldChar w:fldCharType="begin"/>
      </w:r>
      <w:r>
        <w:rPr>
          <w:color w:val="auto"/>
        </w:rPr>
        <w:instrText xml:space="preserve"> HYPERLINK "mailto:213231939@seu.edu.cn" </w:instrText>
      </w:r>
      <w:r>
        <w:rPr>
          <w:color w:val="auto"/>
        </w:rPr>
        <w:fldChar w:fldCharType="separate"/>
      </w:r>
      <w:r>
        <w:rPr>
          <w:rStyle w:val="18"/>
          <w:rFonts w:hint="eastAsia"/>
          <w:b/>
          <w:color w:val="auto"/>
          <w:sz w:val="28"/>
          <w:szCs w:val="28"/>
          <w:u w:val="none"/>
        </w:rPr>
        <w:t>213231939@seu.edu.cn</w:t>
      </w:r>
      <w:r>
        <w:rPr>
          <w:rStyle w:val="18"/>
          <w:rFonts w:hint="eastAsia"/>
          <w:b/>
          <w:color w:val="auto"/>
          <w:sz w:val="28"/>
          <w:szCs w:val="28"/>
          <w:u w:val="none"/>
        </w:rPr>
        <w:fldChar w:fldCharType="end"/>
      </w:r>
    </w:p>
    <w:p w14:paraId="764F4ACE">
      <w:pPr>
        <w:spacing w:line="600" w:lineRule="exact"/>
        <w:rPr>
          <w:b/>
          <w:color w:val="auto"/>
          <w:sz w:val="28"/>
          <w:szCs w:val="28"/>
        </w:rPr>
      </w:pPr>
      <w:r>
        <w:rPr>
          <w:rFonts w:hint="eastAsia"/>
          <w:b/>
          <w:color w:val="auto"/>
          <w:sz w:val="28"/>
          <w:szCs w:val="28"/>
        </w:rPr>
        <w:t xml:space="preserve">曹睿：15161460762  </w:t>
      </w:r>
      <w:r>
        <w:rPr>
          <w:color w:val="auto"/>
        </w:rPr>
        <w:fldChar w:fldCharType="begin"/>
      </w:r>
      <w:r>
        <w:rPr>
          <w:color w:val="auto"/>
        </w:rPr>
        <w:instrText xml:space="preserve"> HYPERLINK "mailto:213222482@seu.edu.cn" </w:instrText>
      </w:r>
      <w:r>
        <w:rPr>
          <w:color w:val="auto"/>
        </w:rPr>
        <w:fldChar w:fldCharType="separate"/>
      </w:r>
      <w:r>
        <w:rPr>
          <w:rStyle w:val="18"/>
          <w:rFonts w:hint="eastAsia"/>
          <w:b/>
          <w:color w:val="auto"/>
          <w:sz w:val="28"/>
          <w:szCs w:val="28"/>
          <w:u w:val="none"/>
        </w:rPr>
        <w:t>213222482@seu.edu.cn</w:t>
      </w:r>
      <w:r>
        <w:rPr>
          <w:rStyle w:val="18"/>
          <w:rFonts w:hint="eastAsia"/>
          <w:b/>
          <w:color w:val="auto"/>
          <w:sz w:val="28"/>
          <w:szCs w:val="28"/>
          <w:u w:val="none"/>
        </w:rPr>
        <w:fldChar w:fldCharType="end"/>
      </w:r>
    </w:p>
    <w:p w14:paraId="756416FB">
      <w:pPr>
        <w:spacing w:line="600" w:lineRule="exact"/>
        <w:rPr>
          <w:b/>
          <w:color w:val="auto"/>
          <w:sz w:val="28"/>
          <w:szCs w:val="28"/>
        </w:rPr>
      </w:pPr>
      <w:r>
        <w:rPr>
          <w:rFonts w:hint="eastAsia"/>
          <w:b/>
          <w:color w:val="auto"/>
          <w:sz w:val="28"/>
          <w:szCs w:val="28"/>
        </w:rPr>
        <w:t>陈梓超：18811866643  zichaochen@seu.edu.cn</w:t>
      </w:r>
    </w:p>
    <w:p w14:paraId="73C011B5">
      <w:pPr>
        <w:spacing w:line="600" w:lineRule="exact"/>
        <w:rPr>
          <w:b/>
          <w:color w:val="auto"/>
          <w:sz w:val="28"/>
          <w:szCs w:val="28"/>
        </w:rPr>
      </w:pPr>
      <w:r>
        <w:rPr>
          <w:rFonts w:hint="eastAsia"/>
          <w:b/>
          <w:color w:val="auto"/>
          <w:sz w:val="28"/>
          <w:szCs w:val="28"/>
        </w:rPr>
        <w:t>吴文甲：1</w:t>
      </w:r>
      <w:r>
        <w:rPr>
          <w:b/>
          <w:color w:val="auto"/>
          <w:sz w:val="28"/>
          <w:szCs w:val="28"/>
        </w:rPr>
        <w:t>3505192742   wjwu@seu.edu.cn</w:t>
      </w:r>
    </w:p>
    <w:p w14:paraId="121F430B">
      <w:pPr>
        <w:spacing w:line="360" w:lineRule="auto"/>
        <w:rPr>
          <w:rFonts w:hint="eastAsia" w:ascii="楷体" w:hAnsi="楷体" w:eastAsia="楷体"/>
          <w:color w:val="auto"/>
          <w:sz w:val="24"/>
          <w:szCs w:val="24"/>
        </w:rPr>
      </w:pPr>
    </w:p>
    <w:p w14:paraId="6E74FB12">
      <w:pPr>
        <w:spacing w:line="360" w:lineRule="auto"/>
        <w:rPr>
          <w:rFonts w:hint="eastAsia" w:ascii="楷体" w:hAnsi="楷体" w:eastAsia="楷体"/>
          <w:color w:val="auto"/>
          <w:sz w:val="24"/>
          <w:szCs w:val="24"/>
        </w:rPr>
      </w:pPr>
    </w:p>
    <w:p w14:paraId="46D5B4E9">
      <w:pPr>
        <w:spacing w:line="360" w:lineRule="auto"/>
        <w:rPr>
          <w:rFonts w:hint="eastAsia" w:ascii="楷体" w:hAnsi="楷体" w:eastAsia="楷体"/>
          <w:color w:val="auto"/>
          <w:sz w:val="24"/>
          <w:szCs w:val="24"/>
        </w:rPr>
      </w:pPr>
    </w:p>
    <w:p w14:paraId="0DF7BAE0">
      <w:pPr>
        <w:spacing w:line="360" w:lineRule="auto"/>
        <w:rPr>
          <w:rFonts w:hint="eastAsia" w:ascii="楷体" w:hAnsi="楷体" w:eastAsia="楷体"/>
          <w:color w:val="auto"/>
          <w:sz w:val="24"/>
          <w:szCs w:val="24"/>
        </w:rPr>
      </w:pPr>
    </w:p>
    <w:p w14:paraId="1DA47F89">
      <w:pPr>
        <w:spacing w:line="360" w:lineRule="auto"/>
        <w:rPr>
          <w:rFonts w:hint="eastAsia" w:ascii="楷体" w:hAnsi="楷体" w:eastAsia="楷体"/>
          <w:color w:val="auto"/>
          <w:sz w:val="24"/>
          <w:szCs w:val="24"/>
        </w:rPr>
      </w:pPr>
    </w:p>
    <w:p w14:paraId="1B21E88D">
      <w:pPr>
        <w:spacing w:line="360" w:lineRule="auto"/>
        <w:ind w:firstLine="240" w:firstLineChars="100"/>
        <w:rPr>
          <w:rFonts w:ascii="楷体" w:hAnsi="楷体" w:eastAsia="楷体"/>
          <w:color w:val="auto"/>
          <w:sz w:val="24"/>
          <w:szCs w:val="24"/>
        </w:rPr>
        <w:sectPr>
          <w:headerReference r:id="rId7" w:type="default"/>
          <w:footerReference r:id="rId8" w:type="default"/>
          <w:pgSz w:w="11906" w:h="16838"/>
          <w:pgMar w:top="1361" w:right="851" w:bottom="851" w:left="1418" w:header="794" w:footer="113" w:gutter="0"/>
          <w:cols w:space="425" w:num="1"/>
          <w:docGrid w:type="lines" w:linePitch="312" w:charSpace="0"/>
        </w:sectPr>
      </w:pPr>
      <w:r>
        <w:rPr>
          <w:rFonts w:hint="eastAsia" w:ascii="楷体" w:hAnsi="楷体" w:eastAsia="楷体"/>
          <w:color w:val="auto"/>
          <w:sz w:val="24"/>
          <w:szCs w:val="24"/>
        </w:rPr>
        <w:t xml:space="preserve">    </w:t>
      </w:r>
    </w:p>
    <w:p w14:paraId="248C0030">
      <w:pPr>
        <w:spacing w:line="360" w:lineRule="auto"/>
        <w:ind w:firstLine="420"/>
        <w:jc w:val="left"/>
        <w:rPr>
          <w:rFonts w:ascii="楷体" w:hAnsi="楷体" w:eastAsia="楷体"/>
          <w:bCs/>
          <w:color w:val="auto"/>
          <w:sz w:val="28"/>
          <w:szCs w:val="28"/>
        </w:rPr>
      </w:pPr>
      <w:r>
        <w:rPr>
          <w:rFonts w:hint="eastAsia" w:ascii="楷体" w:hAnsi="楷体" w:eastAsia="楷体"/>
          <w:bCs/>
          <w:color w:val="auto"/>
          <w:sz w:val="28"/>
          <w:szCs w:val="28"/>
        </w:rPr>
        <w:t>本发明涉及物联网安全与无线设备身份识别技术领域，公开了融合双帧载波频偏特征的LoRa终端识别方法，该方法首先利用软件无线电设备采集LoRa终端发射的无线信号，并进行帧检测与解析；然后将同一设备按时间顺序连续发送的两帧信号构造成连续双帧样本，经同步、载波频偏估计与补偿以及幅度归一化处理后，提取表征设备本振频率偏差及短时频率漂移特性的连续双帧载波频偏特征；最后将所述特征输入由支持向量机、随机森林、线性判别分析和K近邻分类器构成的集成学习框架，通过静态权重与动态置信度联合加权实现多分类器协同决策，并结合双阈值拒识机制完成已注册设备身份识别及未知设备拒识。本发明能够提高LoRa设备身份识别的准确性、稳定性与鲁棒性，降低未知设备误识风险，适用于资源受限条件下的LoRa网络安全接入场景。</w:t>
      </w:r>
    </w:p>
    <w:p w14:paraId="3777A531">
      <w:pPr>
        <w:spacing w:line="360" w:lineRule="auto"/>
        <w:ind w:firstLine="240" w:firstLineChars="100"/>
        <w:rPr>
          <w:rFonts w:ascii="楷体" w:hAnsi="楷体" w:eastAsia="楷体"/>
          <w:color w:val="auto"/>
          <w:sz w:val="24"/>
          <w:szCs w:val="24"/>
        </w:rPr>
        <w:sectPr>
          <w:headerReference r:id="rId9" w:type="default"/>
          <w:footerReference r:id="rId10" w:type="default"/>
          <w:pgSz w:w="11906" w:h="16838"/>
          <w:pgMar w:top="1361" w:right="851" w:bottom="851" w:left="1418" w:header="794" w:footer="113" w:gutter="0"/>
          <w:cols w:space="425" w:num="1"/>
          <w:docGrid w:type="lines" w:linePitch="312" w:charSpace="0"/>
        </w:sectPr>
      </w:pPr>
    </w:p>
    <w:p w14:paraId="7C020DBC">
      <w:pPr>
        <w:numPr>
          <w:ilvl w:val="0"/>
          <w:numId w:val="0"/>
        </w:numPr>
        <w:spacing w:line="360" w:lineRule="auto"/>
        <w:ind w:leftChars="0"/>
        <w:rPr>
          <w:rFonts w:ascii="楷体" w:hAnsi="楷体" w:eastAsia="楷体" w:cs="宋体"/>
          <w:color w:val="auto"/>
          <w:sz w:val="24"/>
          <w:szCs w:val="24"/>
        </w:rPr>
      </w:pPr>
      <w:r>
        <w:rPr>
          <w:rFonts w:hint="eastAsia" w:ascii="楷体" w:hAnsi="楷体" w:eastAsia="楷体"/>
          <w:color w:val="auto"/>
          <w:sz w:val="28"/>
          <w:szCs w:val="28"/>
          <w:lang w:val="en-US" w:eastAsia="zh-CN"/>
        </w:rPr>
        <w:t>1</w:t>
      </w:r>
      <w:r>
        <w:rPr>
          <w:rFonts w:hint="eastAsia" w:ascii="楷体" w:hAnsi="楷体" w:eastAsia="楷体"/>
          <w:color w:val="auto"/>
          <w:sz w:val="28"/>
          <w:szCs w:val="28"/>
        </w:rPr>
        <w:t>融合双帧载波频偏特征的LoRa终端识别方法，其特征在于，</w:t>
      </w:r>
      <w:r>
        <w:rPr>
          <w:rFonts w:hint="eastAsia" w:ascii="楷体" w:hAnsi="楷体" w:eastAsia="楷体"/>
          <w:color w:val="auto"/>
          <w:sz w:val="28"/>
          <w:szCs w:val="28"/>
          <w:lang w:eastAsia="zh-CN"/>
        </w:rPr>
        <w:t>所述方法</w:t>
      </w:r>
      <w:r>
        <w:rPr>
          <w:rFonts w:hint="eastAsia" w:ascii="楷体" w:hAnsi="楷体" w:eastAsia="楷体"/>
          <w:color w:val="auto"/>
          <w:sz w:val="28"/>
          <w:szCs w:val="28"/>
        </w:rPr>
        <w:t>包括如下步骤：</w:t>
      </w:r>
    </w:p>
    <w:p w14:paraId="2639DA41">
      <w:pPr>
        <w:spacing w:line="360" w:lineRule="auto"/>
        <w:ind w:firstLine="420"/>
        <w:rPr>
          <w:rFonts w:hint="eastAsia" w:ascii="楷体" w:hAnsi="楷体" w:eastAsia="楷体"/>
          <w:bCs/>
          <w:color w:val="auto"/>
          <w:sz w:val="28"/>
          <w:szCs w:val="28"/>
          <w:lang w:eastAsia="zh-CN"/>
        </w:rPr>
      </w:pPr>
      <w:r>
        <w:rPr>
          <w:rFonts w:hint="eastAsia" w:ascii="楷体" w:hAnsi="楷体" w:eastAsia="楷体"/>
          <w:bCs/>
          <w:color w:val="auto"/>
          <w:sz w:val="28"/>
          <w:szCs w:val="28"/>
        </w:rPr>
        <w:t>步骤（1）信号采集,利用软件无线电设备采集LoRa终端发射的无线信号，获得复数基带信号序列，并通过与本地参考Chirp信号相关检测实现LoRa帧起始位置确定与信号帧解析</w:t>
      </w:r>
      <w:r>
        <w:rPr>
          <w:rFonts w:hint="eastAsia" w:ascii="楷体" w:hAnsi="楷体" w:eastAsia="楷体"/>
          <w:bCs/>
          <w:color w:val="auto"/>
          <w:sz w:val="28"/>
          <w:szCs w:val="28"/>
          <w:lang w:eastAsia="zh-CN"/>
        </w:rPr>
        <w:t>，</w:t>
      </w:r>
    </w:p>
    <w:p w14:paraId="74FAC2CE">
      <w:pPr>
        <w:spacing w:line="360" w:lineRule="auto"/>
        <w:ind w:firstLine="420"/>
        <w:rPr>
          <w:rFonts w:hint="eastAsia" w:ascii="楷体" w:hAnsi="楷体" w:eastAsia="楷体"/>
          <w:bCs/>
          <w:color w:val="auto"/>
          <w:sz w:val="28"/>
          <w:szCs w:val="28"/>
          <w:lang w:eastAsia="zh-CN"/>
        </w:rPr>
      </w:pPr>
      <w:r>
        <w:rPr>
          <w:rFonts w:hint="eastAsia" w:ascii="楷体" w:hAnsi="楷体" w:eastAsia="楷体"/>
          <w:bCs/>
          <w:color w:val="auto"/>
          <w:sz w:val="28"/>
          <w:szCs w:val="28"/>
        </w:rPr>
        <w:t>步骤（2）连续双帧构造、信号预处理以及特征提取,将同一设备连续发送的两帧信号构成双帧样本，并对其进行同步、载波频偏估计与补偿及幅度归一化处理，提取双帧载波频偏及其均值和差分构成特征向量</w:t>
      </w:r>
      <w:r>
        <w:rPr>
          <w:rFonts w:hint="eastAsia" w:ascii="楷体" w:hAnsi="楷体" w:eastAsia="楷体"/>
          <w:bCs/>
          <w:color w:val="auto"/>
          <w:sz w:val="28"/>
          <w:szCs w:val="28"/>
          <w:lang w:eastAsia="zh-CN"/>
        </w:rPr>
        <w:t>，</w:t>
      </w:r>
    </w:p>
    <w:p w14:paraId="6C8B1353">
      <w:pPr>
        <w:spacing w:line="360" w:lineRule="auto"/>
        <w:ind w:firstLine="420"/>
        <w:rPr>
          <w:rFonts w:ascii="楷体" w:hAnsi="楷体" w:eastAsia="楷体"/>
          <w:bCs/>
          <w:color w:val="auto"/>
          <w:sz w:val="28"/>
          <w:szCs w:val="28"/>
        </w:rPr>
      </w:pPr>
      <w:r>
        <w:rPr>
          <w:rFonts w:hint="eastAsia" w:ascii="楷体" w:hAnsi="楷体" w:eastAsia="楷体"/>
          <w:bCs/>
          <w:color w:val="auto"/>
          <w:sz w:val="28"/>
          <w:szCs w:val="28"/>
        </w:rPr>
        <w:t>步骤（3）集成学习识别,将特征向量输入多个基础分类器进行联合决策，并基于分类器准确率和预测熵进行加权融合，结合置信度阈值实现设备身份识别及未知设备拒识。</w:t>
      </w:r>
    </w:p>
    <w:p w14:paraId="3DFAE092">
      <w:pPr>
        <w:pStyle w:val="25"/>
        <w:numPr>
          <w:ilvl w:val="0"/>
          <w:numId w:val="0"/>
        </w:numPr>
        <w:spacing w:line="360" w:lineRule="auto"/>
        <w:ind w:leftChars="0"/>
        <w:rPr>
          <w:rFonts w:ascii="楷体" w:hAnsi="楷体" w:eastAsia="楷体"/>
          <w:color w:val="auto"/>
          <w:sz w:val="28"/>
          <w:szCs w:val="28"/>
        </w:rPr>
      </w:pPr>
      <w:r>
        <w:rPr>
          <w:rFonts w:hint="eastAsia" w:ascii="楷体" w:hAnsi="楷体" w:eastAsia="楷体" w:cs="宋体"/>
          <w:color w:val="auto"/>
          <w:sz w:val="28"/>
          <w:szCs w:val="28"/>
          <w:lang w:val="en-US" w:eastAsia="zh-CN"/>
        </w:rPr>
        <w:t>2</w:t>
      </w:r>
      <w:r>
        <w:rPr>
          <w:rFonts w:hint="eastAsia" w:ascii="楷体" w:hAnsi="楷体" w:eastAsia="楷体" w:cs="宋体"/>
          <w:color w:val="auto"/>
          <w:sz w:val="28"/>
          <w:szCs w:val="28"/>
        </w:rPr>
        <w:t>根据权利要求1所述的融合双帧载波频偏特征的LoRa终端识别方法</w:t>
      </w:r>
      <w:r>
        <w:rPr>
          <w:rFonts w:hint="eastAsia" w:ascii="楷体" w:hAnsi="楷体" w:eastAsia="楷体"/>
          <w:color w:val="auto"/>
          <w:sz w:val="28"/>
          <w:szCs w:val="28"/>
        </w:rPr>
        <w:t>，其特征在于，所述步骤（1）具体包括：</w:t>
      </w:r>
    </w:p>
    <w:p w14:paraId="11EC28DE">
      <w:pPr>
        <w:numPr>
          <w:ilvl w:val="0"/>
          <w:numId w:val="1"/>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 xml:space="preserve">利用软件无线电设备 USRP 对 LoRa 终端发射的无线信号进行采集，在设定采样率 </w:t>
      </w:r>
      <m:oMath>
        <m:sSub>
          <m:sSubPr>
            <m:ctrlPr>
              <w:rPr>
                <w:rFonts w:ascii="Cambria Math" w:hAnsi="Cambria Math"/>
                <w:i/>
                <w:color w:val="auto"/>
                <w:sz w:val="28"/>
                <w:szCs w:val="28"/>
              </w:rPr>
            </m:ctrlPr>
          </m:sSubPr>
          <m:e>
            <m:r>
              <m:rPr/>
              <w:rPr>
                <w:rFonts w:ascii="Cambria Math" w:hAnsi="Cambria Math"/>
                <w:color w:val="auto"/>
                <w:sz w:val="28"/>
                <w:szCs w:val="28"/>
              </w:rPr>
              <m:t>f</m:t>
            </m:r>
            <m:ctrlPr>
              <w:rPr>
                <w:rFonts w:ascii="Cambria Math" w:hAnsi="Cambria Math"/>
                <w:i/>
                <w:color w:val="auto"/>
                <w:sz w:val="28"/>
                <w:szCs w:val="28"/>
              </w:rPr>
            </m:ctrlPr>
          </m:e>
          <m:sub>
            <m:r>
              <m:rPr/>
              <w:rPr>
                <w:rFonts w:ascii="Cambria Math" w:hAnsi="Cambria Math"/>
                <w:color w:val="auto"/>
                <w:sz w:val="28"/>
                <w:szCs w:val="28"/>
              </w:rPr>
              <m:t>s</m:t>
            </m:r>
            <m:ctrlPr>
              <w:rPr>
                <w:rFonts w:ascii="Cambria Math" w:hAnsi="Cambria Math"/>
                <w:i/>
                <w:color w:val="auto"/>
                <w:sz w:val="28"/>
                <w:szCs w:val="28"/>
              </w:rPr>
            </m:ctrlPr>
          </m:sub>
        </m:sSub>
      </m:oMath>
      <w:r>
        <w:rPr>
          <w:rFonts w:hint="eastAsia" w:ascii="楷体" w:hAnsi="楷体" w:eastAsia="楷体"/>
          <w:color w:val="auto"/>
          <w:sz w:val="28"/>
          <w:szCs w:val="28"/>
        </w:rPr>
        <w:t xml:space="preserve"> 下获得复数基带信号序列：</w:t>
      </w:r>
    </w:p>
    <w:p w14:paraId="039104D0">
      <w:pPr>
        <w:spacing w:line="360" w:lineRule="auto"/>
        <w:ind w:firstLine="420"/>
        <w:rPr>
          <w:color w:val="auto"/>
        </w:rPr>
      </w:pPr>
      <m:oMathPara>
        <m:oMath>
          <m:eqArr>
            <m:eqArrPr>
              <m:maxDist m:val="1"/>
              <m:ctrlPr>
                <w:rPr>
                  <w:rFonts w:ascii="Cambria Math" w:hAnsi="Cambria Math"/>
                  <w:color w:val="auto"/>
                </w:rPr>
              </m:ctrlPr>
            </m:eqArrPr>
            <m:e>
              <m:r>
                <m:rPr/>
                <w:rPr>
                  <w:rFonts w:ascii="Cambria Math" w:hAnsi="Cambria Math" w:eastAsia="楷体"/>
                  <w:color w:val="auto"/>
                  <w:sz w:val="28"/>
                </w:rPr>
                <m:t>r(n)=I(n)+jQ(n)</m:t>
              </m:r>
              <m:r>
                <m:rPr>
                  <m:sty m:val="p"/>
                </m:rPr>
                <w:rPr>
                  <w:rFonts w:ascii="Cambria Math" w:hAnsi="Cambria Math" w:eastAsia="楷体"/>
                  <w:color w:val="auto"/>
                  <w:sz w:val="28"/>
                </w:rPr>
                <m:t>#(1)</m:t>
              </m:r>
              <m:ctrlPr>
                <w:rPr>
                  <w:rFonts w:ascii="Cambria Math" w:hAnsi="Cambria Math"/>
                  <w:color w:val="auto"/>
                </w:rPr>
              </m:ctrlPr>
            </m:e>
          </m:eqArr>
        </m:oMath>
      </m:oMathPara>
    </w:p>
    <w:p w14:paraId="13A3343D">
      <w:pPr>
        <w:spacing w:line="360" w:lineRule="auto"/>
        <w:rPr>
          <w:rFonts w:hint="eastAsia" w:ascii="楷体" w:hAnsi="楷体" w:eastAsia="楷体"/>
          <w:color w:val="auto"/>
          <w:sz w:val="28"/>
          <w:szCs w:val="28"/>
          <w:lang w:eastAsia="zh-CN"/>
        </w:rPr>
      </w:pPr>
      <w:r>
        <w:rPr>
          <w:rFonts w:hint="eastAsia" w:ascii="楷体" w:hAnsi="楷体" w:eastAsia="楷体"/>
          <w:color w:val="auto"/>
          <w:sz w:val="28"/>
          <w:szCs w:val="28"/>
        </w:rPr>
        <w:t xml:space="preserve">其中 </w:t>
      </w:r>
      <m:oMath>
        <m:r>
          <m:rPr/>
          <w:rPr>
            <w:rFonts w:ascii="Cambria Math" w:hAnsi="Cambria Math" w:eastAsia="楷体"/>
            <w:color w:val="auto"/>
            <w:sz w:val="28"/>
            <w:szCs w:val="28"/>
          </w:rPr>
          <m:t>I(n)</m:t>
        </m:r>
      </m:oMath>
      <w:r>
        <w:rPr>
          <w:rFonts w:hint="eastAsia" w:hAnsi="Cambria Math" w:eastAsia="楷体"/>
          <w:color w:val="auto"/>
          <w:sz w:val="28"/>
          <w:szCs w:val="28"/>
        </w:rPr>
        <w:t xml:space="preserve"> </w:t>
      </w:r>
      <w:r>
        <w:rPr>
          <w:rFonts w:hint="eastAsia" w:ascii="楷体" w:hAnsi="楷体" w:eastAsia="楷体"/>
          <w:color w:val="auto"/>
          <w:sz w:val="28"/>
          <w:szCs w:val="28"/>
        </w:rPr>
        <w:t>为同相分量，</w:t>
      </w:r>
      <m:oMath>
        <m:r>
          <m:rPr/>
          <w:rPr>
            <w:rFonts w:ascii="Cambria Math" w:hAnsi="Cambria Math" w:eastAsia="楷体"/>
            <w:color w:val="auto"/>
            <w:sz w:val="28"/>
            <w:szCs w:val="28"/>
          </w:rPr>
          <m:t>Q(n)</m:t>
        </m:r>
      </m:oMath>
      <w:r>
        <w:rPr>
          <w:rFonts w:hint="eastAsia" w:hAnsi="Cambria Math" w:eastAsia="楷体"/>
          <w:color w:val="auto"/>
          <w:sz w:val="28"/>
          <w:szCs w:val="28"/>
        </w:rPr>
        <w:t xml:space="preserve"> </w:t>
      </w:r>
      <w:r>
        <w:rPr>
          <w:rFonts w:hint="eastAsia" w:ascii="楷体" w:hAnsi="楷体" w:eastAsia="楷体"/>
          <w:color w:val="auto"/>
          <w:sz w:val="28"/>
          <w:szCs w:val="28"/>
        </w:rPr>
        <w:t>为正交分量</w:t>
      </w:r>
      <w:r>
        <w:rPr>
          <w:rFonts w:hint="eastAsia" w:ascii="楷体" w:hAnsi="楷体" w:eastAsia="楷体"/>
          <w:color w:val="auto"/>
          <w:sz w:val="28"/>
          <w:szCs w:val="28"/>
          <w:lang w:eastAsia="zh-CN"/>
        </w:rPr>
        <w:t>，</w:t>
      </w:r>
      <m:oMath>
        <m:r>
          <m:rPr/>
          <w:rPr>
            <w:rFonts w:hint="default" w:ascii="Cambria Math" w:hAnsi="Cambria Math" w:eastAsia="楷体" w:cs="Times New Roman"/>
            <w:color w:val="auto"/>
            <w:kern w:val="2"/>
            <w:sz w:val="28"/>
            <w:szCs w:val="28"/>
            <w:lang w:val="en-US" w:eastAsia="zh-CN" w:bidi="ar-SA"/>
          </w:rPr>
          <m:t>j</m:t>
        </m:r>
      </m:oMath>
      <w:r>
        <w:rPr>
          <w:rFonts w:hint="eastAsia"/>
          <w:color w:val="auto"/>
        </w:rPr>
        <w:t xml:space="preserve"> </w:t>
      </w:r>
      <w:r>
        <w:rPr>
          <w:rFonts w:hint="eastAsia" w:ascii="楷体" w:hAnsi="楷体" w:eastAsia="楷体"/>
          <w:color w:val="auto"/>
          <w:sz w:val="28"/>
          <w:szCs w:val="28"/>
        </w:rPr>
        <w:t>表示虚数单位</w:t>
      </w:r>
    </w:p>
    <w:p w14:paraId="1CEF3A0B">
      <w:pPr>
        <w:numPr>
          <w:ilvl w:val="0"/>
          <w:numId w:val="1"/>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对采集得到的连续信号进行 LoRa 帧检测，根据接收信号与本地参考 Chirp 信号的相关结果确定帧起始位置，从而解析出完整的 LoRa 信号帧。</w:t>
      </w:r>
    </w:p>
    <w:p w14:paraId="2B74A140">
      <w:pPr>
        <w:pStyle w:val="25"/>
        <w:numPr>
          <w:ilvl w:val="0"/>
          <w:numId w:val="0"/>
        </w:numPr>
        <w:spacing w:line="360" w:lineRule="auto"/>
        <w:ind w:leftChars="0"/>
        <w:rPr>
          <w:rFonts w:ascii="楷体" w:hAnsi="楷体" w:eastAsia="楷体"/>
          <w:color w:val="auto"/>
          <w:sz w:val="28"/>
          <w:szCs w:val="28"/>
        </w:rPr>
      </w:pPr>
      <w:r>
        <w:rPr>
          <w:rFonts w:hint="eastAsia" w:ascii="楷体" w:hAnsi="楷体" w:eastAsia="楷体" w:cs="宋体"/>
          <w:color w:val="auto"/>
          <w:sz w:val="28"/>
          <w:szCs w:val="28"/>
          <w:lang w:val="en-US" w:eastAsia="zh-CN"/>
        </w:rPr>
        <w:t>3</w:t>
      </w:r>
      <w:r>
        <w:rPr>
          <w:rFonts w:hint="eastAsia" w:ascii="楷体" w:hAnsi="楷体" w:eastAsia="楷体" w:cs="宋体"/>
          <w:color w:val="auto"/>
          <w:sz w:val="28"/>
          <w:szCs w:val="28"/>
        </w:rPr>
        <w:t>根据权利要求1所述的融合双帧载波频偏特征的LoRa终端识别方法</w:t>
      </w:r>
      <w:r>
        <w:rPr>
          <w:rFonts w:hint="eastAsia" w:ascii="楷体" w:hAnsi="楷体" w:eastAsia="楷体"/>
          <w:color w:val="auto"/>
          <w:sz w:val="28"/>
          <w:szCs w:val="28"/>
        </w:rPr>
        <w:t>，其特征在于，所述步骤（2）具体包括：</w:t>
      </w:r>
    </w:p>
    <w:p w14:paraId="5E51D115">
      <w:pPr>
        <w:numPr>
          <w:ilvl w:val="0"/>
          <w:numId w:val="2"/>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在获得单个 LoRa 信号帧后，将同一设备按时间顺序连续发送的两帧信号组合构成一个连续双帧样本</w:t>
      </w:r>
      <w:r>
        <w:rPr>
          <w:rFonts w:hint="eastAsia" w:ascii="楷体" w:hAnsi="楷体" w:eastAsia="楷体"/>
          <w:color w:val="auto"/>
          <w:sz w:val="28"/>
          <w:szCs w:val="28"/>
          <w:lang w:eastAsia="zh-CN"/>
        </w:rPr>
        <w:t>，</w:t>
      </w:r>
      <w:r>
        <w:rPr>
          <w:rFonts w:hint="eastAsia" w:ascii="楷体" w:hAnsi="楷体" w:eastAsia="楷体"/>
          <w:color w:val="auto"/>
          <w:sz w:val="28"/>
          <w:szCs w:val="28"/>
        </w:rPr>
        <w:t>通过构造连续双帧样本，使双帧在近似一致的短时信道条件下保留设备同源硬件特性，为后续射频指纹特征提取提供基础</w:t>
      </w:r>
      <w:r>
        <w:rPr>
          <w:rFonts w:hint="eastAsia" w:ascii="楷体" w:hAnsi="楷体" w:eastAsia="楷体"/>
          <w:color w:val="auto"/>
          <w:sz w:val="28"/>
          <w:szCs w:val="28"/>
          <w:lang w:eastAsia="zh-CN"/>
        </w:rPr>
        <w:t>，</w:t>
      </w:r>
    </w:p>
    <w:p w14:paraId="361C0011">
      <w:pPr>
        <w:numPr>
          <w:ilvl w:val="0"/>
          <w:numId w:val="2"/>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对连续双帧信号分别进行同步、载波频偏估计与补偿以及幅度归一化处理，得到时间对齐、频偏补偿并幅度归一化后的标准化信号序列，以减小接收增益波动和环境变化对后续特征提取的影响</w:t>
      </w:r>
      <w:r>
        <w:rPr>
          <w:rFonts w:hint="eastAsia" w:ascii="楷体" w:hAnsi="楷体" w:eastAsia="楷体"/>
          <w:color w:val="auto"/>
          <w:sz w:val="28"/>
          <w:szCs w:val="28"/>
          <w:lang w:eastAsia="zh-CN"/>
        </w:rPr>
        <w:t>，</w:t>
      </w:r>
    </w:p>
    <w:p w14:paraId="07562C43">
      <w:pPr>
        <w:numPr>
          <w:ilvl w:val="0"/>
          <w:numId w:val="2"/>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 xml:space="preserve">在完成信号预处理后，分别对连续接收到的第一帧信号和第二帧信号进行载波频偏估计，得到对应的频偏估计值 </w:t>
      </w:r>
      <m:oMath>
        <m:sSub>
          <m:sSubPr>
            <m:ctrlPr>
              <w:rPr>
                <w:rFonts w:ascii="Cambria Math" w:hAnsi="Cambria Math"/>
                <w:i/>
                <w:color w:val="auto"/>
                <w:sz w:val="28"/>
                <w:szCs w:val="28"/>
              </w:rPr>
            </m:ctrlPr>
          </m:sSubPr>
          <m:e>
            <m:acc>
              <m:accPr>
                <m:ctrlPr>
                  <w:rPr>
                    <w:rFonts w:ascii="Cambria Math" w:hAnsi="Cambria Math"/>
                    <w:i/>
                    <w:color w:val="auto"/>
                    <w:sz w:val="28"/>
                    <w:szCs w:val="28"/>
                  </w:rPr>
                </m:ctrlPr>
              </m:accPr>
              <m:e>
                <m:r>
                  <m:rPr/>
                  <w:rPr>
                    <w:rFonts w:ascii="Cambria Math" w:hAnsi="Cambria Math"/>
                    <w:color w:val="auto"/>
                    <w:sz w:val="28"/>
                    <w:szCs w:val="28"/>
                  </w:rPr>
                  <m:t>ε</m:t>
                </m:r>
                <m:ctrlPr>
                  <w:rPr>
                    <w:rFonts w:ascii="Cambria Math" w:hAnsi="Cambria Math"/>
                    <w:i/>
                    <w:color w:val="auto"/>
                    <w:sz w:val="28"/>
                    <w:szCs w:val="28"/>
                  </w:rPr>
                </m:ctrlPr>
              </m:e>
            </m:acc>
            <m:ctrlPr>
              <w:rPr>
                <w:rFonts w:ascii="Cambria Math" w:hAnsi="Cambria Math"/>
                <w:i/>
                <w:color w:val="auto"/>
                <w:sz w:val="28"/>
                <w:szCs w:val="28"/>
              </w:rPr>
            </m:ctrlPr>
          </m:e>
          <m:sub>
            <m:r>
              <m:rPr/>
              <w:rPr>
                <w:rFonts w:ascii="Cambria Math" w:hAnsi="Cambria Math"/>
                <w:color w:val="auto"/>
                <w:sz w:val="28"/>
                <w:szCs w:val="28"/>
              </w:rPr>
              <m:t>1</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 xml:space="preserve">和 </w:t>
      </w:r>
      <m:oMath>
        <m:sSub>
          <m:sSubPr>
            <m:ctrlPr>
              <w:rPr>
                <w:rFonts w:ascii="Cambria Math" w:hAnsi="Cambria Math"/>
                <w:i/>
                <w:color w:val="auto"/>
                <w:sz w:val="28"/>
                <w:szCs w:val="28"/>
              </w:rPr>
            </m:ctrlPr>
          </m:sSubPr>
          <m:e>
            <m:acc>
              <m:accPr>
                <m:ctrlPr>
                  <w:rPr>
                    <w:rFonts w:ascii="Cambria Math" w:hAnsi="Cambria Math"/>
                    <w:i/>
                    <w:color w:val="auto"/>
                    <w:sz w:val="28"/>
                    <w:szCs w:val="28"/>
                  </w:rPr>
                </m:ctrlPr>
              </m:accPr>
              <m:e>
                <m:r>
                  <m:rPr/>
                  <w:rPr>
                    <w:rFonts w:ascii="Cambria Math" w:hAnsi="Cambria Math"/>
                    <w:color w:val="auto"/>
                    <w:sz w:val="28"/>
                    <w:szCs w:val="28"/>
                  </w:rPr>
                  <m:t>ε</m:t>
                </m:r>
                <m:ctrlPr>
                  <w:rPr>
                    <w:rFonts w:ascii="Cambria Math" w:hAnsi="Cambria Math"/>
                    <w:i/>
                    <w:color w:val="auto"/>
                    <w:sz w:val="28"/>
                    <w:szCs w:val="28"/>
                  </w:rPr>
                </m:ctrlPr>
              </m:e>
            </m:acc>
            <m:ctrlPr>
              <w:rPr>
                <w:rFonts w:ascii="Cambria Math" w:hAnsi="Cambria Math"/>
                <w:i/>
                <w:color w:val="auto"/>
                <w:sz w:val="28"/>
                <w:szCs w:val="28"/>
              </w:rPr>
            </m:ctrlPr>
          </m:e>
          <m:sub>
            <m:r>
              <m:rPr/>
              <w:rPr>
                <w:rFonts w:ascii="Cambria Math" w:hAnsi="Cambria Math"/>
                <w:color w:val="auto"/>
                <w:sz w:val="28"/>
                <w:szCs w:val="28"/>
              </w:rPr>
              <m:t>2</m:t>
            </m:r>
            <m:ctrlPr>
              <w:rPr>
                <w:rFonts w:ascii="Cambria Math" w:hAnsi="Cambria Math"/>
                <w:i/>
                <w:color w:val="auto"/>
                <w:sz w:val="28"/>
                <w:szCs w:val="28"/>
              </w:rPr>
            </m:ctrlPr>
          </m:sub>
        </m:sSub>
      </m:oMath>
      <w:r>
        <w:rPr>
          <w:rFonts w:hint="eastAsia" w:ascii="楷体" w:hAnsi="楷体" w:eastAsia="楷体"/>
          <w:color w:val="auto"/>
          <w:sz w:val="28"/>
          <w:szCs w:val="28"/>
        </w:rPr>
        <w:t>；基于频偏估计值构建构建连续双帧频偏特征向量：</w:t>
      </w:r>
    </w:p>
    <w:p w14:paraId="692C16B0">
      <w:pPr>
        <w:spacing w:line="360" w:lineRule="auto"/>
        <w:ind w:left="420"/>
        <w:rPr>
          <w:rFonts w:hAnsi="Cambria Math"/>
          <w:color w:val="auto"/>
          <w:sz w:val="28"/>
        </w:rPr>
      </w:pPr>
      <m:oMathPara>
        <m:oMath>
          <m:eqArr>
            <m:eqArrPr>
              <m:maxDist m:val="1"/>
              <m:ctrlPr>
                <w:rPr>
                  <w:rFonts w:ascii="Cambria Math" w:hAnsi="Cambria Math"/>
                  <w:color w:val="auto"/>
                  <w:sz w:val="28"/>
                </w:rPr>
              </m:ctrlPr>
            </m:eqArrPr>
            <m:e>
              <m:sSub>
                <m:sSubPr>
                  <m:ctrlPr>
                    <w:rPr>
                      <w:rFonts w:ascii="Cambria Math" w:hAnsi="Cambria Math"/>
                      <w:color w:val="auto"/>
                      <w:sz w:val="28"/>
                    </w:rPr>
                  </m:ctrlPr>
                </m:sSubPr>
                <m:e>
                  <m:r>
                    <m:rPr/>
                    <w:rPr>
                      <w:rFonts w:ascii="Cambria Math" w:hAnsi="Cambria Math"/>
                      <w:color w:val="auto"/>
                      <w:sz w:val="28"/>
                    </w:rPr>
                    <m:t>f</m:t>
                  </m:r>
                  <m:ctrlPr>
                    <w:rPr>
                      <w:rFonts w:ascii="Cambria Math" w:hAnsi="Cambria Math"/>
                      <w:color w:val="auto"/>
                      <w:sz w:val="28"/>
                    </w:rPr>
                  </m:ctrlPr>
                </m:e>
                <m:sub>
                  <m:r>
                    <m:rPr/>
                    <w:rPr>
                      <w:rFonts w:ascii="Cambria Math" w:hAnsi="Cambria Math"/>
                      <w:color w:val="auto"/>
                      <w:sz w:val="28"/>
                    </w:rPr>
                    <m:t>cfo</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r>
                <m:rPr/>
                <w:rPr>
                  <w:rFonts w:ascii="Cambria Math" w:hAnsi="Cambria Math"/>
                  <w:color w:val="auto"/>
                  <w:sz w:val="28"/>
                </w:rPr>
                <m:t>,</m:t>
              </m:r>
              <m:f>
                <m:fPr>
                  <m:ctrlPr>
                    <w:rPr>
                      <w:rFonts w:ascii="Cambria Math" w:hAnsi="Cambria Math"/>
                      <w:i/>
                      <w:color w:val="auto"/>
                      <w:sz w:val="28"/>
                    </w:rPr>
                  </m:ctrlPr>
                </m:fPr>
                <m:num>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ctrlPr>
                    <w:rPr>
                      <w:rFonts w:ascii="Cambria Math" w:hAnsi="Cambria Math"/>
                      <w:color w:val="auto"/>
                      <w:sz w:val="28"/>
                    </w:rPr>
                  </m:ctrlPr>
                </m:num>
                <m:den>
                  <m:r>
                    <m:rPr/>
                    <w:rPr>
                      <w:rFonts w:ascii="Cambria Math" w:hAnsi="Cambria Math"/>
                      <w:color w:val="auto"/>
                      <w:sz w:val="28"/>
                    </w:rPr>
                    <m:t>2</m:t>
                  </m:r>
                  <m:ctrlPr>
                    <w:rPr>
                      <w:rFonts w:ascii="Cambria Math" w:hAnsi="Cambria Math"/>
                      <w:color w:val="auto"/>
                      <w:sz w:val="28"/>
                    </w:rPr>
                  </m:ctrlPr>
                </m:den>
              </m:f>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r>
                <m:rPr/>
                <w:rPr>
                  <w:rFonts w:ascii="Cambria Math" w:hAnsi="Cambria Math"/>
                  <w:color w:val="auto"/>
                  <w:sz w:val="28"/>
                </w:rPr>
                <m:t>]</m:t>
              </m:r>
              <m:r>
                <m:rPr>
                  <m:sty m:val="p"/>
                </m:rPr>
                <w:rPr>
                  <w:rFonts w:ascii="Cambria Math" w:hAnsi="Cambria Math"/>
                  <w:color w:val="auto"/>
                  <w:sz w:val="28"/>
                </w:rPr>
                <m:t>#(2)</m:t>
              </m:r>
              <m:ctrlPr>
                <w:rPr>
                  <w:rFonts w:ascii="Cambria Math" w:hAnsi="Cambria Math"/>
                  <w:color w:val="auto"/>
                  <w:sz w:val="28"/>
                </w:rPr>
              </m:ctrlPr>
            </m:e>
          </m:eqArr>
        </m:oMath>
      </m:oMathPara>
    </w:p>
    <w:p w14:paraId="1182F1BD">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其中：</w:t>
      </w:r>
    </w:p>
    <w:p w14:paraId="74B5B257">
      <w:pPr>
        <w:pStyle w:val="10"/>
        <w:widowControl/>
        <w:spacing w:line="360" w:lineRule="auto"/>
        <w:ind w:firstLine="420"/>
        <w:rPr>
          <w:rFonts w:ascii="楷体" w:hAnsi="楷体" w:eastAsia="楷体"/>
          <w:color w:val="auto"/>
          <w:sz w:val="28"/>
          <w:szCs w:val="28"/>
        </w:rPr>
      </w:pPr>
      <m:oMath>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oMath>
      <w:r>
        <w:rPr>
          <w:rFonts w:hint="eastAsia" w:hAnsi="Cambria Math"/>
          <w:color w:val="auto"/>
          <w:sz w:val="28"/>
          <w:szCs w:val="28"/>
        </w:rPr>
        <w:t xml:space="preserve"> </w:t>
      </w:r>
      <w:r>
        <w:rPr>
          <w:rFonts w:hint="eastAsia" w:ascii="楷体" w:hAnsi="楷体" w:eastAsia="楷体"/>
          <w:color w:val="auto"/>
          <w:sz w:val="28"/>
          <w:szCs w:val="28"/>
        </w:rPr>
        <w:t>表示第一帧信号的载波频偏估计值；</w:t>
      </w:r>
    </w:p>
    <w:p w14:paraId="24D0D6A9">
      <w:pPr>
        <w:pStyle w:val="10"/>
        <w:widowControl/>
        <w:spacing w:line="360" w:lineRule="auto"/>
        <w:ind w:firstLine="420"/>
        <w:rPr>
          <w:rFonts w:ascii="楷体" w:hAnsi="楷体" w:eastAsia="楷体"/>
          <w:color w:val="auto"/>
          <w:sz w:val="28"/>
          <w:szCs w:val="28"/>
        </w:rPr>
      </w:pPr>
      <m:oMath>
        <m:sSub>
          <m:sSubPr>
            <m:ctrlPr>
              <w:rPr>
                <w:rFonts w:ascii="Cambria Math" w:hAnsi="Cambria Math"/>
                <w:i/>
                <w:color w:val="auto"/>
                <w:sz w:val="28"/>
                <w:szCs w:val="28"/>
              </w:rPr>
            </m:ctrlPr>
          </m:sSubPr>
          <m:e>
            <m:acc>
              <m:accPr>
                <m:ctrlPr>
                  <w:rPr>
                    <w:rFonts w:ascii="Cambria Math" w:hAnsi="Cambria Math"/>
                    <w:i/>
                    <w:color w:val="auto"/>
                    <w:sz w:val="28"/>
                    <w:szCs w:val="28"/>
                  </w:rPr>
                </m:ctrlPr>
              </m:accPr>
              <m:e>
                <m:r>
                  <m:rPr/>
                  <w:rPr>
                    <w:rFonts w:ascii="Cambria Math" w:hAnsi="Cambria Math"/>
                    <w:color w:val="auto"/>
                    <w:sz w:val="28"/>
                    <w:szCs w:val="28"/>
                  </w:rPr>
                  <m:t>ε</m:t>
                </m:r>
                <m:ctrlPr>
                  <w:rPr>
                    <w:rFonts w:ascii="Cambria Math" w:hAnsi="Cambria Math"/>
                    <w:i/>
                    <w:color w:val="auto"/>
                    <w:sz w:val="28"/>
                    <w:szCs w:val="28"/>
                  </w:rPr>
                </m:ctrlPr>
              </m:e>
            </m:acc>
            <m:ctrlPr>
              <w:rPr>
                <w:rFonts w:ascii="Cambria Math" w:hAnsi="Cambria Math"/>
                <w:i/>
                <w:color w:val="auto"/>
                <w:sz w:val="28"/>
                <w:szCs w:val="28"/>
              </w:rPr>
            </m:ctrlPr>
          </m:e>
          <m:sub>
            <m:r>
              <m:rPr/>
              <w:rPr>
                <w:rFonts w:ascii="Cambria Math" w:hAnsi="Cambria Math"/>
                <w:color w:val="auto"/>
                <w:sz w:val="28"/>
                <w:szCs w:val="28"/>
              </w:rPr>
              <m:t>2</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表示第二帧信号的载波频偏估计值；</w:t>
      </w:r>
    </w:p>
    <w:p w14:paraId="5D3EF3F3">
      <w:pPr>
        <w:pStyle w:val="10"/>
        <w:widowControl/>
        <w:spacing w:line="360" w:lineRule="auto"/>
        <w:ind w:firstLine="420"/>
        <w:rPr>
          <w:rFonts w:ascii="楷体" w:hAnsi="楷体" w:eastAsia="楷体"/>
          <w:color w:val="auto"/>
          <w:sz w:val="28"/>
          <w:szCs w:val="28"/>
        </w:rPr>
      </w:pPr>
      <m:oMath>
        <m:f>
          <m:fPr>
            <m:ctrlPr>
              <w:rPr>
                <w:rFonts w:ascii="Cambria Math" w:hAnsi="Cambria Math"/>
                <w:i/>
                <w:color w:val="auto"/>
                <w:sz w:val="28"/>
              </w:rPr>
            </m:ctrlPr>
          </m:fPr>
          <m:num>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ctrlPr>
              <w:rPr>
                <w:rFonts w:ascii="Cambria Math" w:hAnsi="Cambria Math"/>
                <w:color w:val="auto"/>
                <w:sz w:val="28"/>
              </w:rPr>
            </m:ctrlPr>
          </m:num>
          <m:den>
            <m:r>
              <m:rPr/>
              <w:rPr>
                <w:rFonts w:ascii="Cambria Math" w:hAnsi="Cambria Math"/>
                <w:color w:val="auto"/>
                <w:sz w:val="28"/>
              </w:rPr>
              <m:t>2</m:t>
            </m:r>
            <m:ctrlPr>
              <w:rPr>
                <w:rFonts w:ascii="Cambria Math" w:hAnsi="Cambria Math"/>
                <w:color w:val="auto"/>
                <w:sz w:val="28"/>
              </w:rPr>
            </m:ctrlPr>
          </m:den>
        </m:f>
      </m:oMath>
      <w:r>
        <w:rPr>
          <w:rFonts w:hint="eastAsia" w:hAnsi="Cambria Math"/>
          <w:color w:val="auto"/>
          <w:sz w:val="28"/>
        </w:rPr>
        <w:t xml:space="preserve"> </w:t>
      </w:r>
      <w:r>
        <w:rPr>
          <w:rFonts w:hint="eastAsia" w:ascii="楷体" w:hAnsi="楷体" w:eastAsia="楷体"/>
          <w:color w:val="auto"/>
          <w:sz w:val="28"/>
          <w:szCs w:val="28"/>
        </w:rPr>
        <w:t>表示连续双帧频偏的均值特征，用于抑制随机噪声干扰；</w:t>
      </w:r>
    </w:p>
    <w:p w14:paraId="1E5F20BE">
      <w:pPr>
        <w:pStyle w:val="10"/>
        <w:widowControl/>
        <w:spacing w:line="360" w:lineRule="auto"/>
        <w:ind w:firstLine="420"/>
        <w:rPr>
          <w:rFonts w:ascii="楷体" w:hAnsi="楷体" w:eastAsia="楷体"/>
          <w:color w:val="auto"/>
          <w:sz w:val="28"/>
          <w:szCs w:val="28"/>
        </w:rPr>
      </w:pPr>
      <m:oMath>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oMath>
      <w:r>
        <w:rPr>
          <w:rFonts w:hint="eastAsia" w:ascii="楷体" w:hAnsi="楷体" w:eastAsia="楷体"/>
          <w:color w:val="auto"/>
          <w:sz w:val="28"/>
          <w:szCs w:val="28"/>
        </w:rPr>
        <w:t xml:space="preserve"> 表示连续双帧间的频偏差分特征，用于刻画设备在短时间连续发射过程中的频率漂移特性；</w:t>
      </w:r>
    </w:p>
    <w:p w14:paraId="195241C5">
      <w:pPr>
        <w:pStyle w:val="10"/>
        <w:widowControl/>
        <w:spacing w:line="360" w:lineRule="auto"/>
        <w:ind w:firstLine="420"/>
        <w:rPr>
          <w:rFonts w:ascii="楷体" w:hAnsi="楷体" w:eastAsia="楷体"/>
          <w:color w:val="auto"/>
          <w:sz w:val="28"/>
          <w:szCs w:val="28"/>
        </w:rPr>
      </w:pPr>
      <w:r>
        <w:rPr>
          <w:rFonts w:hint="eastAsia" w:ascii="楷体" w:hAnsi="楷体" w:eastAsia="楷体"/>
          <w:color w:val="auto"/>
          <w:sz w:val="28"/>
          <w:szCs w:val="28"/>
        </w:rPr>
        <w:t>连续双帧频偏特征向量用于表征 LoRa 设备本振频率偏差特性以及连续发射状态下的频率稳定性差异，并作为设备射频指纹特征输入后续分类识别模块。</w:t>
      </w:r>
    </w:p>
    <w:p w14:paraId="5EFC5320">
      <w:pPr>
        <w:numPr>
          <w:ilvl w:val="0"/>
          <w:numId w:val="0"/>
        </w:numPr>
        <w:spacing w:line="360" w:lineRule="auto"/>
        <w:ind w:leftChars="0"/>
        <w:rPr>
          <w:rFonts w:ascii="楷体" w:hAnsi="楷体" w:eastAsia="楷体" w:cs="宋体"/>
          <w:color w:val="auto"/>
          <w:sz w:val="24"/>
          <w:szCs w:val="24"/>
        </w:rPr>
      </w:pPr>
      <w:r>
        <w:rPr>
          <w:rFonts w:hint="eastAsia" w:ascii="楷体" w:hAnsi="楷体" w:eastAsia="楷体"/>
          <w:bCs/>
          <w:color w:val="auto"/>
          <w:sz w:val="28"/>
          <w:szCs w:val="28"/>
          <w:lang w:val="en-US" w:eastAsia="zh-CN"/>
        </w:rPr>
        <w:t>4</w:t>
      </w:r>
      <w:r>
        <w:rPr>
          <w:rFonts w:hint="eastAsia" w:ascii="楷体" w:hAnsi="楷体" w:eastAsia="楷体"/>
          <w:bCs/>
          <w:color w:val="auto"/>
          <w:sz w:val="28"/>
          <w:szCs w:val="28"/>
        </w:rPr>
        <w:t>根据权利要求1所述的融合双帧载波频偏特征的LoRa终端识别方法</w:t>
      </w:r>
      <w:r>
        <w:rPr>
          <w:rFonts w:hint="eastAsia" w:ascii="楷体" w:hAnsi="楷体" w:eastAsia="楷体"/>
          <w:color w:val="auto"/>
          <w:sz w:val="28"/>
          <w:szCs w:val="28"/>
        </w:rPr>
        <w:t>，其特征在于，所述步骤（3）具体包括：</w:t>
      </w:r>
    </w:p>
    <w:p w14:paraId="4B85C768">
      <w:pPr>
        <w:numPr>
          <w:ilvl w:val="0"/>
          <w:numId w:val="3"/>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基础分类器训练：以步骤（23）输出的融合指纹特征向量F为输入，选取支持向量机（SVM）、随机森林（RF）、线性判别分析（LDA）和K近邻（KNN）共4个异构基础分类器，在训练集上独立训练，使各分类器均能输出设备类别的后验概率向量</w:t>
      </w:r>
      <w:r>
        <w:rPr>
          <w:rFonts w:hint="eastAsia" w:ascii="楷体" w:hAnsi="楷体" w:eastAsia="楷体"/>
          <w:color w:val="auto"/>
          <w:sz w:val="28"/>
          <w:szCs w:val="28"/>
          <w:lang w:eastAsia="zh-CN"/>
        </w:rPr>
        <w:t>，</w:t>
      </w:r>
    </w:p>
    <w:p w14:paraId="67C6637E">
      <w:pPr>
        <w:numPr>
          <w:ilvl w:val="0"/>
          <w:numId w:val="3"/>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静态权重与动态置信度联合估计：以各基础分类器在验证集上的识别准确率确定静态基权重；以各分类器当前预测输出的熵值计算动态置信因子，熵值越低表明预测越确定；将静态基权重与动态置信因子归一化乘积作为最终联合权重</w:t>
      </w:r>
      <w:r>
        <w:rPr>
          <w:rFonts w:hint="eastAsia" w:ascii="楷体" w:hAnsi="楷体" w:eastAsia="楷体"/>
          <w:color w:val="auto"/>
          <w:sz w:val="28"/>
          <w:szCs w:val="28"/>
          <w:lang w:eastAsia="zh-CN"/>
        </w:rPr>
        <w:t>，</w:t>
      </w:r>
    </w:p>
    <w:p w14:paraId="09F31C1B">
      <w:pPr>
        <w:numPr>
          <w:ilvl w:val="0"/>
          <w:numId w:val="3"/>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加权概率融合与设备身份输出：对4个分类器输出的后验概率按联合权重加权求和，得到集成后验概率：</w:t>
      </w:r>
    </w:p>
    <w:p w14:paraId="4BFA21C5">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r>
                <m:rPr>
                  <m:sty m:val="p"/>
                </m:rPr>
                <w:rPr>
                  <w:rFonts w:ascii="Cambria Math" w:hAnsi="Cambria Math"/>
                  <w:color w:val="auto"/>
                  <w:sz w:val="28"/>
                  <w:szCs w:val="28"/>
                </w:rPr>
                <m:t xml:space="preserve">p(c|F) = </m:t>
              </m:r>
              <m:nary>
                <m:naryPr>
                  <m:chr m:val="∑"/>
                  <m:limLoc m:val="subSup"/>
                  <m:ctrlPr>
                    <w:rPr>
                      <w:rFonts w:ascii="Cambria Math" w:hAnsi="Cambria Math"/>
                      <w:i/>
                      <w:color w:val="auto"/>
                      <w:sz w:val="28"/>
                      <w:szCs w:val="28"/>
                    </w:rPr>
                  </m:ctrlPr>
                </m:naryPr>
                <m:sub>
                  <m:r>
                    <m:rPr>
                      <m:sty m:val="p"/>
                    </m:rPr>
                    <w:rPr>
                      <w:rFonts w:ascii="Cambria Math" w:hAnsi="Cambria Math"/>
                      <w:color w:val="auto"/>
                      <w:sz w:val="28"/>
                      <w:szCs w:val="28"/>
                    </w:rPr>
                    <m:t>k=1</m:t>
                  </m:r>
                  <m:ctrlPr>
                    <w:rPr>
                      <w:rFonts w:ascii="Cambria Math" w:hAnsi="Cambria Math"/>
                      <w:i/>
                      <w:color w:val="auto"/>
                      <w:sz w:val="28"/>
                      <w:szCs w:val="28"/>
                    </w:rPr>
                  </m:ctrlPr>
                </m:sub>
                <m:sup>
                  <m:r>
                    <m:rPr/>
                    <w:rPr>
                      <w:rFonts w:ascii="Cambria Math" w:hAnsi="Cambria Math"/>
                      <w:color w:val="auto"/>
                      <w:sz w:val="28"/>
                      <w:szCs w:val="28"/>
                    </w:rPr>
                    <m:t>K</m:t>
                  </m:r>
                  <m:ctrlPr>
                    <w:rPr>
                      <w:rFonts w:ascii="Cambria Math" w:hAnsi="Cambria Math"/>
                      <w:i/>
                      <w:color w:val="auto"/>
                      <w:sz w:val="28"/>
                      <w:szCs w:val="28"/>
                    </w:rPr>
                  </m:ctrlPr>
                </m:sup>
                <m:e>
                  <m:sSub>
                    <m:sSubPr>
                      <m:ctrlPr>
                        <w:rPr>
                          <w:rFonts w:ascii="Cambria Math" w:hAnsi="Cambria Math"/>
                          <w:i/>
                          <w:color w:val="auto"/>
                          <w:sz w:val="28"/>
                          <w:szCs w:val="28"/>
                        </w:rPr>
                      </m:ctrlPr>
                    </m:sSub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p</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(c|F)</m:t>
                  </m:r>
                  <m:ctrlPr>
                    <w:rPr>
                      <w:rFonts w:ascii="Cambria Math" w:hAnsi="Cambria Math"/>
                      <w:i/>
                      <w:color w:val="auto"/>
                      <w:sz w:val="28"/>
                      <w:szCs w:val="28"/>
                    </w:rPr>
                  </m:ctrlPr>
                </m:e>
              </m:nary>
              <m:r>
                <m:rPr>
                  <m:sty m:val="p"/>
                </m:rPr>
                <w:rPr>
                  <w:rFonts w:ascii="Cambria Math" w:hAnsi="Cambria Math"/>
                  <w:color w:val="auto"/>
                  <w:sz w:val="28"/>
                  <w:szCs w:val="28"/>
                </w:rPr>
                <m:t>#(3)</m:t>
              </m:r>
              <m:ctrlPr>
                <w:rPr>
                  <w:rFonts w:ascii="Cambria Math" w:hAnsi="Cambria Math"/>
                  <w:color w:val="auto"/>
                  <w:sz w:val="28"/>
                  <w:szCs w:val="28"/>
                </w:rPr>
              </m:ctrlPr>
            </m:e>
          </m:eqArr>
          <m:r>
            <m:rPr>
              <m:sty m:val="p"/>
            </m:rPr>
            <w:rPr>
              <w:color w:val="auto"/>
            </w:rPr>
            <w:commentReference w:id="1"/>
          </m:r>
        </m:oMath>
      </m:oMathPara>
    </w:p>
    <w:p w14:paraId="42730C58">
      <w:pPr>
        <w:spacing w:line="360" w:lineRule="auto"/>
        <w:jc w:val="center"/>
        <w:rPr>
          <w:rFonts w:hint="eastAsia" w:ascii="楷体" w:hAnsi="楷体" w:eastAsia="楷体" w:cs="楷体"/>
          <w:sz w:val="28"/>
          <w:szCs w:val="28"/>
        </w:rPr>
      </w:pPr>
      <w:r>
        <w:rPr>
          <w:rFonts w:hint="eastAsia" w:ascii="楷体" w:hAnsi="楷体" w:eastAsia="楷体" w:cs="楷体"/>
          <w:sz w:val="28"/>
          <w:szCs w:val="28"/>
        </w:rPr>
        <w:t>其中，F 为当前待识别样本的特征向量；c 为候选设备类别标识，取值范围为 {1, 2, …, C}，C 为训练集中的设备总数；K 为基础分类器的个数（本实施例中 K=4，</w:t>
      </w:r>
    </w:p>
    <w:p w14:paraId="32441202">
      <w:pPr>
        <w:spacing w:line="360" w:lineRule="auto"/>
        <w:jc w:val="both"/>
        <w:rPr>
          <w:rFonts w:hint="eastAsia" w:ascii="楷体" w:hAnsi="楷体" w:eastAsia="楷体" w:cs="楷体"/>
          <w:color w:val="auto"/>
          <w:sz w:val="28"/>
          <w:szCs w:val="28"/>
          <w:lang w:eastAsia="zh-CN"/>
        </w:rPr>
      </w:pPr>
      <w:r>
        <w:rPr>
          <w:rFonts w:hint="eastAsia" w:ascii="楷体" w:hAnsi="楷体" w:eastAsia="楷体" w:cs="楷体"/>
          <w:sz w:val="28"/>
          <w:szCs w:val="28"/>
        </w:rPr>
        <w:t>分别为 SVM、随机森林、LDA 和 KNN）；</w:t>
      </w:r>
      <m:oMath>
        <m:sSub>
          <m:sSubPr>
            <m:ctrlPr>
              <w:rPr>
                <w:rFonts w:hint="default" w:ascii="Cambria Math" w:hAnsi="Cambria Math" w:eastAsia="楷体"/>
                <w:sz w:val="28"/>
              </w:rPr>
            </m:ctrlPr>
          </m:sSubPr>
          <m:e>
            <m:r>
              <m:rPr/>
              <w:rPr>
                <w:rFonts w:hint="default" w:ascii="Cambria Math" w:hAnsi="Cambria Math" w:eastAsia="楷体"/>
                <w:sz w:val="28"/>
              </w:rPr>
              <m:t>α</m:t>
            </m:r>
            <m:ctrlPr>
              <w:rPr>
                <w:rFonts w:ascii="Cambria Math" w:hAnsi="Cambria Math" w:eastAsia="楷体"/>
                <w:sz w:val="28"/>
              </w:rPr>
            </m:ctrlPr>
          </m:e>
          <m:sub>
            <m:r>
              <m:rPr/>
              <w:rPr>
                <w:rFonts w:hint="default" w:ascii="Cambria Math" w:hAnsi="Cambria Math" w:eastAsia="楷体"/>
                <w:sz w:val="28"/>
              </w:rPr>
              <m:t>k</m:t>
            </m:r>
            <m:ctrlPr>
              <w:rPr>
                <w:rFonts w:ascii="Cambria Math" w:hAnsi="Cambria Math" w:eastAsia="楷体"/>
                <w:sz w:val="28"/>
              </w:rPr>
            </m:ctrlPr>
          </m:sub>
        </m:sSub>
      </m:oMath>
      <w:r>
        <w:rPr>
          <w:rFonts w:hint="eastAsia" w:ascii="楷体" w:hAnsi="楷体" w:eastAsia="楷体" w:cs="楷体"/>
          <w:sz w:val="28"/>
          <w:szCs w:val="28"/>
        </w:rPr>
        <w:t xml:space="preserve">为第 k 个分类器的联合权重，满足 </w:t>
      </w:r>
      <m:oMath>
        <m:r>
          <m:rPr>
            <m:sty m:val="p"/>
          </m:rPr>
          <w:rPr>
            <w:rFonts w:hint="default" w:ascii="Cambria Math" w:hAnsi="Cambria Math" w:eastAsia="楷体"/>
            <w:sz w:val="28"/>
          </w:rPr>
          <m:t>Σ</m:t>
        </m:r>
        <m:sSub>
          <m:sSubPr>
            <m:ctrlPr>
              <w:rPr>
                <w:rFonts w:hint="default" w:ascii="Cambria Math" w:hAnsi="Cambria Math" w:eastAsia="楷体"/>
                <w:sz w:val="28"/>
              </w:rPr>
            </m:ctrlPr>
          </m:sSubPr>
          <m:e>
            <m:r>
              <m:rPr/>
              <w:rPr>
                <w:rFonts w:hint="default" w:ascii="Cambria Math" w:hAnsi="Cambria Math" w:eastAsia="楷体"/>
                <w:sz w:val="28"/>
              </w:rPr>
              <m:t>α</m:t>
            </m:r>
            <m:ctrlPr>
              <w:rPr>
                <w:rFonts w:ascii="Cambria Math" w:hAnsi="Cambria Math" w:eastAsia="楷体"/>
                <w:sz w:val="28"/>
              </w:rPr>
            </m:ctrlPr>
          </m:e>
          <m:sub>
            <m:r>
              <m:rPr/>
              <w:rPr>
                <w:rFonts w:hint="default" w:ascii="Cambria Math" w:hAnsi="Cambria Math" w:eastAsia="楷体"/>
                <w:sz w:val="28"/>
              </w:rPr>
              <m:t>k</m:t>
            </m:r>
            <m:ctrlPr>
              <w:rPr>
                <w:rFonts w:ascii="Cambria Math" w:hAnsi="Cambria Math" w:eastAsia="楷体"/>
                <w:sz w:val="28"/>
              </w:rPr>
            </m:ctrlPr>
          </m:sub>
        </m:sSub>
      </m:oMath>
      <w:r>
        <w:rPr>
          <w:rFonts w:hint="eastAsia" w:ascii="楷体" w:hAnsi="楷体" w:eastAsia="楷体" w:cs="楷体"/>
          <w:sz w:val="28"/>
          <w:szCs w:val="28"/>
        </w:rPr>
        <w:t>=1；</w:t>
      </w:r>
      <m:oMath>
        <m:sSub>
          <m:sSubPr>
            <m:ctrlPr>
              <w:rPr>
                <w:rFonts w:hint="default" w:ascii="Cambria Math" w:hAnsi="Cambria Math" w:eastAsia="楷体"/>
                <w:sz w:val="28"/>
              </w:rPr>
            </m:ctrlPr>
          </m:sSubPr>
          <m:e>
            <m:r>
              <m:rPr/>
              <w:rPr>
                <w:rFonts w:hint="default" w:ascii="Cambria Math" w:hAnsi="Cambria Math" w:eastAsia="楷体"/>
                <w:sz w:val="28"/>
              </w:rPr>
              <m:t>P</m:t>
            </m:r>
            <m:ctrlPr>
              <w:rPr>
                <w:rFonts w:ascii="Cambria Math" w:hAnsi="Cambria Math" w:eastAsia="楷体"/>
                <w:sz w:val="28"/>
              </w:rPr>
            </m:ctrlPr>
          </m:e>
          <m:sub>
            <m:r>
              <m:rPr/>
              <w:rPr>
                <w:rFonts w:hint="default" w:ascii="Cambria Math" w:hAnsi="Cambria Math" w:eastAsia="楷体"/>
                <w:sz w:val="28"/>
              </w:rPr>
              <m:t>k</m:t>
            </m:r>
            <m:ctrlPr>
              <w:rPr>
                <w:rFonts w:ascii="Cambria Math" w:hAnsi="Cambria Math" w:eastAsia="楷体"/>
                <w:sz w:val="28"/>
              </w:rPr>
            </m:ctrlPr>
          </m:sub>
        </m:sSub>
        <m:r>
          <m:rPr/>
          <w:rPr>
            <w:rFonts w:hint="default" w:ascii="Cambria Math" w:hAnsi="Cambria Math" w:eastAsia="楷体"/>
            <w:sz w:val="28"/>
          </w:rPr>
          <m:t>(c|F)</m:t>
        </m:r>
      </m:oMath>
      <w:r>
        <w:rPr>
          <w:rFonts w:hint="eastAsia" w:ascii="楷体" w:hAnsi="楷体" w:eastAsia="楷体" w:cs="楷体"/>
          <w:sz w:val="28"/>
          <w:szCs w:val="28"/>
        </w:rPr>
        <w:t xml:space="preserve"> 为第 k 个分类器对样本 F 属于类别 c 的后验率估计；</w:t>
      </w:r>
      <m:oMath>
        <m:r>
          <m:rPr/>
          <w:rPr>
            <w:rFonts w:hint="default" w:ascii="Cambria Math" w:hAnsi="Cambria Math" w:eastAsia="楷体"/>
            <w:sz w:val="28"/>
          </w:rPr>
          <m:t>P(c|F)</m:t>
        </m:r>
      </m:oMath>
      <w:r>
        <w:rPr>
          <w:rFonts w:hint="eastAsia" w:ascii="楷体" w:hAnsi="楷体" w:eastAsia="楷体" w:cs="楷体"/>
          <w:sz w:val="28"/>
          <w:szCs w:val="28"/>
        </w:rPr>
        <w:t xml:space="preserve"> 为集成后的后验概率。</w:t>
      </w:r>
    </w:p>
    <w:p w14:paraId="370E4003">
      <w:pPr>
        <w:spacing w:line="360" w:lineRule="auto"/>
        <w:rPr>
          <w:rFonts w:ascii="楷体" w:hAnsi="楷体" w:eastAsia="楷体"/>
          <w:color w:val="auto"/>
          <w:sz w:val="28"/>
          <w:szCs w:val="28"/>
        </w:rPr>
      </w:pPr>
      <w:r>
        <w:rPr>
          <w:rFonts w:hint="eastAsia" w:ascii="楷体" w:hAnsi="楷体" w:eastAsia="楷体"/>
          <w:color w:val="auto"/>
          <w:sz w:val="28"/>
          <w:szCs w:val="28"/>
        </w:rPr>
        <w:t>集成后验概率综合了所有基础分类器对各类别的判断，并按可靠性进行了差异化加权，有效降低了单一分类器失误对最终结果的影响</w:t>
      </w:r>
      <w:r>
        <w:rPr>
          <w:rFonts w:hint="eastAsia" w:ascii="楷体" w:hAnsi="楷体" w:eastAsia="楷体"/>
          <w:color w:val="auto"/>
          <w:sz w:val="28"/>
          <w:szCs w:val="28"/>
          <w:lang w:eastAsia="zh-CN"/>
        </w:rPr>
        <w:t>，</w:t>
      </w:r>
      <w:r>
        <w:rPr>
          <w:rFonts w:hint="eastAsia" w:ascii="楷体" w:hAnsi="楷体" w:eastAsia="楷体"/>
          <w:color w:val="auto"/>
          <w:sz w:val="28"/>
          <w:szCs w:val="28"/>
        </w:rPr>
        <w:t>取集成后验概率最大的设备类别作为识别输出：</w:t>
      </w:r>
    </w:p>
    <w:p w14:paraId="7BC1C1E8">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r>
                <m:rPr>
                  <m:sty m:val="p"/>
                </m:rPr>
                <w:rPr>
                  <w:rFonts w:ascii="Cambria Math" w:hAnsi="Cambria Math"/>
                  <w:color w:val="auto"/>
                  <w:sz w:val="28"/>
                  <w:szCs w:val="28"/>
                </w:rPr>
                <m:t xml:space="preserve">ĉ = </m:t>
              </m:r>
              <m:sSub>
                <m:sSubPr>
                  <m:ctrlPr>
                    <w:rPr>
                      <w:rFonts w:ascii="Cambria Math" w:hAnsi="Cambria Math"/>
                      <w:i/>
                      <w:color w:val="auto"/>
                      <w:sz w:val="28"/>
                      <w:szCs w:val="28"/>
                    </w:rPr>
                  </m:ctrlPr>
                </m:sSubPr>
                <m:e>
                  <m:r>
                    <m:rPr>
                      <m:sty m:val="p"/>
                    </m:rPr>
                    <w:rPr>
                      <w:rFonts w:ascii="Cambria Math" w:hAnsi="Cambria Math"/>
                      <w:color w:val="auto"/>
                      <w:sz w:val="28"/>
                      <w:szCs w:val="28"/>
                    </w:rPr>
                    <m:t>argmax</m:t>
                  </m:r>
                  <m:ctrlPr>
                    <w:rPr>
                      <w:rFonts w:ascii="Cambria Math" w:hAnsi="Cambria Math"/>
                      <w:i/>
                      <w:color w:val="auto"/>
                      <w:sz w:val="28"/>
                      <w:szCs w:val="28"/>
                    </w:rPr>
                  </m:ctrlPr>
                </m:e>
                <m:sub>
                  <m:r>
                    <m:rPr>
                      <m:sty m:val="p"/>
                    </m:rPr>
                    <w:rPr>
                      <w:rFonts w:ascii="Cambria Math" w:hAnsi="Cambria Math"/>
                      <w:color w:val="auto"/>
                      <w:sz w:val="28"/>
                      <w:szCs w:val="28"/>
                    </w:rPr>
                    <m:t>c∈{1,…,M}</m:t>
                  </m:r>
                  <m:ctrlPr>
                    <w:rPr>
                      <w:rFonts w:ascii="Cambria Math" w:hAnsi="Cambria Math"/>
                      <w:i/>
                      <w:color w:val="auto"/>
                      <w:sz w:val="28"/>
                      <w:szCs w:val="28"/>
                    </w:rPr>
                  </m:ctrlPr>
                </m:sub>
              </m:sSub>
              <m:r>
                <m:rPr>
                  <m:sty m:val="p"/>
                </m:rPr>
                <w:rPr>
                  <w:rFonts w:ascii="Cambria Math" w:hAnsi="Cambria Math"/>
                  <w:color w:val="auto"/>
                  <w:sz w:val="28"/>
                  <w:szCs w:val="28"/>
                </w:rPr>
                <m:t xml:space="preserve"> p(c|F)#(4)</m:t>
              </m:r>
              <m:ctrlPr>
                <w:rPr>
                  <w:rFonts w:ascii="Cambria Math" w:hAnsi="Cambria Math"/>
                  <w:color w:val="auto"/>
                  <w:sz w:val="28"/>
                  <w:szCs w:val="28"/>
                </w:rPr>
              </m:ctrlPr>
            </m:e>
          </m:eqArr>
        </m:oMath>
      </m:oMathPara>
    </w:p>
    <w:p w14:paraId="75CF54D1">
      <w:pPr>
        <w:numPr>
          <w:ilvl w:val="0"/>
          <w:numId w:val="3"/>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基于置信度的未知设备拒识机制：计算集成后验概率向量的最大概率值与次大概率值之差，构成类间置信差；若最大集成后验概率低于预设绝对门限，或类间置信差低于预设相对门限，则判定为未知设备或非法接入；否则输出设备身份标识。</w:t>
      </w:r>
    </w:p>
    <w:p w14:paraId="0116BF0F">
      <w:pPr>
        <w:numPr>
          <w:ilvl w:val="0"/>
          <w:numId w:val="0"/>
        </w:numPr>
        <w:spacing w:line="360" w:lineRule="auto"/>
        <w:ind w:leftChars="0"/>
        <w:rPr>
          <w:rFonts w:ascii="楷体" w:hAnsi="楷体" w:eastAsia="楷体"/>
          <w:color w:val="auto"/>
          <w:sz w:val="28"/>
          <w:szCs w:val="28"/>
        </w:rPr>
      </w:pPr>
      <w:r>
        <w:rPr>
          <w:rFonts w:hint="eastAsia" w:ascii="楷体" w:hAnsi="楷体" w:eastAsia="楷体" w:cs="宋体"/>
          <w:color w:val="auto"/>
          <w:sz w:val="28"/>
          <w:szCs w:val="28"/>
          <w:lang w:val="en-US" w:eastAsia="zh-CN"/>
        </w:rPr>
        <w:t>5</w:t>
      </w:r>
      <w:r>
        <w:rPr>
          <w:rFonts w:hint="eastAsia" w:ascii="楷体" w:hAnsi="楷体" w:eastAsia="楷体" w:cs="宋体"/>
          <w:color w:val="auto"/>
          <w:sz w:val="28"/>
          <w:szCs w:val="28"/>
        </w:rPr>
        <w:t>根据权利要求4所述的</w:t>
      </w:r>
      <w:r>
        <w:rPr>
          <w:rFonts w:hint="eastAsia" w:ascii="楷体" w:hAnsi="楷体" w:eastAsia="楷体"/>
          <w:bCs/>
          <w:color w:val="auto"/>
          <w:sz w:val="28"/>
          <w:szCs w:val="28"/>
        </w:rPr>
        <w:t>融合双帧载波频偏特征的LoRa终端识别方法</w:t>
      </w:r>
      <w:r>
        <w:rPr>
          <w:rFonts w:hint="eastAsia" w:ascii="楷体" w:hAnsi="楷体" w:eastAsia="楷体" w:cs="宋体"/>
          <w:color w:val="auto"/>
          <w:sz w:val="28"/>
          <w:szCs w:val="28"/>
        </w:rPr>
        <w:t>，其特征在于，所述步骤（31）基础分类器训练具体包括：</w:t>
      </w:r>
    </w:p>
    <w:p w14:paraId="105E2B9F">
      <w:pPr>
        <w:numPr>
          <w:ilvl w:val="0"/>
          <w:numId w:val="4"/>
        </w:numPr>
        <w:spacing w:line="360" w:lineRule="auto"/>
        <w:rPr>
          <w:rFonts w:ascii="楷体" w:hAnsi="楷体" w:eastAsia="楷体"/>
          <w:color w:val="auto"/>
          <w:sz w:val="28"/>
          <w:szCs w:val="28"/>
        </w:rPr>
      </w:pPr>
      <w:r>
        <w:rPr>
          <w:rFonts w:hint="eastAsia" w:ascii="楷体" w:hAnsi="楷体" w:eastAsia="楷体"/>
          <w:color w:val="auto"/>
          <w:sz w:val="28"/>
          <w:szCs w:val="28"/>
        </w:rPr>
        <w:t>支持向量机（SVM），采用径向基核函数建立非线性决策边界，通过Platt缩放将决策函数值转换为后验概率，适合高维小样本分类</w:t>
      </w:r>
      <w:r>
        <w:rPr>
          <w:rFonts w:hint="eastAsia" w:ascii="楷体" w:hAnsi="楷体" w:eastAsia="楷体"/>
          <w:color w:val="auto"/>
          <w:sz w:val="28"/>
          <w:szCs w:val="28"/>
          <w:lang w:eastAsia="zh-CN"/>
        </w:rPr>
        <w:t>，</w:t>
      </w:r>
    </w:p>
    <w:p w14:paraId="211605F7">
      <w:pPr>
        <w:numPr>
          <w:ilvl w:val="0"/>
          <w:numId w:val="4"/>
        </w:numPr>
        <w:spacing w:line="360" w:lineRule="auto"/>
        <w:rPr>
          <w:rFonts w:ascii="楷体" w:hAnsi="楷体" w:eastAsia="楷体"/>
          <w:color w:val="auto"/>
          <w:sz w:val="28"/>
          <w:szCs w:val="28"/>
        </w:rPr>
      </w:pPr>
      <w:r>
        <w:rPr>
          <w:rFonts w:hint="eastAsia" w:ascii="楷体" w:hAnsi="楷体" w:eastAsia="楷体"/>
          <w:color w:val="auto"/>
          <w:sz w:val="28"/>
          <w:szCs w:val="28"/>
        </w:rPr>
        <w:t>随机森林（RF），由多棵决策树通过Bagging集成构成，以各类别票数比例输出后验概率，对噪声与特征波动具有良好鲁棒性</w:t>
      </w:r>
      <w:r>
        <w:rPr>
          <w:rFonts w:hint="eastAsia" w:ascii="楷体" w:hAnsi="楷体" w:eastAsia="楷体"/>
          <w:color w:val="auto"/>
          <w:sz w:val="28"/>
          <w:szCs w:val="28"/>
          <w:lang w:eastAsia="zh-CN"/>
        </w:rPr>
        <w:t>，</w:t>
      </w:r>
    </w:p>
    <w:p w14:paraId="741D349A">
      <w:pPr>
        <w:numPr>
          <w:ilvl w:val="0"/>
          <w:numId w:val="4"/>
        </w:numPr>
        <w:spacing w:line="360" w:lineRule="auto"/>
        <w:rPr>
          <w:rFonts w:ascii="楷体" w:hAnsi="楷体" w:eastAsia="楷体"/>
          <w:color w:val="auto"/>
          <w:sz w:val="28"/>
          <w:szCs w:val="28"/>
        </w:rPr>
      </w:pPr>
      <w:r>
        <w:rPr>
          <w:rFonts w:hint="eastAsia" w:ascii="楷体" w:hAnsi="楷体" w:eastAsia="楷体"/>
          <w:color w:val="auto"/>
          <w:sz w:val="28"/>
          <w:szCs w:val="28"/>
        </w:rPr>
        <w:t>线性判别分析（LDA），构建最大化类间散度与类内散度之比的线性投影，基于高斯后验概率进行分类，计算开销低且可解释性强</w:t>
      </w:r>
      <w:r>
        <w:rPr>
          <w:rFonts w:hint="eastAsia" w:ascii="楷体" w:hAnsi="楷体" w:eastAsia="楷体"/>
          <w:color w:val="auto"/>
          <w:sz w:val="28"/>
          <w:szCs w:val="28"/>
          <w:lang w:eastAsia="zh-CN"/>
        </w:rPr>
        <w:t>，</w:t>
      </w:r>
    </w:p>
    <w:p w14:paraId="353EFBC0">
      <w:pPr>
        <w:numPr>
          <w:ilvl w:val="0"/>
          <w:numId w:val="4"/>
        </w:numPr>
        <w:spacing w:line="360" w:lineRule="auto"/>
        <w:rPr>
          <w:rFonts w:ascii="楷体" w:hAnsi="楷体" w:eastAsia="楷体" w:cs="宋体"/>
          <w:color w:val="auto"/>
          <w:sz w:val="28"/>
          <w:szCs w:val="28"/>
        </w:rPr>
      </w:pPr>
      <w:r>
        <w:rPr>
          <w:rFonts w:hint="eastAsia" w:ascii="楷体" w:hAnsi="楷体" w:eastAsia="楷体"/>
          <w:color w:val="auto"/>
          <w:sz w:val="28"/>
          <w:szCs w:val="28"/>
        </w:rPr>
        <w:t>K近邻分类器（KNN），采用马氏距离度量，以最近邻样本的类别分布估计后验概率，有效保留局部特征分布信息。上述四种分类器学习范式各异，保证了集成框架的多样性，有效降低各分类器共同出错的概率。</w:t>
      </w:r>
    </w:p>
    <w:p w14:paraId="5FC1D3BC">
      <w:pPr>
        <w:numPr>
          <w:ilvl w:val="0"/>
          <w:numId w:val="0"/>
        </w:numPr>
        <w:spacing w:line="360" w:lineRule="auto"/>
        <w:ind w:leftChars="0"/>
        <w:rPr>
          <w:rFonts w:ascii="楷体" w:hAnsi="楷体" w:eastAsia="楷体"/>
          <w:color w:val="auto"/>
          <w:sz w:val="28"/>
          <w:szCs w:val="28"/>
        </w:rPr>
      </w:pPr>
      <w:r>
        <w:rPr>
          <w:rFonts w:hint="eastAsia" w:ascii="楷体" w:hAnsi="楷体" w:eastAsia="楷体" w:cs="宋体"/>
          <w:color w:val="auto"/>
          <w:sz w:val="28"/>
          <w:szCs w:val="28"/>
          <w:lang w:val="en-US" w:eastAsia="zh-CN"/>
        </w:rPr>
        <w:t>6</w:t>
      </w:r>
      <w:r>
        <w:rPr>
          <w:rFonts w:hint="eastAsia" w:ascii="楷体" w:hAnsi="楷体" w:eastAsia="楷体" w:cs="宋体"/>
          <w:color w:val="auto"/>
          <w:sz w:val="28"/>
          <w:szCs w:val="28"/>
        </w:rPr>
        <w:t>根据权利要求4所述的</w:t>
      </w:r>
      <w:r>
        <w:rPr>
          <w:rFonts w:hint="eastAsia" w:ascii="楷体" w:hAnsi="楷体" w:eastAsia="楷体"/>
          <w:bCs/>
          <w:color w:val="auto"/>
          <w:sz w:val="28"/>
          <w:szCs w:val="28"/>
        </w:rPr>
        <w:t>融合双帧载波频偏特征的LoRa终端识别方法</w:t>
      </w:r>
      <w:r>
        <w:rPr>
          <w:rFonts w:hint="eastAsia" w:ascii="楷体" w:hAnsi="楷体" w:eastAsia="楷体" w:cs="宋体"/>
          <w:color w:val="auto"/>
          <w:sz w:val="28"/>
          <w:szCs w:val="28"/>
        </w:rPr>
        <w:t>，其特征在于，</w:t>
      </w:r>
      <w:r>
        <w:rPr>
          <w:rFonts w:hint="eastAsia" w:ascii="楷体" w:hAnsi="楷体" w:eastAsia="楷体"/>
          <w:color w:val="auto"/>
          <w:sz w:val="28"/>
          <w:szCs w:val="28"/>
        </w:rPr>
        <w:t>所述步骤（32）静态权重与动态置信度联合估计具体包括：</w:t>
      </w:r>
    </w:p>
    <w:p w14:paraId="2F53328E">
      <w:pPr>
        <w:numPr>
          <w:ilvl w:val="0"/>
          <w:numId w:val="5"/>
        </w:numPr>
        <w:spacing w:line="360" w:lineRule="auto"/>
        <w:rPr>
          <w:rFonts w:ascii="楷体" w:hAnsi="楷体" w:eastAsia="楷体"/>
          <w:color w:val="auto"/>
          <w:sz w:val="28"/>
          <w:szCs w:val="28"/>
        </w:rPr>
      </w:pPr>
      <w:r>
        <w:rPr>
          <w:rFonts w:hint="eastAsia" w:ascii="楷体" w:hAnsi="楷体" w:eastAsia="楷体"/>
          <w:color w:val="auto"/>
          <w:sz w:val="28"/>
          <w:szCs w:val="28"/>
        </w:rPr>
        <w:t>静态基权重计算：设第k个分类器在验证集上的识别准确率为</w:t>
      </w:r>
      <m:oMath>
        <m:sSub>
          <m:sSubPr>
            <m:ctrlPr>
              <w:rPr>
                <w:rFonts w:ascii="Cambria Math" w:hAnsi="Cambria Math"/>
                <w:i/>
                <w:color w:val="auto"/>
                <w:sz w:val="28"/>
                <w:szCs w:val="28"/>
              </w:rPr>
            </m:ctrlPr>
          </m:sSubPr>
          <m:e>
            <m:r>
              <m:rPr/>
              <w:rPr>
                <w:rFonts w:ascii="Cambria Math" w:hAnsi="Cambria Math"/>
                <w:color w:val="auto"/>
                <w:sz w:val="28"/>
                <w:szCs w:val="28"/>
              </w:rPr>
              <m:t>A</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oMath>
      <w:r>
        <w:rPr>
          <w:rFonts w:hint="eastAsia" w:ascii="楷体" w:hAnsi="楷体" w:eastAsia="楷体"/>
          <w:color w:val="auto"/>
          <w:sz w:val="28"/>
          <w:szCs w:val="28"/>
        </w:rPr>
        <w:t>，其静态基权重定义为：</w:t>
      </w:r>
    </w:p>
    <w:p w14:paraId="4FD91873">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sSubSup>
                <m:sSubSupPr>
                  <m:ctrlPr>
                    <w:rPr>
                      <w:rFonts w:ascii="Cambria Math" w:hAnsi="Cambria Math"/>
                      <w:i/>
                      <w:color w:val="auto"/>
                      <w:sz w:val="28"/>
                      <w:szCs w:val="28"/>
                    </w:rPr>
                  </m:ctrlPr>
                </m:sSubSup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up>
                  <m:r>
                    <m:rPr>
                      <m:sty m:val="p"/>
                    </m:rPr>
                    <w:rPr>
                      <w:rFonts w:ascii="Cambria Math" w:hAnsi="Cambria Math"/>
                      <w:color w:val="auto"/>
                      <w:sz w:val="28"/>
                      <w:szCs w:val="28"/>
                    </w:rPr>
                    <m:t>(0)</m:t>
                  </m:r>
                  <m:ctrlPr>
                    <w:rPr>
                      <w:rFonts w:ascii="Cambria Math" w:hAnsi="Cambria Math"/>
                      <w:i/>
                      <w:color w:val="auto"/>
                      <w:sz w:val="28"/>
                      <w:szCs w:val="28"/>
                    </w:rPr>
                  </m:ctrlPr>
                </m:sup>
              </m:sSubSup>
              <m:r>
                <m:rPr>
                  <m:sty m:val="p"/>
                </m:rPr>
                <w:rPr>
                  <w:rFonts w:ascii="Cambria Math" w:hAnsi="Cambria Math"/>
                  <w:color w:val="auto"/>
                  <w:sz w:val="28"/>
                  <w:szCs w:val="28"/>
                </w:rPr>
                <m:t xml:space="preserve"> = </m:t>
              </m:r>
              <m:f>
                <m:fPr>
                  <m:ctrlPr>
                    <w:rPr>
                      <w:rFonts w:ascii="Cambria Math" w:hAnsi="Cambria Math"/>
                      <w:i/>
                      <w:color w:val="auto"/>
                      <w:sz w:val="28"/>
                      <w:szCs w:val="28"/>
                    </w:rPr>
                  </m:ctrlPr>
                </m:fPr>
                <m:num>
                  <m:sSub>
                    <m:sSubPr>
                      <m:ctrlPr>
                        <w:rPr>
                          <w:rFonts w:ascii="Cambria Math" w:hAnsi="Cambria Math"/>
                          <w:i/>
                          <w:color w:val="auto"/>
                          <w:sz w:val="28"/>
                          <w:szCs w:val="28"/>
                        </w:rPr>
                      </m:ctrlPr>
                    </m:sSubPr>
                    <m:e>
                      <m:r>
                        <m:rPr/>
                        <w:rPr>
                          <w:rFonts w:ascii="Cambria Math" w:hAnsi="Cambria Math"/>
                          <w:color w:val="auto"/>
                          <w:sz w:val="28"/>
                          <w:szCs w:val="28"/>
                        </w:rPr>
                        <m:t>A</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ctrlPr>
                    <w:rPr>
                      <w:rFonts w:ascii="Cambria Math" w:hAnsi="Cambria Math"/>
                      <w:i/>
                      <w:color w:val="auto"/>
                      <w:sz w:val="28"/>
                      <w:szCs w:val="28"/>
                    </w:rPr>
                  </m:ctrlPr>
                </m:num>
                <m:den>
                  <m:nary>
                    <m:naryPr>
                      <m:chr m:val="∑"/>
                      <m:limLoc m:val="subSup"/>
                      <m:ctrlPr>
                        <w:rPr>
                          <w:rFonts w:ascii="Cambria Math" w:hAnsi="Cambria Math"/>
                          <w:i/>
                          <w:color w:val="auto"/>
                          <w:sz w:val="28"/>
                          <w:szCs w:val="28"/>
                        </w:rPr>
                      </m:ctrlPr>
                    </m:naryPr>
                    <m:sub>
                      <m:r>
                        <m:rPr>
                          <m:sty m:val="p"/>
                        </m:rPr>
                        <w:rPr>
                          <w:rFonts w:ascii="Cambria Math" w:hAnsi="Cambria Math"/>
                          <w:color w:val="auto"/>
                          <w:sz w:val="28"/>
                          <w:szCs w:val="28"/>
                        </w:rPr>
                        <m:t>j=1</m:t>
                      </m:r>
                      <m:ctrlPr>
                        <w:rPr>
                          <w:rFonts w:ascii="Cambria Math" w:hAnsi="Cambria Math"/>
                          <w:i/>
                          <w:color w:val="auto"/>
                          <w:sz w:val="28"/>
                          <w:szCs w:val="28"/>
                        </w:rPr>
                      </m:ctrlPr>
                    </m:sub>
                    <m:sup>
                      <m:r>
                        <m:rPr/>
                        <w:rPr>
                          <w:rFonts w:ascii="Cambria Math" w:hAnsi="Cambria Math"/>
                          <w:color w:val="auto"/>
                          <w:sz w:val="28"/>
                          <w:szCs w:val="28"/>
                        </w:rPr>
                        <m:t>4</m:t>
                      </m:r>
                      <m:ctrlPr>
                        <w:rPr>
                          <w:rFonts w:ascii="Cambria Math" w:hAnsi="Cambria Math"/>
                          <w:i/>
                          <w:color w:val="auto"/>
                          <w:sz w:val="28"/>
                          <w:szCs w:val="28"/>
                        </w:rPr>
                      </m:ctrlPr>
                    </m:sup>
                    <m:e>
                      <m:sSub>
                        <m:sSubPr>
                          <m:ctrlPr>
                            <w:rPr>
                              <w:rFonts w:ascii="Cambria Math" w:hAnsi="Cambria Math"/>
                              <w:i/>
                              <w:color w:val="auto"/>
                              <w:sz w:val="28"/>
                              <w:szCs w:val="28"/>
                            </w:rPr>
                          </m:ctrlPr>
                        </m:sSubPr>
                        <m:e>
                          <m:r>
                            <m:rPr/>
                            <w:rPr>
                              <w:rFonts w:ascii="Cambria Math" w:hAnsi="Cambria Math"/>
                              <w:color w:val="auto"/>
                              <w:sz w:val="28"/>
                              <w:szCs w:val="28"/>
                            </w:rPr>
                            <m:t>A</m:t>
                          </m:r>
                          <m:ctrlPr>
                            <w:rPr>
                              <w:rFonts w:ascii="Cambria Math" w:hAnsi="Cambria Math"/>
                              <w:i/>
                              <w:color w:val="auto"/>
                              <w:sz w:val="28"/>
                              <w:szCs w:val="28"/>
                            </w:rPr>
                          </m:ctrlPr>
                        </m:e>
                        <m:sub>
                          <m:r>
                            <m:rPr/>
                            <w:rPr>
                              <w:rFonts w:ascii="Cambria Math" w:hAnsi="Cambria Math"/>
                              <w:color w:val="auto"/>
                              <w:sz w:val="28"/>
                              <w:szCs w:val="28"/>
                            </w:rPr>
                            <m:t>j</m:t>
                          </m:r>
                          <m:ctrlPr>
                            <w:rPr>
                              <w:rFonts w:ascii="Cambria Math" w:hAnsi="Cambria Math"/>
                              <w:i/>
                              <w:color w:val="auto"/>
                              <w:sz w:val="28"/>
                              <w:szCs w:val="28"/>
                            </w:rPr>
                          </m:ctrlPr>
                        </m:sub>
                      </m:sSub>
                      <m:ctrlPr>
                        <w:rPr>
                          <w:rFonts w:ascii="Cambria Math" w:hAnsi="Cambria Math"/>
                          <w:i/>
                          <w:color w:val="auto"/>
                          <w:sz w:val="28"/>
                          <w:szCs w:val="28"/>
                        </w:rPr>
                      </m:ctrlPr>
                    </m:e>
                  </m:nary>
                  <m:ctrlPr>
                    <w:rPr>
                      <w:rFonts w:ascii="Cambria Math" w:hAnsi="Cambria Math"/>
                      <w:i/>
                      <w:color w:val="auto"/>
                      <w:sz w:val="28"/>
                      <w:szCs w:val="28"/>
                    </w:rPr>
                  </m:ctrlPr>
                </m:den>
              </m:f>
              <m:r>
                <m:rPr>
                  <m:sty m:val="p"/>
                </m:rPr>
                <w:rPr>
                  <w:rFonts w:ascii="Cambria Math" w:hAnsi="Cambria Math"/>
                  <w:color w:val="auto"/>
                  <w:sz w:val="28"/>
                  <w:szCs w:val="28"/>
                </w:rPr>
                <m:t>#(5)</m:t>
              </m:r>
              <m:ctrlPr>
                <w:rPr>
                  <w:rFonts w:ascii="Cambria Math" w:hAnsi="Cambria Math"/>
                  <w:color w:val="auto"/>
                  <w:sz w:val="28"/>
                  <w:szCs w:val="28"/>
                </w:rPr>
              </m:ctrlPr>
            </m:e>
          </m:eqArr>
        </m:oMath>
      </m:oMathPara>
    </w:p>
    <w:p w14:paraId="19067FB3">
      <w:pPr>
        <w:spacing w:line="360" w:lineRule="auto"/>
        <w:rPr>
          <w:rFonts w:hint="eastAsia" w:hAnsi="Cambria Math"/>
          <w:i w:val="0"/>
          <w:color w:val="auto"/>
          <w:sz w:val="28"/>
          <w:szCs w:val="28"/>
          <w:lang w:val="en-US" w:eastAsia="zh-CN"/>
        </w:rPr>
      </w:pPr>
      <w:r>
        <w:rPr>
          <w:rFonts w:hint="eastAsia" w:ascii="楷体" w:hAnsi="楷体" w:eastAsia="楷体" w:cs="楷体"/>
          <w:i w:val="0"/>
          <w:iCs w:val="0"/>
          <w:caps w:val="0"/>
          <w:color w:val="141413"/>
          <w:spacing w:val="0"/>
          <w:sz w:val="28"/>
          <w:szCs w:val="28"/>
          <w:shd w:val="clear" w:fill="FFFFFF"/>
        </w:rPr>
        <w:t>静态基权重反映了各分类器在训练阶段的综合判别能力</w:t>
      </w:r>
      <m:oMath>
        <m:r>
          <m:rPr>
            <m:sty m:val="p"/>
          </m:rPr>
          <w:commentReference w:id="2"/>
        </m:r>
        <m:r>
          <m:rPr>
            <m:sty m:val="p"/>
          </m:rPr>
          <w:rPr>
            <w:rFonts w:hint="default" w:ascii="Cambria Math" w:hAnsi="Cambria Math" w:eastAsia="楷体"/>
            <w:sz w:val="28"/>
          </w:rPr>
          <m:t>，</m:t>
        </m:r>
        <m:sSub>
          <m:sSubPr>
            <m:ctrlPr>
              <w:rPr>
                <w:rFonts w:hint="default" w:ascii="Cambria Math" w:hAnsi="Cambria Math" w:eastAsia="楷体"/>
                <w:sz w:val="28"/>
              </w:rPr>
            </m:ctrlPr>
          </m:sSubPr>
          <m:e>
            <m:r>
              <m:rPr/>
              <w:rPr>
                <w:rFonts w:hint="default" w:ascii="Cambria Math" w:hAnsi="Cambria Math" w:eastAsia="楷体"/>
                <w:sz w:val="28"/>
              </w:rPr>
              <m:t>A</m:t>
            </m:r>
            <m:ctrlPr>
              <w:rPr>
                <w:rFonts w:ascii="Cambria Math" w:hAnsi="Cambria Math" w:eastAsia="楷体"/>
                <w:sz w:val="28"/>
              </w:rPr>
            </m:ctrlPr>
          </m:e>
          <m:sub>
            <m:r>
              <m:rPr/>
              <w:rPr>
                <w:rFonts w:hint="default" w:ascii="Cambria Math" w:hAnsi="Cambria Math" w:eastAsia="楷体"/>
                <w:sz w:val="28"/>
              </w:rPr>
              <m:t>j</m:t>
            </m:r>
            <m:ctrlPr>
              <w:rPr>
                <w:rFonts w:ascii="Cambria Math" w:hAnsi="Cambria Math" w:eastAsia="楷体"/>
                <w:sz w:val="28"/>
              </w:rPr>
            </m:ctrlPr>
          </m:sub>
        </m:sSub>
      </m:oMath>
      <w:r>
        <w:rPr>
          <w:rFonts w:hint="eastAsia" w:ascii="楷体" w:hAnsi="楷体" w:eastAsia="楷体" w:cs="楷体"/>
          <w:i w:val="0"/>
          <w:iCs w:val="0"/>
          <w:caps w:val="0"/>
          <w:color w:val="141413"/>
          <w:spacing w:val="0"/>
          <w:sz w:val="28"/>
          <w:szCs w:val="28"/>
          <w:shd w:val="clear" w:fill="FFFFFF"/>
        </w:rPr>
        <w:t>表示第 j 个分类器单独的识别准确率，</w:t>
      </w:r>
      <m:oMath>
        <m:sSubSup>
          <m:sSubSupPr>
            <m:ctrlPr>
              <w:rPr>
                <w:rFonts w:ascii="Cambria Math" w:hAnsi="Cambria Math"/>
                <w:i/>
                <w:color w:val="auto"/>
                <w:sz w:val="28"/>
                <w:szCs w:val="28"/>
              </w:rPr>
            </m:ctrlPr>
          </m:sSubSup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up>
            <m:r>
              <m:rPr>
                <m:sty m:val="p"/>
              </m:rPr>
              <w:rPr>
                <w:rFonts w:ascii="Cambria Math" w:hAnsi="Cambria Math"/>
                <w:color w:val="auto"/>
                <w:sz w:val="28"/>
                <w:szCs w:val="28"/>
              </w:rPr>
              <m:t>(0)</m:t>
            </m:r>
            <m:ctrlPr>
              <w:rPr>
                <w:rFonts w:ascii="Cambria Math" w:hAnsi="Cambria Math"/>
                <w:i/>
                <w:color w:val="auto"/>
                <w:sz w:val="28"/>
                <w:szCs w:val="28"/>
              </w:rPr>
            </m:ctrlPr>
          </m:sup>
        </m:sSubSup>
        <m:r>
          <m:rPr>
            <m:sty m:val="p"/>
          </m:rPr>
          <w:rPr>
            <w:rFonts w:hint="eastAsia" w:hAnsi="Cambria Math"/>
            <w:color w:val="auto"/>
            <w:sz w:val="28"/>
            <w:szCs w:val="28"/>
            <w:lang w:val="en-US" w:eastAsia="zh-CN"/>
          </w:rPr>
          <m:t xml:space="preserve"> </m:t>
        </m:r>
      </m:oMath>
      <w:r>
        <w:rPr>
          <w:rFonts w:hint="eastAsia" w:ascii="楷体" w:hAnsi="楷体" w:eastAsia="楷体" w:cs="楷体"/>
          <w:i w:val="0"/>
          <w:iCs w:val="0"/>
          <w:caps w:val="0"/>
          <w:color w:val="141413"/>
          <w:spacing w:val="0"/>
          <w:sz w:val="28"/>
          <w:szCs w:val="28"/>
          <w:shd w:val="clear" w:fill="FFFFFF"/>
        </w:rPr>
        <w:t xml:space="preserve"> 为第 k 个分类器的静态基权重，由</w:t>
      </w:r>
      <m:oMath>
        <m:sSub>
          <m:sSubPr>
            <m:ctrlPr>
              <w:rPr>
                <w:rFonts w:hint="default" w:ascii="Cambria Math" w:hAnsi="Cambria Math" w:eastAsia="楷体"/>
                <w:sz w:val="28"/>
              </w:rPr>
            </m:ctrlPr>
          </m:sSubPr>
          <m:e>
            <m:r>
              <m:rPr/>
              <w:rPr>
                <w:rFonts w:hint="default" w:ascii="Cambria Math" w:hAnsi="Cambria Math" w:eastAsia="楷体"/>
                <w:sz w:val="28"/>
              </w:rPr>
              <m:t>A</m:t>
            </m:r>
            <m:ctrlPr>
              <w:rPr>
                <w:rFonts w:ascii="Cambria Math" w:hAnsi="Cambria Math" w:eastAsia="楷体"/>
                <w:sz w:val="28"/>
              </w:rPr>
            </m:ctrlPr>
          </m:e>
          <m:sub>
            <m:r>
              <m:rPr/>
              <w:rPr>
                <w:rFonts w:hint="default" w:ascii="Cambria Math" w:hAnsi="Cambria Math" w:eastAsia="楷体"/>
                <w:sz w:val="28"/>
              </w:rPr>
              <m:t>k</m:t>
            </m:r>
            <m:ctrlPr>
              <w:rPr>
                <w:rFonts w:ascii="Cambria Math" w:hAnsi="Cambria Math" w:eastAsia="楷体"/>
                <w:sz w:val="28"/>
              </w:rPr>
            </m:ctrlPr>
          </m:sub>
        </m:sSub>
      </m:oMath>
      <w:r>
        <w:rPr>
          <w:rFonts w:hint="eastAsia" w:ascii="楷体" w:hAnsi="楷体" w:eastAsia="楷体" w:cs="楷体"/>
          <w:i w:val="0"/>
          <w:iCs w:val="0"/>
          <w:caps w:val="0"/>
          <w:color w:val="141413"/>
          <w:spacing w:val="0"/>
          <w:sz w:val="28"/>
          <w:szCs w:val="28"/>
          <w:shd w:val="clear" w:fill="FFFFFF"/>
        </w:rPr>
        <w:t xml:space="preserve"> 与所有分类器准确率之和的比值确定，满足归一化条件 </w:t>
      </w:r>
      <m:oMath>
        <m:sSubSup>
          <m:sSubSupPr>
            <m:ctrlPr>
              <w:rPr>
                <w:rFonts w:hint="default" w:ascii="Cambria Math" w:hAnsi="Cambria Math" w:eastAsia="楷体"/>
                <w:sz w:val="28"/>
              </w:rPr>
            </m:ctrlPr>
          </m:sSubSupPr>
          <m:e>
            <m:r>
              <m:rPr>
                <m:sty m:val="p"/>
              </m:rPr>
              <w:rPr>
                <w:rFonts w:hint="default" w:ascii="Cambria Math" w:hAnsi="Cambria Math" w:eastAsia="楷体"/>
                <w:sz w:val="28"/>
              </w:rPr>
              <m:t>Σ</m:t>
            </m:r>
            <m:ctrlPr>
              <w:rPr>
                <w:rFonts w:ascii="Cambria Math" w:hAnsi="Cambria Math" w:eastAsia="楷体"/>
                <w:sz w:val="28"/>
              </w:rPr>
            </m:ctrlPr>
          </m:e>
          <m:sub>
            <m:r>
              <m:rPr/>
              <w:rPr>
                <w:rFonts w:hint="default" w:ascii="Cambria Math" w:hAnsi="Cambria Math" w:eastAsia="楷体"/>
                <w:sz w:val="28"/>
              </w:rPr>
              <m:t>k=1</m:t>
            </m:r>
            <m:ctrlPr>
              <w:rPr>
                <w:rFonts w:ascii="Cambria Math" w:hAnsi="Cambria Math" w:eastAsia="楷体"/>
                <w:sz w:val="28"/>
              </w:rPr>
            </m:ctrlPr>
          </m:sub>
          <m:sup>
            <m:r>
              <m:rPr/>
              <w:rPr>
                <w:rFonts w:hint="default" w:ascii="Cambria Math" w:hAnsi="Cambria Math" w:eastAsia="楷体"/>
                <w:sz w:val="28"/>
              </w:rPr>
              <m:t>4</m:t>
            </m:r>
            <m:ctrlPr>
              <w:rPr>
                <w:rFonts w:ascii="Cambria Math" w:hAnsi="Cambria Math" w:eastAsia="楷体"/>
                <w:sz w:val="28"/>
              </w:rPr>
            </m:ctrlPr>
          </m:sup>
        </m:sSubSup>
        <m:sSubSup>
          <m:sSubSupPr>
            <m:ctrlPr>
              <w:rPr>
                <w:rFonts w:hint="default" w:ascii="Cambria Math" w:hAnsi="Cambria Math" w:eastAsia="楷体"/>
                <w:sz w:val="28"/>
              </w:rPr>
            </m:ctrlPr>
          </m:sSubSupPr>
          <m:e>
            <m:r>
              <m:rPr/>
              <w:rPr>
                <w:rFonts w:hint="default" w:ascii="Cambria Math" w:hAnsi="Cambria Math" w:eastAsia="楷体"/>
                <w:sz w:val="28"/>
              </w:rPr>
              <m:t>α</m:t>
            </m:r>
            <m:ctrlPr>
              <w:rPr>
                <w:rFonts w:ascii="Cambria Math" w:hAnsi="Cambria Math" w:eastAsia="楷体"/>
                <w:sz w:val="28"/>
              </w:rPr>
            </m:ctrlPr>
          </m:e>
          <m:sub>
            <m:r>
              <m:rPr/>
              <w:rPr>
                <w:rFonts w:hint="default" w:ascii="Cambria Math" w:hAnsi="Cambria Math" w:eastAsia="楷体"/>
                <w:sz w:val="28"/>
              </w:rPr>
              <m:t>k</m:t>
            </m:r>
            <m:ctrlPr>
              <w:rPr>
                <w:rFonts w:ascii="Cambria Math" w:hAnsi="Cambria Math" w:eastAsia="楷体"/>
                <w:sz w:val="28"/>
              </w:rPr>
            </m:ctrlPr>
          </m:sub>
          <m:sup>
            <m:r>
              <m:rPr/>
              <w:rPr>
                <w:rFonts w:hint="default" w:ascii="Cambria Math" w:hAnsi="Cambria Math" w:eastAsia="楷体"/>
                <w:sz w:val="28"/>
              </w:rPr>
              <m:t>(</m:t>
            </m:r>
            <m:r>
              <m:rPr/>
              <w:rPr>
                <w:rFonts w:hint="default" w:ascii="Cambria Math" w:hAnsi="Cambria Math" w:eastAsia="楷体"/>
                <w:sz w:val="28"/>
                <w:lang w:val="en-US" w:eastAsia="zh-CN"/>
              </w:rPr>
              <m:t>0)</m:t>
            </m:r>
            <m:ctrlPr>
              <w:rPr>
                <w:rFonts w:ascii="Cambria Math" w:hAnsi="Cambria Math" w:eastAsia="楷体"/>
                <w:sz w:val="28"/>
              </w:rPr>
            </m:ctrlPr>
          </m:sup>
        </m:sSubSup>
        <m:r>
          <m:rPr/>
          <w:rPr>
            <w:rFonts w:hint="default" w:ascii="Cambria Math" w:hAnsi="Cambria Math" w:eastAsia="楷体"/>
            <w:sz w:val="28"/>
          </w:rPr>
          <m:t>=1</m:t>
        </m:r>
      </m:oMath>
      <w:r>
        <w:rPr>
          <w:rFonts w:hint="eastAsia" w:ascii="楷体" w:hAnsi="楷体" w:eastAsia="楷体" w:cs="楷体"/>
          <w:i w:val="0"/>
          <w:iCs w:val="0"/>
          <w:caps w:val="0"/>
          <w:color w:val="141413"/>
          <w:spacing w:val="0"/>
          <w:sz w:val="28"/>
          <w:szCs w:val="28"/>
          <w:shd w:val="clear" w:fill="FFFFFF"/>
        </w:rPr>
        <w:t>，其值越大表明该分类器在验证集上的整体判别能力越强。</w:t>
      </w:r>
    </w:p>
    <w:p w14:paraId="368DB681">
      <w:pPr>
        <w:numPr>
          <w:ilvl w:val="0"/>
          <w:numId w:val="5"/>
        </w:numPr>
        <w:spacing w:line="360" w:lineRule="auto"/>
        <w:rPr>
          <w:rFonts w:ascii="楷体" w:hAnsi="楷体" w:eastAsia="楷体"/>
          <w:color w:val="auto"/>
          <w:sz w:val="28"/>
          <w:szCs w:val="28"/>
        </w:rPr>
      </w:pPr>
      <w:r>
        <w:rPr>
          <w:rFonts w:hint="eastAsia" w:ascii="楷体" w:hAnsi="楷体" w:eastAsia="楷体"/>
          <w:color w:val="auto"/>
          <w:sz w:val="28"/>
          <w:szCs w:val="28"/>
        </w:rPr>
        <w:t>预测熵计算：第k个分类器对当前输入样本F输出后验概率向量，计算其预测熵：</w:t>
      </w:r>
    </w:p>
    <w:p w14:paraId="0C175BC8">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sSub>
                <m:sSubPr>
                  <m:ctrlPr>
                    <w:rPr>
                      <w:rFonts w:ascii="Cambria Math" w:hAnsi="Cambria Math"/>
                      <w:i/>
                      <w:color w:val="auto"/>
                      <w:sz w:val="28"/>
                      <w:szCs w:val="28"/>
                    </w:rPr>
                  </m:ctrlPr>
                </m:sSubPr>
                <m:e>
                  <m:r>
                    <m:rPr/>
                    <w:rPr>
                      <w:rFonts w:ascii="Cambria Math" w:hAnsi="Cambria Math"/>
                      <w:color w:val="auto"/>
                      <w:sz w:val="28"/>
                      <w:szCs w:val="28"/>
                    </w:rPr>
                    <m:t>H</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 xml:space="preserve"> = −</m:t>
              </m:r>
              <m:nary>
                <m:naryPr>
                  <m:chr m:val="∑"/>
                  <m:limLoc m:val="subSup"/>
                  <m:ctrlPr>
                    <w:rPr>
                      <w:rFonts w:ascii="Cambria Math" w:hAnsi="Cambria Math"/>
                      <w:i/>
                      <w:color w:val="auto"/>
                      <w:sz w:val="28"/>
                      <w:szCs w:val="28"/>
                    </w:rPr>
                  </m:ctrlPr>
                </m:naryPr>
                <m:sub>
                  <m:r>
                    <m:rPr>
                      <m:sty m:val="p"/>
                    </m:rPr>
                    <w:rPr>
                      <w:rFonts w:ascii="Cambria Math" w:hAnsi="Cambria Math"/>
                      <w:color w:val="auto"/>
                      <w:sz w:val="28"/>
                      <w:szCs w:val="28"/>
                    </w:rPr>
                    <m:t>c=1</m:t>
                  </m:r>
                  <m:ctrlPr>
                    <w:rPr>
                      <w:rFonts w:ascii="Cambria Math" w:hAnsi="Cambria Math"/>
                      <w:i/>
                      <w:color w:val="auto"/>
                      <w:sz w:val="28"/>
                      <w:szCs w:val="28"/>
                    </w:rPr>
                  </m:ctrlPr>
                </m:sub>
                <m:sup>
                  <m:r>
                    <m:rPr/>
                    <w:rPr>
                      <w:rFonts w:ascii="Cambria Math" w:hAnsi="Cambria Math"/>
                      <w:color w:val="auto"/>
                      <w:sz w:val="28"/>
                      <w:szCs w:val="28"/>
                    </w:rPr>
                    <m:t>M</m:t>
                  </m:r>
                  <m:ctrlPr>
                    <w:rPr>
                      <w:rFonts w:ascii="Cambria Math" w:hAnsi="Cambria Math"/>
                      <w:i/>
                      <w:color w:val="auto"/>
                      <w:sz w:val="28"/>
                      <w:szCs w:val="28"/>
                    </w:rPr>
                  </m:ctrlPr>
                </m:sup>
                <m:e>
                  <m:sSub>
                    <m:sSubPr>
                      <m:ctrlPr>
                        <w:rPr>
                          <w:rFonts w:ascii="Cambria Math" w:hAnsi="Cambria Math"/>
                          <w:i/>
                          <w:color w:val="auto"/>
                          <w:sz w:val="28"/>
                          <w:szCs w:val="28"/>
                        </w:rPr>
                      </m:ctrlPr>
                    </m:sSubPr>
                    <m:e>
                      <m:r>
                        <m:rPr/>
                        <w:rPr>
                          <w:rFonts w:ascii="Cambria Math" w:hAnsi="Cambria Math"/>
                          <w:color w:val="auto"/>
                          <w:sz w:val="28"/>
                          <w:szCs w:val="28"/>
                        </w:rPr>
                        <m:t>p</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(c|F)</m:t>
                  </m:r>
                  <m:sSub>
                    <m:sSubPr>
                      <m:ctrlPr>
                        <w:rPr>
                          <w:rFonts w:ascii="Cambria Math" w:hAnsi="Cambria Math"/>
                          <w:i/>
                          <w:color w:val="auto"/>
                          <w:sz w:val="28"/>
                          <w:szCs w:val="28"/>
                        </w:rPr>
                      </m:ctrlPr>
                    </m:sSubPr>
                    <m:e>
                      <m:r>
                        <m:rPr>
                          <m:sty m:val="p"/>
                        </m:rPr>
                        <w:rPr>
                          <w:rFonts w:ascii="Cambria Math" w:hAnsi="Cambria Math"/>
                          <w:color w:val="auto"/>
                          <w:sz w:val="28"/>
                          <w:szCs w:val="28"/>
                        </w:rPr>
                        <m:t>log</m:t>
                      </m:r>
                      <m:ctrlPr>
                        <w:rPr>
                          <w:rFonts w:ascii="Cambria Math" w:hAnsi="Cambria Math"/>
                          <w:i/>
                          <w:color w:val="auto"/>
                          <w:sz w:val="28"/>
                          <w:szCs w:val="28"/>
                        </w:rPr>
                      </m:ctrlPr>
                    </m:e>
                    <m:sub>
                      <m:r>
                        <m:rPr>
                          <m:sty m:val="p"/>
                        </m:rPr>
                        <w:rPr>
                          <w:rFonts w:ascii="Cambria Math" w:hAnsi="Cambria Math"/>
                          <w:color w:val="auto"/>
                          <w:sz w:val="28"/>
                          <w:szCs w:val="28"/>
                        </w:rPr>
                        <m:t>2</m:t>
                      </m:r>
                      <m:ctrlPr>
                        <w:rPr>
                          <w:rFonts w:ascii="Cambria Math" w:hAnsi="Cambria Math"/>
                          <w:i/>
                          <w:color w:val="auto"/>
                          <w:sz w:val="28"/>
                          <w:szCs w:val="28"/>
                        </w:rPr>
                      </m:ctrlPr>
                    </m:sub>
                  </m:sSub>
                  <m:sSub>
                    <m:sSubPr>
                      <m:ctrlPr>
                        <w:rPr>
                          <w:rFonts w:ascii="Cambria Math" w:hAnsi="Cambria Math"/>
                          <w:i/>
                          <w:color w:val="auto"/>
                          <w:sz w:val="28"/>
                          <w:szCs w:val="28"/>
                        </w:rPr>
                      </m:ctrlPr>
                    </m:sSubPr>
                    <m:e>
                      <m:r>
                        <m:rPr/>
                        <w:rPr>
                          <w:rFonts w:ascii="Cambria Math" w:hAnsi="Cambria Math"/>
                          <w:color w:val="auto"/>
                          <w:sz w:val="28"/>
                          <w:szCs w:val="28"/>
                        </w:rPr>
                        <m:t>p</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(c|F)</m:t>
                  </m:r>
                  <m:ctrlPr>
                    <w:rPr>
                      <w:rFonts w:ascii="Cambria Math" w:hAnsi="Cambria Math"/>
                      <w:i/>
                      <w:color w:val="auto"/>
                      <w:sz w:val="28"/>
                      <w:szCs w:val="28"/>
                    </w:rPr>
                  </m:ctrlPr>
                </m:e>
              </m:nary>
              <m:r>
                <m:rPr>
                  <m:sty m:val="p"/>
                </m:rPr>
                <w:rPr>
                  <w:rFonts w:ascii="Cambria Math" w:hAnsi="Cambria Math"/>
                  <w:color w:val="auto"/>
                  <w:sz w:val="28"/>
                  <w:szCs w:val="28"/>
                </w:rPr>
                <m:t>#(6)</m:t>
              </m:r>
              <m:ctrlPr>
                <w:rPr>
                  <w:rFonts w:ascii="Cambria Math" w:hAnsi="Cambria Math"/>
                  <w:color w:val="auto"/>
                  <w:sz w:val="28"/>
                  <w:szCs w:val="28"/>
                </w:rPr>
              </m:ctrlPr>
            </m:e>
          </m:eqArr>
        </m:oMath>
      </m:oMathPara>
    </w:p>
    <w:p w14:paraId="499B95EA">
      <w:pPr>
        <w:spacing w:line="360" w:lineRule="auto"/>
        <w:rPr>
          <w:rFonts w:hint="eastAsia" w:ascii="楷体" w:hAnsi="楷体" w:eastAsia="楷体"/>
          <w:color w:val="auto"/>
          <w:sz w:val="28"/>
          <w:szCs w:val="28"/>
          <w:lang w:eastAsia="zh-CN"/>
        </w:rPr>
      </w:pPr>
      <w:r>
        <w:rPr>
          <w:rFonts w:hint="eastAsia" w:ascii="楷体" w:hAnsi="楷体" w:eastAsia="楷体"/>
          <w:color w:val="auto"/>
          <w:sz w:val="28"/>
          <w:szCs w:val="28"/>
        </w:rPr>
        <w:t>其中M为已注册设备类别总数</w:t>
      </w:r>
      <w:r>
        <w:rPr>
          <w:rFonts w:hint="eastAsia" w:ascii="楷体" w:hAnsi="楷体" w:eastAsia="楷体"/>
          <w:color w:val="auto"/>
          <w:sz w:val="28"/>
          <w:szCs w:val="28"/>
          <w:lang w:eastAsia="zh-CN"/>
        </w:rPr>
        <w:t>，</w:t>
      </w:r>
      <w:r>
        <w:rPr>
          <w:rFonts w:hint="eastAsia" w:ascii="楷体" w:hAnsi="楷体" w:eastAsia="楷体"/>
          <w:color w:val="auto"/>
          <w:sz w:val="28"/>
          <w:szCs w:val="28"/>
        </w:rPr>
        <w:t xml:space="preserve">预测熵 </w:t>
      </w:r>
      <m:oMath>
        <m:sSub>
          <m:sSubPr>
            <m:ctrlPr>
              <w:rPr>
                <w:rFonts w:ascii="Cambria Math" w:hAnsi="Cambria Math"/>
                <w:i/>
                <w:color w:val="auto"/>
                <w:sz w:val="28"/>
                <w:szCs w:val="28"/>
              </w:rPr>
            </m:ctrlPr>
          </m:sSubPr>
          <m:e>
            <m:r>
              <m:rPr/>
              <w:rPr>
                <w:rFonts w:ascii="Cambria Math" w:hAnsi="Cambria Math"/>
                <w:color w:val="auto"/>
                <w:sz w:val="28"/>
                <w:szCs w:val="28"/>
              </w:rPr>
              <m:t>H</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越小，表明分类器对某类别的置信越集中；越大则说明判断较为模糊，应赋予较低权重</w:t>
      </w:r>
      <w:r>
        <w:rPr>
          <w:rFonts w:hint="eastAsia" w:ascii="楷体" w:hAnsi="楷体" w:eastAsia="楷体"/>
          <w:color w:val="auto"/>
          <w:sz w:val="28"/>
          <w:szCs w:val="28"/>
          <w:lang w:eastAsia="zh-CN"/>
        </w:rPr>
        <w:t>，</w:t>
      </w:r>
    </w:p>
    <w:p w14:paraId="0CBF6DE4">
      <w:pPr>
        <w:numPr>
          <w:ilvl w:val="0"/>
          <w:numId w:val="5"/>
        </w:numPr>
        <w:spacing w:line="360" w:lineRule="auto"/>
        <w:rPr>
          <w:rFonts w:ascii="楷体" w:hAnsi="楷体" w:eastAsia="楷体"/>
          <w:color w:val="auto"/>
          <w:sz w:val="28"/>
          <w:szCs w:val="28"/>
        </w:rPr>
      </w:pPr>
      <w:r>
        <w:rPr>
          <w:rFonts w:hint="eastAsia" w:ascii="楷体" w:hAnsi="楷体" w:eastAsia="楷体"/>
          <w:color w:val="auto"/>
          <w:sz w:val="28"/>
          <w:szCs w:val="28"/>
        </w:rPr>
        <w:t>动态置信因子计算：</w:t>
      </w:r>
    </w:p>
    <w:p w14:paraId="713E5296">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sSub>
                <m:sSubPr>
                  <m:ctrlPr>
                    <w:rPr>
                      <w:rFonts w:ascii="Cambria Math" w:hAnsi="Cambria Math"/>
                      <w:i/>
                      <w:color w:val="auto"/>
                      <w:sz w:val="28"/>
                      <w:szCs w:val="28"/>
                    </w:rPr>
                  </m:ctrlPr>
                </m:sSubPr>
                <m:e>
                  <m:r>
                    <m:rPr/>
                    <w:rPr>
                      <w:rFonts w:ascii="Cambria Math" w:hAnsi="Cambria Math"/>
                      <w:color w:val="auto"/>
                      <w:sz w:val="28"/>
                      <w:szCs w:val="28"/>
                    </w:rPr>
                    <m:t>β</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 xml:space="preserve"> = exp(−</m:t>
              </m:r>
              <m:sSub>
                <m:sSubPr>
                  <m:ctrlPr>
                    <w:rPr>
                      <w:rFonts w:ascii="Cambria Math" w:hAnsi="Cambria Math"/>
                      <w:i/>
                      <w:color w:val="auto"/>
                      <w:sz w:val="28"/>
                      <w:szCs w:val="28"/>
                    </w:rPr>
                  </m:ctrlPr>
                </m:sSubPr>
                <m:e>
                  <m:r>
                    <m:rPr/>
                    <w:rPr>
                      <w:rFonts w:ascii="Cambria Math" w:hAnsi="Cambria Math"/>
                      <w:color w:val="auto"/>
                      <w:sz w:val="28"/>
                      <w:szCs w:val="28"/>
                    </w:rPr>
                    <m:t>γH</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)#(7)</m:t>
              </m:r>
              <m:ctrlPr>
                <w:rPr>
                  <w:rFonts w:ascii="Cambria Math" w:hAnsi="Cambria Math"/>
                  <w:color w:val="auto"/>
                  <w:sz w:val="28"/>
                  <w:szCs w:val="28"/>
                </w:rPr>
              </m:ctrlPr>
            </m:e>
          </m:eqArr>
        </m:oMath>
      </m:oMathPara>
    </w:p>
    <w:p w14:paraId="4AC09F1E">
      <w:pPr>
        <w:spacing w:line="360" w:lineRule="auto"/>
        <w:rPr>
          <w:rFonts w:hint="eastAsia" w:ascii="楷体" w:hAnsi="楷体" w:eastAsia="楷体"/>
          <w:color w:val="auto"/>
          <w:sz w:val="28"/>
          <w:szCs w:val="28"/>
          <w:lang w:eastAsia="zh-CN"/>
        </w:rPr>
      </w:pPr>
      <w:r>
        <w:rPr>
          <w:rFonts w:hint="eastAsia" w:ascii="楷体" w:hAnsi="楷体" w:eastAsia="楷体"/>
          <w:color w:val="auto"/>
          <w:sz w:val="28"/>
          <w:szCs w:val="28"/>
        </w:rPr>
        <w:t xml:space="preserve">其中 </w:t>
      </w:r>
      <m:oMath>
        <m:r>
          <m:rPr/>
          <w:rPr>
            <w:rFonts w:ascii="Cambria Math" w:hAnsi="Cambria Math"/>
            <w:color w:val="auto"/>
            <w:sz w:val="28"/>
            <w:szCs w:val="28"/>
          </w:rPr>
          <m:t>γ</m:t>
        </m:r>
        <m:r>
          <m:rPr/>
          <w:rPr>
            <w:rFonts w:ascii="Cambria Math" w:hAnsi="Cambria Math" w:cs="Cambria Math"/>
            <w:color w:val="auto"/>
            <w:sz w:val="28"/>
            <w:szCs w:val="28"/>
          </w:rPr>
          <m:t>&gt;</m:t>
        </m:r>
        <m:r>
          <m:rPr/>
          <w:rPr>
            <w:rFonts w:ascii="Cambria Math" w:hAnsi="Cambria Math"/>
            <w:color w:val="auto"/>
            <w:sz w:val="28"/>
            <w:szCs w:val="28"/>
          </w:rPr>
          <m:t>0</m:t>
        </m:r>
      </m:oMath>
      <w:r>
        <w:rPr>
          <w:rFonts w:hint="eastAsia" w:hAnsi="Cambria Math"/>
          <w:color w:val="auto"/>
          <w:sz w:val="28"/>
          <w:szCs w:val="28"/>
        </w:rPr>
        <w:t xml:space="preserve"> </w:t>
      </w:r>
      <w:r>
        <w:rPr>
          <w:rFonts w:hint="eastAsia" w:ascii="楷体" w:hAnsi="楷体" w:eastAsia="楷体"/>
          <w:color w:val="auto"/>
          <w:sz w:val="28"/>
          <w:szCs w:val="28"/>
        </w:rPr>
        <w:t>为超参数，控制置信因子对熵值的敏感程度</w:t>
      </w:r>
      <w:r>
        <w:rPr>
          <w:rFonts w:hint="eastAsia" w:ascii="楷体" w:hAnsi="楷体" w:eastAsia="楷体"/>
          <w:color w:val="auto"/>
          <w:sz w:val="28"/>
          <w:szCs w:val="28"/>
          <w:lang w:eastAsia="zh-CN"/>
        </w:rPr>
        <w:t>，</w:t>
      </w:r>
    </w:p>
    <w:p w14:paraId="0AFC44D4">
      <w:pPr>
        <w:numPr>
          <w:ilvl w:val="0"/>
          <w:numId w:val="5"/>
        </w:numPr>
        <w:spacing w:line="360" w:lineRule="auto"/>
        <w:rPr>
          <w:rFonts w:ascii="楷体" w:hAnsi="楷体" w:eastAsia="楷体"/>
          <w:color w:val="auto"/>
          <w:sz w:val="28"/>
          <w:szCs w:val="28"/>
        </w:rPr>
      </w:pPr>
      <w:r>
        <w:rPr>
          <w:rFonts w:hint="eastAsia" w:ascii="楷体" w:hAnsi="楷体" w:eastAsia="楷体"/>
          <w:color w:val="auto"/>
          <w:sz w:val="28"/>
          <w:szCs w:val="28"/>
        </w:rPr>
        <w:t>联合权重归一化：</w:t>
      </w:r>
    </w:p>
    <w:p w14:paraId="07440F33">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sSub>
                <m:sSubPr>
                  <m:ctrlPr>
                    <w:rPr>
                      <w:rFonts w:ascii="Cambria Math" w:hAnsi="Cambria Math"/>
                      <w:i/>
                      <w:color w:val="auto"/>
                      <w:sz w:val="28"/>
                      <w:szCs w:val="28"/>
                    </w:rPr>
                  </m:ctrlPr>
                </m:sSub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 xml:space="preserve"> = </m:t>
              </m:r>
              <m:f>
                <m:fPr>
                  <m:ctrlPr>
                    <w:rPr>
                      <w:rFonts w:ascii="Cambria Math" w:hAnsi="Cambria Math"/>
                      <w:i/>
                      <w:color w:val="auto"/>
                      <w:sz w:val="28"/>
                      <w:szCs w:val="28"/>
                    </w:rPr>
                  </m:ctrlPr>
                </m:fPr>
                <m:num>
                  <m:sSubSup>
                    <m:sSubSupPr>
                      <m:ctrlPr>
                        <w:rPr>
                          <w:rFonts w:ascii="Cambria Math" w:hAnsi="Cambria Math"/>
                          <w:i/>
                          <w:color w:val="auto"/>
                          <w:sz w:val="28"/>
                          <w:szCs w:val="28"/>
                        </w:rPr>
                      </m:ctrlPr>
                    </m:sSubSup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up>
                      <m:r>
                        <m:rPr>
                          <m:sty m:val="p"/>
                        </m:rPr>
                        <w:rPr>
                          <w:rFonts w:ascii="Cambria Math" w:hAnsi="Cambria Math"/>
                          <w:color w:val="auto"/>
                          <w:sz w:val="28"/>
                          <w:szCs w:val="28"/>
                        </w:rPr>
                        <m:t>(0)</m:t>
                      </m:r>
                      <m:ctrlPr>
                        <w:rPr>
                          <w:rFonts w:ascii="Cambria Math" w:hAnsi="Cambria Math"/>
                          <w:i/>
                          <w:color w:val="auto"/>
                          <w:sz w:val="28"/>
                          <w:szCs w:val="28"/>
                        </w:rPr>
                      </m:ctrlPr>
                    </m:sup>
                  </m:sSubSup>
                  <m:r>
                    <m:rPr>
                      <m:sty m:val="p"/>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β</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ctrlPr>
                    <w:rPr>
                      <w:rFonts w:ascii="Cambria Math" w:hAnsi="Cambria Math"/>
                      <w:i/>
                      <w:color w:val="auto"/>
                      <w:sz w:val="28"/>
                      <w:szCs w:val="28"/>
                    </w:rPr>
                  </m:ctrlPr>
                </m:num>
                <m:den>
                  <m:nary>
                    <m:naryPr>
                      <m:chr m:val="∑"/>
                      <m:limLoc m:val="subSup"/>
                      <m:ctrlPr>
                        <w:rPr>
                          <w:rFonts w:ascii="Cambria Math" w:hAnsi="Cambria Math"/>
                          <w:i/>
                          <w:color w:val="auto"/>
                          <w:sz w:val="28"/>
                          <w:szCs w:val="28"/>
                        </w:rPr>
                      </m:ctrlPr>
                    </m:naryPr>
                    <m:sub>
                      <m:r>
                        <m:rPr>
                          <m:sty m:val="p"/>
                        </m:rPr>
                        <w:rPr>
                          <w:rFonts w:ascii="Cambria Math" w:hAnsi="Cambria Math"/>
                          <w:color w:val="auto"/>
                          <w:sz w:val="28"/>
                          <w:szCs w:val="28"/>
                        </w:rPr>
                        <m:t>j=1</m:t>
                      </m:r>
                      <m:ctrlPr>
                        <w:rPr>
                          <w:rFonts w:ascii="Cambria Math" w:hAnsi="Cambria Math"/>
                          <w:i/>
                          <w:color w:val="auto"/>
                          <w:sz w:val="28"/>
                          <w:szCs w:val="28"/>
                        </w:rPr>
                      </m:ctrlPr>
                    </m:sub>
                    <m:sup>
                      <m:r>
                        <m:rPr/>
                        <w:rPr>
                          <w:rFonts w:ascii="Cambria Math" w:hAnsi="Cambria Math"/>
                          <w:color w:val="auto"/>
                          <w:sz w:val="28"/>
                          <w:szCs w:val="28"/>
                        </w:rPr>
                        <m:t>K</m:t>
                      </m:r>
                      <m:ctrlPr>
                        <w:rPr>
                          <w:rFonts w:ascii="Cambria Math" w:hAnsi="Cambria Math"/>
                          <w:i/>
                          <w:color w:val="auto"/>
                          <w:sz w:val="28"/>
                          <w:szCs w:val="28"/>
                        </w:rPr>
                      </m:ctrlPr>
                    </m:sup>
                    <m:e>
                      <m:sSubSup>
                        <m:sSubSupPr>
                          <m:ctrlPr>
                            <w:rPr>
                              <w:rFonts w:ascii="Cambria Math" w:hAnsi="Cambria Math"/>
                              <w:i/>
                              <w:color w:val="auto"/>
                              <w:sz w:val="28"/>
                              <w:szCs w:val="28"/>
                            </w:rPr>
                          </m:ctrlPr>
                        </m:sSubSup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j</m:t>
                          </m:r>
                          <m:ctrlPr>
                            <w:rPr>
                              <w:rFonts w:ascii="Cambria Math" w:hAnsi="Cambria Math"/>
                              <w:i/>
                              <w:color w:val="auto"/>
                              <w:sz w:val="28"/>
                              <w:szCs w:val="28"/>
                            </w:rPr>
                          </m:ctrlPr>
                        </m:sub>
                        <m:sup>
                          <m:r>
                            <m:rPr>
                              <m:sty m:val="p"/>
                            </m:rPr>
                            <w:rPr>
                              <w:rFonts w:ascii="Cambria Math" w:hAnsi="Cambria Math"/>
                              <w:color w:val="auto"/>
                              <w:sz w:val="28"/>
                              <w:szCs w:val="28"/>
                            </w:rPr>
                            <m:t>(0)</m:t>
                          </m:r>
                          <m:ctrlPr>
                            <w:rPr>
                              <w:rFonts w:ascii="Cambria Math" w:hAnsi="Cambria Math"/>
                              <w:i/>
                              <w:color w:val="auto"/>
                              <w:sz w:val="28"/>
                              <w:szCs w:val="28"/>
                            </w:rPr>
                          </m:ctrlPr>
                        </m:sup>
                      </m:sSubSup>
                      <m:r>
                        <m:rPr>
                          <m:sty m:val="p"/>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β</m:t>
                          </m:r>
                          <m:ctrlPr>
                            <w:rPr>
                              <w:rFonts w:ascii="Cambria Math" w:hAnsi="Cambria Math"/>
                              <w:i/>
                              <w:color w:val="auto"/>
                              <w:sz w:val="28"/>
                              <w:szCs w:val="28"/>
                            </w:rPr>
                          </m:ctrlPr>
                        </m:e>
                        <m:sub>
                          <m:r>
                            <m:rPr/>
                            <w:rPr>
                              <w:rFonts w:ascii="Cambria Math" w:hAnsi="Cambria Math"/>
                              <w:color w:val="auto"/>
                              <w:sz w:val="28"/>
                              <w:szCs w:val="28"/>
                            </w:rPr>
                            <m:t>j</m:t>
                          </m:r>
                          <m:ctrlPr>
                            <w:rPr>
                              <w:rFonts w:ascii="Cambria Math" w:hAnsi="Cambria Math"/>
                              <w:i/>
                              <w:color w:val="auto"/>
                              <w:sz w:val="28"/>
                              <w:szCs w:val="28"/>
                            </w:rPr>
                          </m:ctrlPr>
                        </m:sub>
                      </m:sSub>
                      <m:ctrlPr>
                        <w:rPr>
                          <w:rFonts w:ascii="Cambria Math" w:hAnsi="Cambria Math"/>
                          <w:i/>
                          <w:color w:val="auto"/>
                          <w:sz w:val="28"/>
                          <w:szCs w:val="28"/>
                        </w:rPr>
                      </m:ctrlPr>
                    </m:e>
                  </m:nary>
                  <m:ctrlPr>
                    <w:rPr>
                      <w:rFonts w:ascii="Cambria Math" w:hAnsi="Cambria Math"/>
                      <w:i/>
                      <w:color w:val="auto"/>
                      <w:sz w:val="28"/>
                      <w:szCs w:val="28"/>
                    </w:rPr>
                  </m:ctrlPr>
                </m:den>
              </m:f>
              <m:r>
                <m:rPr>
                  <m:sty m:val="p"/>
                </m:rPr>
                <w:rPr>
                  <w:rFonts w:ascii="Cambria Math" w:hAnsi="Cambria Math"/>
                  <w:color w:val="auto"/>
                  <w:sz w:val="28"/>
                  <w:szCs w:val="28"/>
                </w:rPr>
                <m:t>#(8)</m:t>
              </m:r>
              <m:ctrlPr>
                <w:rPr>
                  <w:rFonts w:ascii="Cambria Math" w:hAnsi="Cambria Math"/>
                  <w:color w:val="auto"/>
                  <w:sz w:val="28"/>
                  <w:szCs w:val="28"/>
                </w:rPr>
              </m:ctrlPr>
            </m:e>
          </m:eqArr>
        </m:oMath>
      </m:oMathPara>
    </w:p>
    <w:p w14:paraId="7D2707AF">
      <w:pPr>
        <w:spacing w:line="360" w:lineRule="auto"/>
        <w:rPr>
          <w:rFonts w:hint="eastAsia" w:ascii="楷体" w:hAnsi="楷体" w:eastAsia="楷体" w:cs="楷体"/>
          <w:i w:val="0"/>
          <w:iCs w:val="0"/>
          <w:color w:val="auto"/>
          <w:sz w:val="28"/>
          <w:szCs w:val="28"/>
          <w:lang w:eastAsia="zh-CN"/>
        </w:rPr>
      </w:pPr>
      <w:r>
        <w:rPr>
          <w:rFonts w:hint="eastAsia" w:ascii="楷体" w:hAnsi="楷体" w:eastAsia="楷体"/>
          <w:color w:val="auto"/>
          <w:sz w:val="28"/>
          <w:szCs w:val="28"/>
        </w:rPr>
        <w:t xml:space="preserve">联合权重 </w:t>
      </w:r>
      <m:oMath>
        <m:sSub>
          <m:sSubPr>
            <m:ctrlPr>
              <w:rPr>
                <w:rFonts w:ascii="Cambria Math" w:hAnsi="Cambria Math"/>
                <w:i/>
                <w:color w:val="auto"/>
                <w:sz w:val="28"/>
                <w:szCs w:val="28"/>
              </w:rPr>
            </m:ctrlPr>
          </m:sSub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同时考虑了分类器的历史准确率（静态稳健性）与当前样本的预测确定性（动态置信度），使权重分配兼顾全局与局部信息。</w:t>
      </w:r>
      <w:r>
        <w:rPr>
          <w:color w:val="auto"/>
        </w:rPr>
        <w:commentReference w:id="3"/>
      </w:r>
      <w:r>
        <w:rPr>
          <w:rFonts w:hint="eastAsia" w:ascii="楷体" w:hAnsi="楷体" w:eastAsia="楷体" w:cs="楷体"/>
          <w:i w:val="0"/>
          <w:iCs w:val="0"/>
          <w:caps w:val="0"/>
          <w:color w:val="141413"/>
          <w:spacing w:val="0"/>
          <w:sz w:val="28"/>
          <w:szCs w:val="28"/>
          <w:shd w:val="clear" w:fill="FFFFFF"/>
        </w:rPr>
        <w:t>其中，</w:t>
      </w:r>
      <m:oMath>
        <m:sSubSup>
          <m:sSubSupPr>
            <m:ctrlPr>
              <w:rPr>
                <w:rFonts w:hint="default" w:ascii="Cambria Math" w:hAnsi="Cambria Math" w:eastAsia="楷体"/>
                <w:sz w:val="28"/>
              </w:rPr>
            </m:ctrlPr>
          </m:sSubSupPr>
          <m:e>
            <m:r>
              <m:rPr/>
              <w:rPr>
                <w:rFonts w:hint="default" w:ascii="Cambria Math" w:hAnsi="Cambria Math" w:eastAsia="楷体"/>
                <w:sz w:val="28"/>
              </w:rPr>
              <m:t>α</m:t>
            </m:r>
            <m:ctrlPr>
              <w:rPr>
                <w:rFonts w:ascii="Cambria Math" w:hAnsi="Cambria Math" w:eastAsia="楷体"/>
                <w:sz w:val="28"/>
              </w:rPr>
            </m:ctrlPr>
          </m:e>
          <m:sub>
            <m:r>
              <m:rPr/>
              <w:rPr>
                <w:rFonts w:hint="default" w:ascii="Cambria Math" w:hAnsi="Cambria Math" w:eastAsia="楷体"/>
                <w:sz w:val="28"/>
              </w:rPr>
              <m:t>k</m:t>
            </m:r>
            <m:ctrlPr>
              <w:rPr>
                <w:rFonts w:ascii="Cambria Math" w:hAnsi="Cambria Math" w:eastAsia="楷体"/>
                <w:sz w:val="28"/>
              </w:rPr>
            </m:ctrlPr>
          </m:sub>
          <m:sup>
            <m:r>
              <m:rPr/>
              <w:rPr>
                <w:rFonts w:hint="default" w:ascii="Cambria Math" w:hAnsi="Cambria Math" w:eastAsia="楷体"/>
                <w:sz w:val="28"/>
              </w:rPr>
              <m:t>(</m:t>
            </m:r>
            <m:r>
              <m:rPr/>
              <w:rPr>
                <w:rFonts w:hint="default" w:ascii="Cambria Math" w:hAnsi="Cambria Math" w:eastAsia="楷体"/>
                <w:sz w:val="28"/>
                <w:lang w:val="en-US" w:eastAsia="zh-CN"/>
              </w:rPr>
              <m:t>0)</m:t>
            </m:r>
            <m:ctrlPr>
              <w:rPr>
                <w:rFonts w:ascii="Cambria Math" w:hAnsi="Cambria Math" w:eastAsia="楷体"/>
                <w:sz w:val="28"/>
              </w:rPr>
            </m:ctrlPr>
          </m:sup>
        </m:sSubSup>
      </m:oMath>
      <w:r>
        <w:rPr>
          <w:rFonts w:hint="eastAsia" w:ascii="楷体" w:hAnsi="楷体" w:eastAsia="楷体" w:cs="楷体"/>
          <w:i w:val="0"/>
          <w:iCs w:val="0"/>
          <w:caps w:val="0"/>
          <w:color w:val="141413"/>
          <w:spacing w:val="0"/>
          <w:sz w:val="28"/>
          <w:szCs w:val="28"/>
          <w:shd w:val="clear" w:fill="FFFFFF"/>
        </w:rPr>
        <w:t xml:space="preserve"> 为第 k 个分类器的静态基权重（由验证集准确率确定），</w:t>
      </w:r>
      <m:oMath>
        <m:sSub>
          <m:sSubPr>
            <m:ctrlPr>
              <w:rPr>
                <w:rFonts w:hint="default" w:ascii="Cambria Math" w:hAnsi="Cambria Math" w:eastAsia="楷体"/>
                <w:sz w:val="28"/>
              </w:rPr>
            </m:ctrlPr>
          </m:sSubPr>
          <m:e>
            <m:r>
              <m:rPr/>
              <w:rPr>
                <w:rFonts w:hint="default" w:ascii="Cambria Math" w:hAnsi="Cambria Math" w:eastAsia="楷体"/>
                <w:sz w:val="28"/>
              </w:rPr>
              <m:t>β</m:t>
            </m:r>
            <m:ctrlPr>
              <w:rPr>
                <w:rFonts w:ascii="Cambria Math" w:hAnsi="Cambria Math" w:eastAsia="楷体"/>
                <w:sz w:val="28"/>
              </w:rPr>
            </m:ctrlPr>
          </m:e>
          <m:sub>
            <m:r>
              <m:rPr/>
              <w:rPr>
                <w:rFonts w:hint="default" w:ascii="Cambria Math" w:hAnsi="Cambria Math" w:eastAsia="楷体"/>
                <w:sz w:val="28"/>
              </w:rPr>
              <m:t>k</m:t>
            </m:r>
            <m:ctrlPr>
              <w:rPr>
                <w:rFonts w:ascii="Cambria Math" w:hAnsi="Cambria Math" w:eastAsia="楷体"/>
                <w:sz w:val="28"/>
              </w:rPr>
            </m:ctrlPr>
          </m:sub>
        </m:sSub>
        <m:r>
          <m:rPr/>
          <w:rPr>
            <w:rFonts w:hint="default" w:ascii="Cambria Math" w:hAnsi="Cambria Math" w:eastAsia="楷体"/>
            <w:sz w:val="28"/>
          </w:rPr>
          <m:t>=</m:t>
        </m:r>
        <m:r>
          <m:rPr>
            <m:sty m:val="p"/>
          </m:rPr>
          <w:rPr>
            <w:rFonts w:hint="default" w:ascii="Cambria Math" w:hAnsi="Cambria Math" w:eastAsia="楷体"/>
            <w:sz w:val="28"/>
          </w:rPr>
          <m:t>exp</m:t>
        </m:r>
        <m:r>
          <m:rPr/>
          <w:rPr>
            <w:rFonts w:hint="default" w:ascii="Cambria Math" w:hAnsi="Cambria Math" w:eastAsia="楷体"/>
            <w:sz w:val="28"/>
          </w:rPr>
          <m:t>(−γ</m:t>
        </m:r>
        <m:r>
          <m:rPr>
            <m:sty m:val="p"/>
          </m:rPr>
          <w:rPr>
            <w:rFonts w:hint="default" w:ascii="Cambria Math" w:hAnsi="Cambria Math" w:eastAsia="楷体"/>
            <w:sz w:val="28"/>
          </w:rPr>
          <m:t>·</m:t>
        </m:r>
        <m:sSub>
          <m:sSubPr>
            <m:ctrlPr>
              <w:rPr>
                <w:rFonts w:hint="default" w:ascii="Cambria Math" w:hAnsi="Cambria Math" w:eastAsia="楷体"/>
                <w:sz w:val="28"/>
              </w:rPr>
            </m:ctrlPr>
          </m:sSubPr>
          <m:e>
            <m:r>
              <m:rPr/>
              <w:rPr>
                <w:rFonts w:hint="default" w:ascii="Cambria Math" w:hAnsi="Cambria Math" w:eastAsia="楷体"/>
                <w:sz w:val="28"/>
              </w:rPr>
              <m:t>H</m:t>
            </m:r>
            <m:ctrlPr>
              <w:rPr>
                <w:rFonts w:ascii="Cambria Math" w:hAnsi="Cambria Math" w:eastAsia="楷体"/>
                <w:sz w:val="28"/>
              </w:rPr>
            </m:ctrlPr>
          </m:e>
          <m:sub>
            <m:r>
              <m:rPr/>
              <w:rPr>
                <w:rFonts w:hint="default" w:ascii="Cambria Math" w:hAnsi="Cambria Math" w:eastAsia="楷体"/>
                <w:sz w:val="28"/>
              </w:rPr>
              <m:t>k</m:t>
            </m:r>
            <m:ctrlPr>
              <w:rPr>
                <w:rFonts w:ascii="Cambria Math" w:hAnsi="Cambria Math" w:eastAsia="楷体"/>
                <w:sz w:val="28"/>
              </w:rPr>
            </m:ctrlPr>
          </m:sub>
        </m:sSub>
        <m:r>
          <m:rPr/>
          <w:rPr>
            <w:rFonts w:hint="default" w:ascii="Cambria Math" w:hAnsi="Cambria Math" w:eastAsia="楷体"/>
            <w:sz w:val="28"/>
          </w:rPr>
          <m:t>)</m:t>
        </m:r>
      </m:oMath>
      <w:r>
        <w:rPr>
          <w:rFonts w:hint="eastAsia" w:ascii="楷体" w:hAnsi="楷体" w:eastAsia="楷体" w:cs="楷体"/>
          <w:i w:val="0"/>
          <w:iCs w:val="0"/>
          <w:caps w:val="0"/>
          <w:color w:val="141413"/>
          <w:spacing w:val="0"/>
          <w:sz w:val="28"/>
          <w:szCs w:val="28"/>
          <w:shd w:val="clear" w:fill="FFFFFF"/>
        </w:rPr>
        <w:t xml:space="preserve"> 为其动态置信因子（</w:t>
      </w:r>
      <m:oMath>
        <m:sSub>
          <m:sSubPr>
            <m:ctrlPr>
              <w:rPr>
                <w:rFonts w:hint="default" w:ascii="Cambria Math" w:hAnsi="Cambria Math" w:eastAsia="楷体"/>
                <w:sz w:val="28"/>
              </w:rPr>
            </m:ctrlPr>
          </m:sSubPr>
          <m:e>
            <m:r>
              <m:rPr/>
              <w:rPr>
                <w:rFonts w:hint="default" w:ascii="Cambria Math" w:hAnsi="Cambria Math" w:eastAsia="楷体"/>
                <w:sz w:val="28"/>
              </w:rPr>
              <m:t>H</m:t>
            </m:r>
            <m:ctrlPr>
              <w:rPr>
                <w:rFonts w:ascii="Cambria Math" w:hAnsi="Cambria Math" w:eastAsia="楷体"/>
                <w:sz w:val="28"/>
              </w:rPr>
            </m:ctrlPr>
          </m:e>
          <m:sub>
            <m:r>
              <m:rPr/>
              <w:rPr>
                <w:rFonts w:hint="default" w:ascii="Cambria Math" w:hAnsi="Cambria Math" w:eastAsia="楷体"/>
                <w:sz w:val="28"/>
              </w:rPr>
              <m:t>k</m:t>
            </m:r>
            <m:ctrlPr>
              <w:rPr>
                <w:rFonts w:ascii="Cambria Math" w:hAnsi="Cambria Math" w:eastAsia="楷体"/>
                <w:sz w:val="28"/>
              </w:rPr>
            </m:ctrlPr>
          </m:sub>
        </m:sSub>
      </m:oMath>
      <w:r>
        <w:rPr>
          <w:rFonts w:hint="eastAsia" w:ascii="楷体" w:hAnsi="楷体" w:eastAsia="楷体" w:cs="楷体"/>
          <w:i w:val="0"/>
          <w:iCs w:val="0"/>
          <w:caps w:val="0"/>
          <w:color w:val="141413"/>
          <w:spacing w:val="0"/>
          <w:sz w:val="28"/>
          <w:szCs w:val="28"/>
          <w:shd w:val="clear" w:fill="FFFFFF"/>
        </w:rPr>
        <w:t xml:space="preserve"> 为后验概率向量的信息熵，</w:t>
      </w:r>
      <m:oMath>
        <m:r>
          <m:rPr>
            <m:sty m:val="p"/>
          </m:rPr>
          <w:rPr>
            <w:rFonts w:hint="eastAsia" w:ascii="Cambria Math" w:hAnsi="Cambria Math" w:eastAsia="楷体" w:cs="楷体"/>
            <w:caps w:val="0"/>
            <w:color w:val="141413"/>
            <w:spacing w:val="0"/>
            <w:kern w:val="2"/>
            <w:sz w:val="28"/>
            <w:szCs w:val="28"/>
            <w:shd w:val="clear" w:fill="FFFFFF"/>
            <w:lang w:val="en-US" w:bidi="ar-SA"/>
          </w:rPr>
          <m:t xml:space="preserve">γ </m:t>
        </m:r>
      </m:oMath>
      <w:r>
        <w:rPr>
          <w:rFonts w:hint="eastAsia" w:ascii="楷体" w:hAnsi="楷体" w:eastAsia="楷体" w:cs="楷体"/>
          <w:i w:val="0"/>
          <w:iCs w:val="0"/>
          <w:caps w:val="0"/>
          <w:color w:val="141413"/>
          <w:spacing w:val="0"/>
          <w:sz w:val="28"/>
          <w:szCs w:val="28"/>
          <w:shd w:val="clear" w:fill="FFFFFF"/>
        </w:rPr>
        <w:t xml:space="preserve">&gt; 0 为温度超参数），K 为基础分类器的总数，分母 </w:t>
      </w:r>
      <m:oMath>
        <m:nary>
          <m:naryPr>
            <m:chr m:val="∑"/>
            <m:limLoc m:val="subSup"/>
            <m:ctrlPr>
              <w:rPr>
                <w:rFonts w:ascii="Cambria Math" w:hAnsi="Cambria Math"/>
                <w:i/>
                <w:color w:val="auto"/>
                <w:sz w:val="28"/>
                <w:szCs w:val="28"/>
              </w:rPr>
            </m:ctrlPr>
          </m:naryPr>
          <m:sub>
            <m:r>
              <m:rPr>
                <m:sty m:val="p"/>
              </m:rPr>
              <w:rPr>
                <w:rFonts w:ascii="Cambria Math" w:hAnsi="Cambria Math"/>
                <w:color w:val="auto"/>
                <w:sz w:val="28"/>
                <w:szCs w:val="28"/>
              </w:rPr>
              <m:t>j=1</m:t>
            </m:r>
            <m:ctrlPr>
              <w:rPr>
                <w:rFonts w:ascii="Cambria Math" w:hAnsi="Cambria Math"/>
                <w:i/>
                <w:color w:val="auto"/>
                <w:sz w:val="28"/>
                <w:szCs w:val="28"/>
              </w:rPr>
            </m:ctrlPr>
          </m:sub>
          <m:sup>
            <m:r>
              <m:rPr/>
              <w:rPr>
                <w:rFonts w:ascii="Cambria Math" w:hAnsi="Cambria Math"/>
                <w:color w:val="auto"/>
                <w:sz w:val="28"/>
                <w:szCs w:val="28"/>
              </w:rPr>
              <m:t>K</m:t>
            </m:r>
            <m:ctrlPr>
              <w:rPr>
                <w:rFonts w:ascii="Cambria Math" w:hAnsi="Cambria Math"/>
                <w:i/>
                <w:color w:val="auto"/>
                <w:sz w:val="28"/>
                <w:szCs w:val="28"/>
              </w:rPr>
            </m:ctrlPr>
          </m:sup>
          <m:e>
            <m:sSubSup>
              <m:sSubSupPr>
                <m:ctrlPr>
                  <w:rPr>
                    <w:rFonts w:ascii="Cambria Math" w:hAnsi="Cambria Math"/>
                    <w:i/>
                    <w:color w:val="auto"/>
                    <w:sz w:val="28"/>
                    <w:szCs w:val="28"/>
                  </w:rPr>
                </m:ctrlPr>
              </m:sSubSup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j</m:t>
                </m:r>
                <m:ctrlPr>
                  <w:rPr>
                    <w:rFonts w:ascii="Cambria Math" w:hAnsi="Cambria Math"/>
                    <w:i/>
                    <w:color w:val="auto"/>
                    <w:sz w:val="28"/>
                    <w:szCs w:val="28"/>
                  </w:rPr>
                </m:ctrlPr>
              </m:sub>
              <m:sup>
                <m:r>
                  <m:rPr>
                    <m:sty m:val="p"/>
                  </m:rPr>
                  <w:rPr>
                    <w:rFonts w:ascii="Cambria Math" w:hAnsi="Cambria Math"/>
                    <w:color w:val="auto"/>
                    <w:sz w:val="28"/>
                    <w:szCs w:val="28"/>
                  </w:rPr>
                  <m:t>(0)</m:t>
                </m:r>
                <m:ctrlPr>
                  <w:rPr>
                    <w:rFonts w:ascii="Cambria Math" w:hAnsi="Cambria Math"/>
                    <w:i/>
                    <w:color w:val="auto"/>
                    <w:sz w:val="28"/>
                    <w:szCs w:val="28"/>
                  </w:rPr>
                </m:ctrlPr>
              </m:sup>
            </m:sSubSup>
            <m:r>
              <m:rPr>
                <m:sty m:val="p"/>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β</m:t>
                </m:r>
                <m:ctrlPr>
                  <w:rPr>
                    <w:rFonts w:ascii="Cambria Math" w:hAnsi="Cambria Math"/>
                    <w:i/>
                    <w:color w:val="auto"/>
                    <w:sz w:val="28"/>
                    <w:szCs w:val="28"/>
                  </w:rPr>
                </m:ctrlPr>
              </m:e>
              <m:sub>
                <m:r>
                  <m:rPr/>
                  <w:rPr>
                    <w:rFonts w:ascii="Cambria Math" w:hAnsi="Cambria Math"/>
                    <w:color w:val="auto"/>
                    <w:sz w:val="28"/>
                    <w:szCs w:val="28"/>
                  </w:rPr>
                  <m:t>j</m:t>
                </m:r>
                <m:ctrlPr>
                  <w:rPr>
                    <w:rFonts w:ascii="Cambria Math" w:hAnsi="Cambria Math"/>
                    <w:i/>
                    <w:color w:val="auto"/>
                    <w:sz w:val="28"/>
                    <w:szCs w:val="28"/>
                  </w:rPr>
                </m:ctrlPr>
              </m:sub>
            </m:sSub>
            <m:ctrlPr>
              <w:rPr>
                <w:rFonts w:ascii="Cambria Math" w:hAnsi="Cambria Math"/>
                <w:i/>
                <w:color w:val="auto"/>
                <w:sz w:val="28"/>
                <w:szCs w:val="28"/>
              </w:rPr>
            </m:ctrlPr>
          </m:e>
        </m:nary>
      </m:oMath>
      <w:r>
        <w:rPr>
          <w:rFonts w:hint="eastAsia" w:ascii="楷体" w:hAnsi="楷体" w:eastAsia="楷体" w:cs="楷体"/>
          <w:i w:val="0"/>
          <w:iCs w:val="0"/>
          <w:caps w:val="0"/>
          <w:color w:val="141413"/>
          <w:spacing w:val="0"/>
          <w:sz w:val="28"/>
          <w:szCs w:val="28"/>
          <w:shd w:val="clear" w:fill="FFFFFF"/>
        </w:rPr>
        <w:t>为归一化项，j 为分类器索引变量，其遍历所有 K 个基础分类器；</w:t>
      </w:r>
      <m:oMath>
        <m:sSubSup>
          <m:sSubSupPr>
            <m:ctrlPr>
              <w:rPr>
                <w:rFonts w:ascii="Cambria Math" w:hAnsi="Cambria Math"/>
                <w:i/>
                <w:color w:val="auto"/>
                <w:sz w:val="28"/>
                <w:szCs w:val="28"/>
              </w:rPr>
            </m:ctrlPr>
          </m:sSubSup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j</m:t>
            </m:r>
            <m:ctrlPr>
              <w:rPr>
                <w:rFonts w:ascii="Cambria Math" w:hAnsi="Cambria Math"/>
                <w:i/>
                <w:color w:val="auto"/>
                <w:sz w:val="28"/>
                <w:szCs w:val="28"/>
              </w:rPr>
            </m:ctrlPr>
          </m:sub>
          <m:sup>
            <m:r>
              <m:rPr>
                <m:sty m:val="p"/>
              </m:rPr>
              <w:rPr>
                <w:rFonts w:ascii="Cambria Math" w:hAnsi="Cambria Math"/>
                <w:color w:val="auto"/>
                <w:sz w:val="28"/>
                <w:szCs w:val="28"/>
              </w:rPr>
              <m:t>(0)</m:t>
            </m:r>
            <m:ctrlPr>
              <w:rPr>
                <w:rFonts w:ascii="Cambria Math" w:hAnsi="Cambria Math"/>
                <w:i/>
                <w:color w:val="auto"/>
                <w:sz w:val="28"/>
                <w:szCs w:val="28"/>
              </w:rPr>
            </m:ctrlPr>
          </m:sup>
        </m:sSubSup>
        <m:r>
          <m:rPr>
            <m:sty m:val="p"/>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β</m:t>
            </m:r>
            <m:ctrlPr>
              <w:rPr>
                <w:rFonts w:ascii="Cambria Math" w:hAnsi="Cambria Math"/>
                <w:i/>
                <w:color w:val="auto"/>
                <w:sz w:val="28"/>
                <w:szCs w:val="28"/>
              </w:rPr>
            </m:ctrlPr>
          </m:e>
          <m:sub>
            <m:r>
              <m:rPr/>
              <w:rPr>
                <w:rFonts w:ascii="Cambria Math" w:hAnsi="Cambria Math"/>
                <w:color w:val="auto"/>
                <w:sz w:val="28"/>
                <w:szCs w:val="28"/>
              </w:rPr>
              <m:t>j</m:t>
            </m:r>
            <m:ctrlPr>
              <w:rPr>
                <w:rFonts w:ascii="Cambria Math" w:hAnsi="Cambria Math"/>
                <w:i/>
                <w:color w:val="auto"/>
                <w:sz w:val="28"/>
                <w:szCs w:val="28"/>
              </w:rPr>
            </m:ctrlPr>
          </m:sub>
        </m:sSub>
      </m:oMath>
      <w:r>
        <w:rPr>
          <w:rFonts w:hint="eastAsia" w:ascii="楷体" w:hAnsi="楷体" w:eastAsia="楷体" w:cs="楷体"/>
          <w:i w:val="0"/>
          <w:iCs w:val="0"/>
          <w:caps w:val="0"/>
          <w:color w:val="141413"/>
          <w:spacing w:val="0"/>
          <w:sz w:val="28"/>
          <w:szCs w:val="28"/>
          <w:shd w:val="clear" w:fill="FFFFFF"/>
        </w:rPr>
        <w:t>表征第 j 个分类器针对当前样本的综合贡献度，既融合了其在验证集上的历史判别能力（静态），也融合了其对当前样本预测的确定性程度（动态）</w:t>
      </w:r>
      <w:r>
        <w:rPr>
          <w:rFonts w:hint="eastAsia" w:ascii="楷体" w:hAnsi="楷体" w:eastAsia="楷体" w:cs="楷体"/>
          <w:i w:val="0"/>
          <w:iCs w:val="0"/>
          <w:caps w:val="0"/>
          <w:color w:val="141413"/>
          <w:spacing w:val="0"/>
          <w:sz w:val="28"/>
          <w:szCs w:val="28"/>
          <w:shd w:val="clear" w:fill="FFFFFF"/>
          <w:lang w:eastAsia="zh-CN"/>
        </w:rPr>
        <w:t>。</w:t>
      </w:r>
      <w:bookmarkStart w:id="3" w:name="_GoBack"/>
      <w:bookmarkEnd w:id="3"/>
    </w:p>
    <w:p w14:paraId="53A393E6">
      <w:pPr>
        <w:numPr>
          <w:ilvl w:val="0"/>
          <w:numId w:val="0"/>
        </w:numPr>
        <w:spacing w:line="360" w:lineRule="auto"/>
        <w:ind w:leftChars="0"/>
        <w:rPr>
          <w:rFonts w:ascii="楷体" w:hAnsi="楷体" w:eastAsia="楷体"/>
          <w:color w:val="auto"/>
          <w:sz w:val="28"/>
          <w:szCs w:val="28"/>
        </w:rPr>
      </w:pPr>
      <w:r>
        <w:rPr>
          <w:rFonts w:hint="eastAsia" w:ascii="楷体" w:hAnsi="楷体" w:eastAsia="楷体" w:cs="宋体"/>
          <w:color w:val="auto"/>
          <w:sz w:val="28"/>
          <w:szCs w:val="28"/>
          <w:lang w:val="en-US" w:eastAsia="zh-CN"/>
        </w:rPr>
        <w:t>7</w:t>
      </w:r>
      <w:r>
        <w:rPr>
          <w:rFonts w:hint="eastAsia" w:ascii="楷体" w:hAnsi="楷体" w:eastAsia="楷体" w:cs="宋体"/>
          <w:color w:val="auto"/>
          <w:sz w:val="28"/>
          <w:szCs w:val="28"/>
        </w:rPr>
        <w:t>根据权利要求4所述的</w:t>
      </w:r>
      <w:r>
        <w:rPr>
          <w:rFonts w:hint="eastAsia" w:ascii="楷体" w:hAnsi="楷体" w:eastAsia="楷体"/>
          <w:bCs/>
          <w:color w:val="auto"/>
          <w:sz w:val="28"/>
          <w:szCs w:val="28"/>
        </w:rPr>
        <w:t>融合双帧载波频偏特征的LoRa终端识别方法</w:t>
      </w:r>
      <w:r>
        <w:rPr>
          <w:rFonts w:hint="eastAsia" w:ascii="楷体" w:hAnsi="楷体" w:eastAsia="楷体" w:cs="宋体"/>
          <w:color w:val="auto"/>
          <w:sz w:val="28"/>
          <w:szCs w:val="28"/>
        </w:rPr>
        <w:t>，其特征在于，</w:t>
      </w:r>
      <w:r>
        <w:rPr>
          <w:rFonts w:hint="eastAsia" w:ascii="楷体" w:hAnsi="楷体" w:eastAsia="楷体"/>
          <w:color w:val="auto"/>
          <w:sz w:val="28"/>
          <w:szCs w:val="28"/>
        </w:rPr>
        <w:t>所述步骤（34）基于置信度的未知设备拒识机制具体包括：</w:t>
      </w:r>
    </w:p>
    <w:p w14:paraId="399FAC29">
      <w:pPr>
        <w:numPr>
          <w:ilvl w:val="0"/>
          <w:numId w:val="6"/>
        </w:numPr>
        <w:spacing w:line="360" w:lineRule="auto"/>
        <w:rPr>
          <w:rFonts w:ascii="楷体" w:hAnsi="楷体" w:eastAsia="楷体"/>
          <w:color w:val="auto"/>
          <w:sz w:val="28"/>
          <w:szCs w:val="28"/>
        </w:rPr>
      </w:pPr>
      <w:r>
        <w:rPr>
          <w:rFonts w:hint="eastAsia" w:ascii="楷体" w:hAnsi="楷体" w:eastAsia="楷体"/>
          <w:color w:val="auto"/>
          <w:sz w:val="28"/>
          <w:szCs w:val="28"/>
        </w:rPr>
        <w:t>为实现对未知设备和非法接入的有效判别，在输出设备身份之前对集成后验概率进行双阈值拒识检验</w:t>
      </w:r>
      <w:r>
        <w:rPr>
          <w:rFonts w:hint="eastAsia" w:ascii="楷体" w:hAnsi="楷体" w:eastAsia="楷体"/>
          <w:color w:val="auto"/>
          <w:sz w:val="28"/>
          <w:szCs w:val="28"/>
          <w:lang w:eastAsia="zh-CN"/>
        </w:rPr>
        <w:t>，</w:t>
      </w:r>
      <w:r>
        <w:rPr>
          <w:rFonts w:hint="eastAsia" w:ascii="楷体" w:hAnsi="楷体" w:eastAsia="楷体"/>
          <w:color w:val="auto"/>
          <w:sz w:val="28"/>
          <w:szCs w:val="28"/>
        </w:rPr>
        <w:t>定义类间置信差：</w:t>
      </w:r>
    </w:p>
    <w:p w14:paraId="1361997A">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r>
                <m:rPr>
                  <m:sty m:val="p"/>
                </m:rPr>
                <w:rPr>
                  <w:rFonts w:ascii="Cambria Math" w:hAnsi="Cambria Math"/>
                  <w:color w:val="auto"/>
                  <w:sz w:val="28"/>
                  <w:szCs w:val="28"/>
                </w:rPr>
                <m:t xml:space="preserve">Δp = p(ĉ|F) − </m:t>
              </m:r>
              <m:sSub>
                <m:sSubPr>
                  <m:ctrlPr>
                    <w:rPr>
                      <w:rFonts w:ascii="Cambria Math" w:hAnsi="Cambria Math"/>
                      <w:i/>
                      <w:color w:val="auto"/>
                      <w:sz w:val="28"/>
                      <w:szCs w:val="28"/>
                    </w:rPr>
                  </m:ctrlPr>
                </m:sSubPr>
                <m:e>
                  <m:r>
                    <m:rPr>
                      <m:sty m:val="p"/>
                    </m:rPr>
                    <w:rPr>
                      <w:rFonts w:ascii="Cambria Math" w:hAnsi="Cambria Math"/>
                      <w:color w:val="auto"/>
                      <w:sz w:val="28"/>
                      <w:szCs w:val="28"/>
                    </w:rPr>
                    <m:t>max</m:t>
                  </m:r>
                  <m:ctrlPr>
                    <w:rPr>
                      <w:rFonts w:ascii="Cambria Math" w:hAnsi="Cambria Math"/>
                      <w:i/>
                      <w:color w:val="auto"/>
                      <w:sz w:val="28"/>
                      <w:szCs w:val="28"/>
                    </w:rPr>
                  </m:ctrlPr>
                </m:e>
                <m:sub>
                  <m:r>
                    <m:rPr>
                      <m:sty m:val="p"/>
                    </m:rPr>
                    <w:rPr>
                      <w:rFonts w:ascii="Cambria Math" w:hAnsi="Cambria Math"/>
                      <w:color w:val="auto"/>
                      <w:sz w:val="28"/>
                      <w:szCs w:val="28"/>
                    </w:rPr>
                    <m:t>c≠ĉ</m:t>
                  </m:r>
                  <m:ctrlPr>
                    <w:rPr>
                      <w:rFonts w:ascii="Cambria Math" w:hAnsi="Cambria Math"/>
                      <w:i/>
                      <w:color w:val="auto"/>
                      <w:sz w:val="28"/>
                      <w:szCs w:val="28"/>
                    </w:rPr>
                  </m:ctrlPr>
                </m:sub>
              </m:sSub>
              <m:r>
                <m:rPr>
                  <m:sty m:val="p"/>
                </m:rPr>
                <w:rPr>
                  <w:rFonts w:ascii="Cambria Math" w:hAnsi="Cambria Math"/>
                  <w:color w:val="auto"/>
                  <w:sz w:val="28"/>
                  <w:szCs w:val="28"/>
                </w:rPr>
                <m:t xml:space="preserve"> p(c|F)#(9)</m:t>
              </m:r>
              <m:ctrlPr>
                <w:rPr>
                  <w:rFonts w:ascii="Cambria Math" w:hAnsi="Cambria Math"/>
                  <w:color w:val="auto"/>
                  <w:sz w:val="28"/>
                  <w:szCs w:val="28"/>
                </w:rPr>
              </m:ctrlPr>
            </m:e>
          </m:eqArr>
        </m:oMath>
      </m:oMathPara>
    </w:p>
    <w:p w14:paraId="3F901FD6">
      <w:pPr>
        <w:spacing w:line="360" w:lineRule="auto"/>
        <w:rPr>
          <w:rFonts w:hint="eastAsia" w:ascii="楷体" w:hAnsi="楷体" w:eastAsia="楷体"/>
          <w:i w:val="0"/>
          <w:iCs w:val="0"/>
          <w:color w:val="auto"/>
          <w:sz w:val="28"/>
          <w:szCs w:val="28"/>
          <w:lang w:eastAsia="zh-CN"/>
        </w:rPr>
      </w:pPr>
      <w:r>
        <w:rPr>
          <w:rFonts w:hint="eastAsia" w:ascii="楷体" w:hAnsi="楷体" w:eastAsia="楷体"/>
          <w:color w:val="auto"/>
          <w:sz w:val="28"/>
          <w:szCs w:val="28"/>
        </w:rPr>
        <w:t xml:space="preserve">类间置信差 </w:t>
      </w:r>
      <m:oMath>
        <m:r>
          <m:rPr>
            <m:sty m:val="p"/>
          </m:rPr>
          <w:rPr>
            <w:rFonts w:ascii="Cambria Math" w:hAnsi="Cambria Math"/>
            <w:color w:val="auto"/>
            <w:sz w:val="28"/>
            <w:szCs w:val="28"/>
          </w:rPr>
          <m:t>Δp</m:t>
        </m:r>
      </m:oMath>
      <w:r>
        <w:rPr>
          <w:rFonts w:hint="eastAsia" w:hAnsi="Cambria Math"/>
          <w:color w:val="auto"/>
          <w:sz w:val="28"/>
          <w:szCs w:val="28"/>
        </w:rPr>
        <w:t xml:space="preserve"> </w:t>
      </w:r>
      <w:r>
        <w:rPr>
          <w:rFonts w:hint="eastAsia" w:ascii="楷体" w:hAnsi="楷体" w:eastAsia="楷体"/>
          <w:color w:val="auto"/>
          <w:sz w:val="28"/>
          <w:szCs w:val="28"/>
        </w:rPr>
        <w:t>度量最优类别相对于次优类别的置信优势，反映识别结果的区分度</w:t>
      </w:r>
      <w:r>
        <w:rPr>
          <w:color w:val="auto"/>
        </w:rPr>
        <w:commentReference w:id="4"/>
      </w:r>
      <w:r>
        <w:rPr>
          <w:rFonts w:hint="eastAsia" w:ascii="楷体" w:hAnsi="楷体" w:eastAsia="楷体"/>
          <w:color w:val="auto"/>
          <w:sz w:val="28"/>
          <w:szCs w:val="28"/>
          <w:lang w:eastAsia="zh-CN"/>
        </w:rPr>
        <w:t>。</w:t>
      </w:r>
      <w:r>
        <w:rPr>
          <w:rFonts w:hint="eastAsia" w:ascii="楷体" w:hAnsi="楷体" w:eastAsia="楷体" w:cs="楷体"/>
          <w:i w:val="0"/>
          <w:iCs w:val="0"/>
          <w:caps w:val="0"/>
          <w:color w:val="141413"/>
          <w:spacing w:val="0"/>
          <w:sz w:val="28"/>
          <w:szCs w:val="28"/>
          <w:shd w:val="clear" w:fill="FFFFFF"/>
        </w:rPr>
        <w:t>其中，F 为当前样本的连续双帧载波频偏特征向量，</w:t>
      </w:r>
      <m:oMath>
        <m:r>
          <m:rPr/>
          <w:rPr>
            <w:rFonts w:hint="default" w:ascii="Cambria Math" w:hAnsi="Cambria Math" w:eastAsia="楷体"/>
            <w:sz w:val="28"/>
          </w:rPr>
          <m:t>p(c|F)</m:t>
        </m:r>
      </m:oMath>
      <w:r>
        <w:rPr>
          <w:rFonts w:hint="eastAsia" w:ascii="楷体" w:hAnsi="楷体" w:eastAsia="楷体" w:cs="楷体"/>
          <w:i w:val="0"/>
          <w:iCs w:val="0"/>
          <w:caps w:val="0"/>
          <w:color w:val="141413"/>
          <w:spacing w:val="0"/>
          <w:sz w:val="28"/>
          <w:szCs w:val="28"/>
          <w:shd w:val="clear" w:fill="FFFFFF"/>
        </w:rPr>
        <w:t xml:space="preserve"> 为经公式 (7) 加权融合后得到的集成后验概率，</w:t>
      </w:r>
      <m:oMath>
        <m:r>
          <m:rPr>
            <m:sty m:val="p"/>
          </m:rPr>
          <w:rPr>
            <w:rFonts w:hint="default" w:ascii="Cambria Math" w:hAnsi="Cambria Math" w:eastAsia="楷体"/>
            <w:sz w:val="28"/>
          </w:rPr>
          <m:t>ĉ</m:t>
        </m:r>
        <m:r>
          <m:rPr/>
          <w:rPr>
            <w:rFonts w:hint="default" w:ascii="Cambria Math" w:hAnsi="Cambria Math" w:eastAsia="楷体"/>
            <w:sz w:val="28"/>
          </w:rPr>
          <m:t>=argma</m:t>
        </m:r>
        <m:sSub>
          <m:sSubPr>
            <m:ctrlPr>
              <w:rPr>
                <w:rFonts w:hint="default" w:ascii="Cambria Math" w:hAnsi="Cambria Math" w:eastAsia="楷体"/>
                <w:sz w:val="28"/>
              </w:rPr>
            </m:ctrlPr>
          </m:sSubPr>
          <m:e>
            <m:r>
              <m:rPr/>
              <w:rPr>
                <w:rFonts w:hint="default" w:ascii="Cambria Math" w:hAnsi="Cambria Math" w:eastAsia="楷体"/>
                <w:sz w:val="28"/>
              </w:rPr>
              <m:t>x</m:t>
            </m:r>
            <m:ctrlPr>
              <w:rPr>
                <w:rFonts w:ascii="Cambria Math" w:hAnsi="Cambria Math" w:eastAsia="楷体"/>
                <w:sz w:val="28"/>
              </w:rPr>
            </m:ctrlPr>
          </m:e>
          <m:sub>
            <m:r>
              <m:rPr/>
              <w:rPr>
                <w:rFonts w:hint="default" w:ascii="Cambria Math" w:hAnsi="Cambria Math" w:eastAsia="楷体"/>
                <w:sz w:val="28"/>
              </w:rPr>
              <m:t>c</m:t>
            </m:r>
            <m:ctrlPr>
              <w:rPr>
                <w:rFonts w:ascii="Cambria Math" w:hAnsi="Cambria Math" w:eastAsia="楷体"/>
                <w:sz w:val="28"/>
              </w:rPr>
            </m:ctrlPr>
          </m:sub>
        </m:sSub>
        <m:r>
          <m:rPr/>
          <w:rPr>
            <w:rFonts w:hint="default" w:ascii="Cambria Math" w:hAnsi="Cambria Math" w:eastAsia="楷体"/>
            <w:sz w:val="28"/>
          </w:rPr>
          <m:t>p(c|F)</m:t>
        </m:r>
      </m:oMath>
      <w:r>
        <w:rPr>
          <w:rFonts w:hint="eastAsia" w:ascii="楷体" w:hAnsi="楷体" w:eastAsia="楷体" w:cs="楷体"/>
          <w:i w:val="0"/>
          <w:iCs w:val="0"/>
          <w:caps w:val="0"/>
          <w:color w:val="141413"/>
          <w:spacing w:val="0"/>
          <w:sz w:val="28"/>
          <w:szCs w:val="28"/>
          <w:shd w:val="clear" w:fill="FFFFFF"/>
        </w:rPr>
        <w:t xml:space="preserve"> 为最优类别，</w:t>
      </w:r>
      <m:oMath>
        <m:r>
          <m:rPr/>
          <w:rPr>
            <w:rFonts w:hint="default" w:ascii="Cambria Math" w:hAnsi="Cambria Math" w:eastAsia="楷体"/>
            <w:sz w:val="28"/>
          </w:rPr>
          <m:t>p(</m:t>
        </m:r>
        <m:r>
          <m:rPr>
            <m:sty m:val="p"/>
          </m:rPr>
          <w:rPr>
            <w:rFonts w:hint="default" w:ascii="Cambria Math" w:hAnsi="Cambria Math" w:eastAsia="楷体"/>
            <w:sz w:val="28"/>
          </w:rPr>
          <m:t>ĉ</m:t>
        </m:r>
        <m:r>
          <m:rPr/>
          <w:rPr>
            <w:rFonts w:hint="default" w:ascii="Cambria Math" w:hAnsi="Cambria Math" w:eastAsia="楷体"/>
            <w:sz w:val="28"/>
          </w:rPr>
          <m:t>|F)</m:t>
        </m:r>
      </m:oMath>
      <w:r>
        <w:rPr>
          <w:rFonts w:hint="eastAsia" w:ascii="楷体" w:hAnsi="楷体" w:eastAsia="楷体" w:cs="楷体"/>
          <w:i w:val="0"/>
          <w:iCs w:val="0"/>
          <w:caps w:val="0"/>
          <w:color w:val="141413"/>
          <w:spacing w:val="0"/>
          <w:sz w:val="28"/>
          <w:szCs w:val="28"/>
          <w:shd w:val="clear" w:fill="FFFFFF"/>
        </w:rPr>
        <w:t xml:space="preserve"> 为最大集成后验概率，</w:t>
      </w:r>
      <m:oMath>
        <m:r>
          <m:rPr/>
          <w:rPr>
            <w:rFonts w:hint="default" w:ascii="Cambria Math" w:hAnsi="Cambria Math" w:eastAsia="楷体"/>
            <w:sz w:val="28"/>
          </w:rPr>
          <m:t>ma</m:t>
        </m:r>
        <m:sSub>
          <m:sSubPr>
            <m:ctrlPr>
              <w:rPr>
                <w:rFonts w:hint="default" w:ascii="Cambria Math" w:hAnsi="Cambria Math" w:eastAsia="楷体"/>
                <w:sz w:val="28"/>
              </w:rPr>
            </m:ctrlPr>
          </m:sSubPr>
          <m:e>
            <m:r>
              <m:rPr/>
              <w:rPr>
                <w:rFonts w:hint="default" w:ascii="Cambria Math" w:hAnsi="Cambria Math" w:eastAsia="楷体"/>
                <w:sz w:val="28"/>
              </w:rPr>
              <m:t>x</m:t>
            </m:r>
            <m:ctrlPr>
              <w:rPr>
                <w:rFonts w:ascii="Cambria Math" w:hAnsi="Cambria Math" w:eastAsia="楷体"/>
                <w:sz w:val="28"/>
              </w:rPr>
            </m:ctrlPr>
          </m:e>
          <m:sub>
            <m:r>
              <m:rPr/>
              <w:rPr>
                <w:rFonts w:hint="default" w:ascii="Cambria Math" w:hAnsi="Cambria Math" w:eastAsia="楷体"/>
                <w:sz w:val="28"/>
              </w:rPr>
              <m:t>c≠</m:t>
            </m:r>
            <m:r>
              <m:rPr>
                <m:sty m:val="p"/>
              </m:rPr>
              <w:rPr>
                <w:rFonts w:hint="default" w:ascii="Cambria Math" w:hAnsi="Cambria Math" w:eastAsia="楷体"/>
                <w:sz w:val="28"/>
              </w:rPr>
              <m:t>ĉ</m:t>
            </m:r>
            <m:ctrlPr>
              <w:rPr>
                <w:rFonts w:ascii="Cambria Math" w:hAnsi="Cambria Math" w:eastAsia="楷体"/>
                <w:sz w:val="28"/>
              </w:rPr>
            </m:ctrlPr>
          </m:sub>
        </m:sSub>
        <m:r>
          <m:rPr/>
          <w:rPr>
            <w:rFonts w:hint="default" w:ascii="Cambria Math" w:hAnsi="Cambria Math" w:eastAsia="楷体"/>
            <w:sz w:val="28"/>
          </w:rPr>
          <m:t>p(c|F)</m:t>
        </m:r>
      </m:oMath>
      <w:r>
        <w:rPr>
          <w:rFonts w:hint="eastAsia" w:ascii="楷体" w:hAnsi="楷体" w:eastAsia="楷体" w:cs="楷体"/>
          <w:i w:val="0"/>
          <w:iCs w:val="0"/>
          <w:caps w:val="0"/>
          <w:color w:val="141413"/>
          <w:spacing w:val="0"/>
          <w:sz w:val="28"/>
          <w:szCs w:val="28"/>
          <w:shd w:val="clear" w:fill="FFFFFF"/>
        </w:rPr>
        <w:t xml:space="preserve"> 为次优类别的后验概率；</w:t>
      </w:r>
      <m:oMath>
        <m:r>
          <m:rPr>
            <m:sty m:val="p"/>
          </m:rPr>
          <w:rPr>
            <w:rFonts w:hint="default" w:ascii="Cambria Math" w:hAnsi="Cambria Math" w:eastAsia="楷体"/>
            <w:sz w:val="28"/>
          </w:rPr>
          <m:t>Δ</m:t>
        </m:r>
        <m:r>
          <m:rPr/>
          <w:rPr>
            <w:rFonts w:hint="default" w:ascii="Cambria Math" w:hAnsi="Cambria Math" w:eastAsia="楷体"/>
            <w:sz w:val="28"/>
          </w:rPr>
          <m:t>p∈[0,1]</m:t>
        </m:r>
      </m:oMath>
      <w:r>
        <w:rPr>
          <w:rFonts w:hint="eastAsia" w:ascii="楷体" w:hAnsi="楷体" w:eastAsia="楷体" w:cs="楷体"/>
          <w:i w:val="0"/>
          <w:iCs w:val="0"/>
          <w:caps w:val="0"/>
          <w:color w:val="141413"/>
          <w:spacing w:val="0"/>
          <w:sz w:val="28"/>
          <w:szCs w:val="28"/>
          <w:shd w:val="clear" w:fill="FFFFFF"/>
        </w:rPr>
        <w:t>，其值越大表明识别结果越可靠，越小则样本越可能属于未知设备或非法接入。</w:t>
      </w:r>
    </w:p>
    <w:p w14:paraId="67E2EE19">
      <w:pPr>
        <w:numPr>
          <w:ilvl w:val="0"/>
          <w:numId w:val="6"/>
        </w:numPr>
        <w:spacing w:line="360" w:lineRule="auto"/>
        <w:rPr>
          <w:rFonts w:ascii="楷体" w:hAnsi="楷体" w:eastAsia="楷体"/>
          <w:color w:val="auto"/>
          <w:sz w:val="28"/>
          <w:szCs w:val="28"/>
        </w:rPr>
      </w:pPr>
      <w:r>
        <w:rPr>
          <w:rFonts w:hint="eastAsia" w:ascii="楷体" w:hAnsi="楷体" w:eastAsia="楷体"/>
          <w:color w:val="auto"/>
          <w:sz w:val="28"/>
          <w:szCs w:val="28"/>
        </w:rPr>
        <w:t xml:space="preserve">拒识判决规则：若满足以下任一条件，则将当前样本判定为未知设备或非法接入：（i）绝对置信条件不满足，即 </w:t>
      </w:r>
      <m:oMath>
        <m:r>
          <m:rPr>
            <m:sty m:val="p"/>
          </m:rPr>
          <w:rPr>
            <w:rFonts w:hint="eastAsia" w:ascii="Cambria Math" w:hAnsi="Cambria Math" w:eastAsia="楷体"/>
            <w:color w:val="auto"/>
            <w:sz w:val="28"/>
            <w:szCs w:val="28"/>
          </w:rPr>
          <m:t>p(ĉ|F)</m:t>
        </m:r>
      </m:oMath>
      <w:r>
        <w:rPr>
          <w:rFonts w:hint="eastAsia" w:hAnsi="Cambria Math" w:eastAsia="楷体"/>
          <w:color w:val="auto"/>
          <w:sz w:val="28"/>
          <w:szCs w:val="28"/>
        </w:rPr>
        <w:t xml:space="preserve"> </w:t>
      </w:r>
      <w:r>
        <w:rPr>
          <w:rFonts w:hint="eastAsia" w:ascii="楷体" w:hAnsi="楷体" w:eastAsia="楷体"/>
          <w:color w:val="auto"/>
          <w:sz w:val="28"/>
          <w:szCs w:val="28"/>
        </w:rPr>
        <w:t xml:space="preserve">小于预设绝对门限 </w:t>
      </w:r>
      <m:oMath>
        <m:sSub>
          <m:sSubPr>
            <m:ctrlPr>
              <w:rPr>
                <w:rFonts w:ascii="Cambria Math" w:hAnsi="Cambria Math"/>
                <w:i/>
                <w:color w:val="auto"/>
                <w:sz w:val="28"/>
                <w:szCs w:val="28"/>
              </w:rPr>
            </m:ctrlPr>
          </m:sSubPr>
          <m:e>
            <m:r>
              <m:rPr/>
              <w:rPr>
                <w:rFonts w:ascii="Cambria Math" w:hAnsi="Cambria Math"/>
                <w:color w:val="auto"/>
                <w:sz w:val="28"/>
                <w:szCs w:val="28"/>
              </w:rPr>
              <m:t>τ</m:t>
            </m:r>
            <m:ctrlPr>
              <w:rPr>
                <w:rFonts w:ascii="Cambria Math" w:hAnsi="Cambria Math"/>
                <w:i/>
                <w:color w:val="auto"/>
                <w:sz w:val="28"/>
                <w:szCs w:val="28"/>
              </w:rPr>
            </m:ctrlPr>
          </m:e>
          <m:sub>
            <m:r>
              <m:rPr>
                <m:sty m:val="p"/>
              </m:rPr>
              <w:rPr>
                <w:rFonts w:ascii="Cambria Math" w:hAnsi="Cambria Math"/>
                <w:color w:val="auto"/>
                <w:sz w:val="28"/>
                <w:szCs w:val="28"/>
              </w:rPr>
              <m:t>1</m:t>
            </m:r>
            <m:ctrlPr>
              <w:rPr>
                <w:rFonts w:ascii="Cambria Math" w:hAnsi="Cambria Math"/>
                <w:i/>
                <w:color w:val="auto"/>
                <w:sz w:val="28"/>
                <w:szCs w:val="28"/>
              </w:rPr>
            </m:ctrlPr>
          </m:sub>
        </m:sSub>
      </m:oMath>
      <w:r>
        <w:rPr>
          <w:rFonts w:hint="eastAsia" w:ascii="楷体" w:hAnsi="楷体" w:eastAsia="楷体"/>
          <w:color w:val="auto"/>
          <w:sz w:val="28"/>
          <w:szCs w:val="28"/>
        </w:rPr>
        <w:t xml:space="preserve">；（ii）相对置信条件不满足，即 </w:t>
      </w:r>
      <m:oMath>
        <m:r>
          <m:rPr>
            <m:sty m:val="p"/>
          </m:rPr>
          <w:rPr>
            <w:rFonts w:ascii="Cambria Math" w:hAnsi="Cambria Math"/>
            <w:color w:val="auto"/>
            <w:sz w:val="28"/>
            <w:szCs w:val="28"/>
          </w:rPr>
          <m:t>Δp</m:t>
        </m:r>
      </m:oMath>
      <w:r>
        <w:rPr>
          <w:rFonts w:hint="eastAsia" w:hAnsi="Cambria Math"/>
          <w:color w:val="auto"/>
          <w:sz w:val="28"/>
          <w:szCs w:val="28"/>
        </w:rPr>
        <w:t xml:space="preserve"> </w:t>
      </w:r>
      <w:r>
        <w:rPr>
          <w:rFonts w:hint="eastAsia" w:ascii="楷体" w:hAnsi="楷体" w:eastAsia="楷体"/>
          <w:color w:val="auto"/>
          <w:sz w:val="28"/>
          <w:szCs w:val="28"/>
        </w:rPr>
        <w:t xml:space="preserve">小于预设相对门限 </w:t>
      </w:r>
      <m:oMath>
        <m:sSub>
          <m:sSubPr>
            <m:ctrlPr>
              <w:rPr>
                <w:rFonts w:ascii="Cambria Math" w:hAnsi="Cambria Math"/>
                <w:i/>
                <w:color w:val="auto"/>
                <w:sz w:val="28"/>
                <w:szCs w:val="28"/>
              </w:rPr>
            </m:ctrlPr>
          </m:sSubPr>
          <m:e>
            <m:r>
              <m:rPr/>
              <w:rPr>
                <w:rFonts w:ascii="Cambria Math" w:hAnsi="Cambria Math"/>
                <w:color w:val="auto"/>
                <w:sz w:val="28"/>
                <w:szCs w:val="28"/>
              </w:rPr>
              <m:t>τ</m:t>
            </m:r>
            <m:ctrlPr>
              <w:rPr>
                <w:rFonts w:ascii="Cambria Math" w:hAnsi="Cambria Math"/>
                <w:i/>
                <w:color w:val="auto"/>
                <w:sz w:val="28"/>
                <w:szCs w:val="28"/>
              </w:rPr>
            </m:ctrlPr>
          </m:e>
          <m:sub>
            <m:r>
              <m:rPr/>
              <w:rPr>
                <w:rFonts w:ascii="Cambria Math" w:hAnsi="Cambria Math"/>
                <w:color w:val="auto"/>
                <w:sz w:val="28"/>
                <w:szCs w:val="28"/>
              </w:rPr>
              <m:t>2</m:t>
            </m:r>
            <m:ctrlPr>
              <w:rPr>
                <w:rFonts w:ascii="Cambria Math" w:hAnsi="Cambria Math"/>
                <w:i/>
                <w:color w:val="auto"/>
                <w:sz w:val="28"/>
                <w:szCs w:val="28"/>
              </w:rPr>
            </m:ctrlPr>
          </m:sub>
        </m:sSub>
      </m:oMath>
      <w:r>
        <w:rPr>
          <w:rFonts w:hint="eastAsia" w:ascii="楷体" w:hAnsi="楷体" w:eastAsia="楷体"/>
          <w:color w:val="auto"/>
          <w:sz w:val="28"/>
          <w:szCs w:val="28"/>
          <w:lang w:eastAsia="zh-CN"/>
        </w:rPr>
        <w:t>，</w:t>
      </w:r>
      <w:r>
        <w:rPr>
          <w:rFonts w:hint="eastAsia" w:ascii="楷体" w:hAnsi="楷体" w:eastAsia="楷体"/>
          <w:color w:val="auto"/>
          <w:sz w:val="28"/>
          <w:szCs w:val="28"/>
        </w:rPr>
        <w:t xml:space="preserve">若两个条件均满足，则输出设备身份标识 </w:t>
      </w:r>
      <m:oMath>
        <m:r>
          <m:rPr>
            <m:sty m:val="p"/>
          </m:rPr>
          <w:rPr>
            <w:rFonts w:ascii="Cambria Math" w:hAnsi="Cambria Math"/>
            <w:color w:val="auto"/>
            <w:sz w:val="28"/>
            <w:szCs w:val="28"/>
          </w:rPr>
          <m:t>ĉ</m:t>
        </m:r>
      </m:oMath>
      <w:r>
        <w:rPr>
          <w:rFonts w:hint="eastAsia" w:ascii="楷体" w:hAnsi="楷体" w:eastAsia="楷体"/>
          <w:color w:val="auto"/>
          <w:sz w:val="28"/>
          <w:szCs w:val="28"/>
          <w:lang w:eastAsia="zh-CN"/>
        </w:rPr>
        <w:t>，</w:t>
      </w:r>
      <w:r>
        <w:rPr>
          <w:rFonts w:hint="eastAsia" w:ascii="楷体" w:hAnsi="楷体" w:eastAsia="楷体"/>
          <w:color w:val="auto"/>
          <w:sz w:val="28"/>
          <w:szCs w:val="28"/>
        </w:rPr>
        <w:t>双阈值机制从绝对置信度与类间区分度两个维度联合判断，相比单阈值方案对未知设备的拒识能力更强，误识率更低。</w:t>
      </w:r>
    </w:p>
    <w:p w14:paraId="1A0D7A9B">
      <w:pPr>
        <w:pStyle w:val="26"/>
        <w:shd w:val="clear" w:color="auto" w:fill="FFFFFF"/>
        <w:spacing w:before="0" w:beforeAutospacing="0" w:after="0" w:afterAutospacing="0" w:line="360" w:lineRule="auto"/>
        <w:rPr>
          <w:rFonts w:hint="eastAsia"/>
          <w:color w:val="auto"/>
          <w:sz w:val="24"/>
          <w:szCs w:val="24"/>
        </w:rPr>
      </w:pPr>
      <w:bookmarkStart w:id="0" w:name="OLE_LINK10"/>
      <w:bookmarkStart w:id="1" w:name="_Hlk218844332"/>
      <w:r>
        <w:rPr>
          <w:rFonts w:hint="eastAsia"/>
          <w:color w:val="auto"/>
          <w:sz w:val="24"/>
          <w:szCs w:val="24"/>
          <w:lang w:val="en-US" w:eastAsia="zh-CN"/>
        </w:rPr>
        <w:t>8</w:t>
      </w:r>
      <w:r>
        <w:rPr>
          <w:rFonts w:hint="eastAsia"/>
          <w:color w:val="auto"/>
          <w:sz w:val="24"/>
          <w:szCs w:val="24"/>
        </w:rPr>
        <w:t>一种电子设备，包括存储器、处理器及存储在所述存储器上并可在所述处理器上运行的计算机程序，其特征在于，所述处理器执行所述程序时实现如上述权利要求1至</w:t>
      </w:r>
      <w:r>
        <w:rPr>
          <w:rFonts w:hint="eastAsia"/>
          <w:color w:val="auto"/>
          <w:sz w:val="24"/>
          <w:szCs w:val="24"/>
          <w:lang w:val="en-US" w:eastAsia="zh-CN"/>
        </w:rPr>
        <w:t>7</w:t>
      </w:r>
      <w:r>
        <w:rPr>
          <w:rFonts w:hint="eastAsia"/>
          <w:color w:val="auto"/>
          <w:sz w:val="24"/>
          <w:szCs w:val="24"/>
        </w:rPr>
        <w:t>中的任意一项所述的</w:t>
      </w:r>
      <w:r>
        <w:rPr>
          <w:rFonts w:hint="eastAsia" w:ascii="楷体" w:hAnsi="楷体" w:eastAsia="楷体"/>
          <w:bCs/>
          <w:color w:val="auto"/>
          <w:sz w:val="28"/>
          <w:szCs w:val="28"/>
        </w:rPr>
        <w:t>融合双帧载波频偏特征的LoRa终端识别方法</w:t>
      </w:r>
      <w:r>
        <w:rPr>
          <w:rFonts w:hint="eastAsia"/>
          <w:color w:val="auto"/>
          <w:sz w:val="24"/>
          <w:szCs w:val="24"/>
        </w:rPr>
        <w:t>。</w:t>
      </w:r>
    </w:p>
    <w:p w14:paraId="71DBD819">
      <w:pPr>
        <w:spacing w:line="360" w:lineRule="auto"/>
        <w:jc w:val="left"/>
        <w:rPr>
          <w:rFonts w:hint="eastAsia" w:ascii="宋体" w:hAnsi="宋体" w:eastAsia="楷体"/>
          <w:color w:val="auto"/>
          <w:sz w:val="24"/>
          <w:szCs w:val="24"/>
          <w:lang w:eastAsia="zh-CN"/>
        </w:rPr>
      </w:pPr>
      <w:r>
        <w:rPr>
          <w:rFonts w:hint="eastAsia"/>
          <w:color w:val="auto"/>
          <w:sz w:val="24"/>
          <w:szCs w:val="24"/>
          <w:lang w:val="en-US" w:eastAsia="zh-CN"/>
        </w:rPr>
        <w:t>9</w:t>
      </w:r>
      <w:r>
        <w:rPr>
          <w:rFonts w:hint="eastAsia"/>
          <w:color w:val="auto"/>
          <w:sz w:val="24"/>
          <w:szCs w:val="24"/>
        </w:rPr>
        <w:t>一种计算机可读存储介质，其上存储有计算机指令，其特征在于，该计算机指令被处理器执行时实现如权利要求1-</w:t>
      </w:r>
      <w:r>
        <w:rPr>
          <w:color w:val="auto"/>
          <w:sz w:val="24"/>
          <w:szCs w:val="24"/>
        </w:rPr>
        <w:t>7</w:t>
      </w:r>
      <w:r>
        <w:rPr>
          <w:rFonts w:hint="eastAsia"/>
          <w:color w:val="auto"/>
          <w:sz w:val="24"/>
          <w:szCs w:val="24"/>
        </w:rPr>
        <w:t>中任一项所述的</w:t>
      </w:r>
      <w:bookmarkEnd w:id="0"/>
      <w:r>
        <w:rPr>
          <w:rFonts w:hint="eastAsia" w:ascii="楷体" w:hAnsi="楷体" w:eastAsia="楷体"/>
          <w:bCs/>
          <w:color w:val="auto"/>
          <w:sz w:val="28"/>
          <w:szCs w:val="28"/>
        </w:rPr>
        <w:t>融合双帧载波频偏特征的LoRa终端识别方法</w:t>
      </w:r>
      <w:r>
        <w:rPr>
          <w:rFonts w:hint="eastAsia" w:ascii="楷体" w:hAnsi="楷体" w:eastAsia="楷体" w:cs="宋体"/>
          <w:color w:val="auto"/>
          <w:sz w:val="28"/>
          <w:szCs w:val="28"/>
          <w:lang w:eastAsia="zh-CN"/>
        </w:rPr>
        <w:t>。</w:t>
      </w:r>
    </w:p>
    <w:bookmarkEnd w:id="1"/>
    <w:p w14:paraId="11DFE51D">
      <w:pPr>
        <w:numPr>
          <w:ilvl w:val="0"/>
          <w:numId w:val="0"/>
        </w:numPr>
        <w:spacing w:line="360" w:lineRule="auto"/>
        <w:ind w:left="420" w:leftChars="0"/>
        <w:rPr>
          <w:rFonts w:ascii="楷体" w:hAnsi="楷体" w:eastAsia="楷体"/>
          <w:color w:val="auto"/>
          <w:sz w:val="28"/>
          <w:szCs w:val="28"/>
        </w:rPr>
      </w:pPr>
    </w:p>
    <w:p w14:paraId="57B4F9EC">
      <w:pPr>
        <w:spacing w:line="360" w:lineRule="auto"/>
        <w:ind w:firstLine="700" w:firstLineChars="250"/>
        <w:rPr>
          <w:rFonts w:ascii="楷体" w:hAnsi="楷体" w:eastAsia="楷体"/>
          <w:color w:val="auto"/>
          <w:sz w:val="28"/>
          <w:szCs w:val="28"/>
        </w:rPr>
      </w:pPr>
    </w:p>
    <w:p w14:paraId="64FD9A9E">
      <w:pPr>
        <w:spacing w:line="360" w:lineRule="auto"/>
        <w:ind w:firstLine="700" w:firstLineChars="250"/>
        <w:rPr>
          <w:rFonts w:ascii="楷体" w:hAnsi="楷体" w:eastAsia="楷体"/>
          <w:color w:val="auto"/>
          <w:sz w:val="28"/>
          <w:szCs w:val="28"/>
        </w:rPr>
        <w:sectPr>
          <w:headerReference r:id="rId11" w:type="default"/>
          <w:pgSz w:w="11906" w:h="16838"/>
          <w:pgMar w:top="1418" w:right="851" w:bottom="851" w:left="1418" w:header="851" w:footer="113" w:gutter="0"/>
          <w:pgNumType w:start="1"/>
          <w:cols w:space="425" w:num="1"/>
          <w:docGrid w:type="lines" w:linePitch="312" w:charSpace="0"/>
        </w:sectPr>
      </w:pPr>
    </w:p>
    <w:p w14:paraId="25DB319F">
      <w:pPr>
        <w:spacing w:line="360" w:lineRule="auto"/>
        <w:ind w:firstLine="280" w:firstLineChars="100"/>
        <w:jc w:val="center"/>
        <w:rPr>
          <w:rFonts w:ascii="楷体" w:hAnsi="楷体" w:eastAsia="楷体"/>
          <w:color w:val="auto"/>
          <w:sz w:val="28"/>
          <w:szCs w:val="28"/>
        </w:rPr>
      </w:pPr>
      <w:r>
        <w:rPr>
          <w:rFonts w:hint="eastAsia" w:ascii="楷体" w:hAnsi="楷体" w:eastAsia="楷体"/>
          <w:color w:val="auto"/>
          <w:sz w:val="28"/>
          <w:szCs w:val="28"/>
        </w:rPr>
        <w:t>融合双帧载波频偏特征的LoRa终端识别方法</w:t>
      </w:r>
    </w:p>
    <w:p w14:paraId="30FCC404">
      <w:pPr>
        <w:spacing w:line="360" w:lineRule="auto"/>
        <w:rPr>
          <w:rFonts w:ascii="楷体" w:hAnsi="楷体" w:eastAsia="楷体"/>
          <w:color w:val="auto"/>
          <w:sz w:val="28"/>
          <w:szCs w:val="28"/>
        </w:rPr>
      </w:pPr>
    </w:p>
    <w:p w14:paraId="247BB2A3">
      <w:pPr>
        <w:spacing w:line="360" w:lineRule="auto"/>
        <w:rPr>
          <w:rFonts w:ascii="楷体" w:hAnsi="楷体" w:eastAsia="楷体"/>
          <w:b/>
          <w:color w:val="auto"/>
          <w:sz w:val="28"/>
          <w:szCs w:val="28"/>
        </w:rPr>
      </w:pPr>
      <w:r>
        <w:rPr>
          <w:rFonts w:hint="eastAsia" w:ascii="楷体" w:hAnsi="楷体" w:eastAsia="楷体"/>
          <w:b/>
          <w:color w:val="auto"/>
          <w:sz w:val="28"/>
          <w:szCs w:val="28"/>
        </w:rPr>
        <w:t>技术领域</w:t>
      </w:r>
    </w:p>
    <w:p w14:paraId="29B5AB87">
      <w:pPr>
        <w:spacing w:line="360" w:lineRule="auto"/>
        <w:ind w:firstLine="420"/>
        <w:rPr>
          <w:color w:val="auto"/>
          <w:sz w:val="28"/>
          <w:szCs w:val="28"/>
        </w:rPr>
      </w:pPr>
      <w:r>
        <w:rPr>
          <w:rFonts w:hint="eastAsia" w:ascii="楷体" w:hAnsi="楷体" w:eastAsia="楷体"/>
          <w:color w:val="auto"/>
          <w:sz w:val="28"/>
          <w:szCs w:val="28"/>
        </w:rPr>
        <w:t>本发明属于物联网安全技术领域，具体涉及一种基于射频指纹（Radio Frequency Fingerprinting, RFF）的LoRa设备身份识别方法，尤其适用于资源受限、信道时变的低功耗广域网（LPWAN）场景。</w:t>
      </w:r>
      <w:r>
        <w:rPr>
          <w:color w:val="auto"/>
          <w:sz w:val="28"/>
          <w:szCs w:val="28"/>
        </w:rPr>
        <w:t xml:space="preserve"> </w:t>
      </w:r>
    </w:p>
    <w:p w14:paraId="79A7FF4E">
      <w:pPr>
        <w:spacing w:line="360" w:lineRule="auto"/>
        <w:rPr>
          <w:color w:val="auto"/>
        </w:rPr>
      </w:pPr>
      <w:r>
        <w:rPr>
          <w:rFonts w:hint="eastAsia" w:ascii="楷体" w:hAnsi="楷体" w:eastAsia="楷体"/>
          <w:b/>
          <w:color w:val="auto"/>
          <w:sz w:val="28"/>
          <w:szCs w:val="28"/>
        </w:rPr>
        <w:t>背景技术</w:t>
      </w:r>
    </w:p>
    <w:p w14:paraId="590FEE75">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随着物联网技术的快速发展，LoRa技术因其远距离、低功耗、开源等优势，已成为低功耗广域网的核心技术之一，广泛应用于环境监测、智能抄表、资产跟踪等场景。然而，LoRa网络的普及也带来了严峻的安全挑战，如隐蔽信道攻击、信标欺骗攻击等，严重威胁物联网系统的安全性与稳定性。</w:t>
      </w:r>
    </w:p>
    <w:p w14:paraId="69063196">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传统的身份认证方案主要依赖软件标识符或加密认证机制。软件标识符如MAC地址易被篡改、复制或伪造，难以满足高可信设备接入需求；加密认证机制虽然能够提高安全性，但通常需要额外的计算和存储开销，不利于低成本、低功耗、资源受限的LoRa终端部署。</w:t>
      </w:r>
    </w:p>
    <w:p w14:paraId="15062AF2">
      <w:pPr>
        <w:spacing w:line="360" w:lineRule="auto"/>
        <w:ind w:firstLine="420"/>
        <w:rPr>
          <w:rFonts w:hint="eastAsia" w:ascii="楷体" w:hAnsi="楷体" w:eastAsia="楷体"/>
          <w:color w:val="auto"/>
          <w:sz w:val="28"/>
          <w:szCs w:val="28"/>
        </w:rPr>
      </w:pPr>
      <w:r>
        <w:rPr>
          <w:rFonts w:hint="eastAsia" w:ascii="楷体" w:hAnsi="楷体" w:eastAsia="楷体"/>
          <w:color w:val="auto"/>
          <w:sz w:val="28"/>
          <w:szCs w:val="28"/>
        </w:rPr>
        <w:t>射频指纹识别技术利用无线设备硬件固有的物理层差异进行身份认证，具有难以伪造、无需修改上层协议、实现开销低等优势，因此成为LoRa设备安全认证的重要研究方向。现有射频指纹识别方法主要分为两类：</w:t>
      </w:r>
    </w:p>
    <w:p w14:paraId="6EFE3778">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基于深度学习的方法：利用卷积神经网络或循环神经网络自动提取指纹特征。该类方法存在以下不足：（1）对信道时变性敏感，跨时间采集时识别准确率显著下降；（2）模型可解释性差，难以满足专利申报对技术原理清晰性的要求；（3）训练计算开销大，不适合频繁更新的物联网场景。</w:t>
      </w:r>
    </w:p>
    <w:p w14:paraId="0F2DD233">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基于特征工程的方法：利用载波频率偏移、相位噪声等物理层特征进行设备识别。该类方法具有实现简单和可解释性较好的优点。然而，现有基于特征工程的方法仍存在以下不足：（1）单帧特征容易受到噪声和瞬时信道扰动影响，稳定性不足；（2）载波频率偏移易随温度和本振状态变化而漂移，单独使用时区分能力有限；（3）现有判别方式多采用简单分类器，缺少对未知设备和复杂场景误识别的有效抑制。</w:t>
      </w:r>
    </w:p>
    <w:p w14:paraId="75A7AABE">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在基于特征工程的研究中，根据信号特征的时间稳定性，现有研究通常将其分为两类：稳态特征指那些在较长时间尺度上保持相对稳定的硬件指纹；半稳态特征则指那些在短时间内相对稳定、但在更长时段可能发生变化的硬件特征。基于这一分类，差分相邻双帧射频指纹为已有技术被提出，该方法利用相邻双帧之间的差分相位噪声作为主要指纹特征。</w:t>
      </w:r>
    </w:p>
    <w:p w14:paraId="43839973">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特别需要指出的是，以差分相邻双帧射频指纹为代表的已有双帧方法虽然利用了相邻帧的硬件相关性，但其技术方案主要依赖单一差分逻辑提取指纹特征，在复杂干扰环境下，无法根据实时信道质量和信号状态自适应调整差分策略，限制了其在复杂物联网场景下的鲁棒性。</w:t>
      </w:r>
    </w:p>
    <w:p w14:paraId="0545354C">
      <w:pPr>
        <w:spacing w:line="360" w:lineRule="auto"/>
        <w:ind w:firstLine="420"/>
        <w:jc w:val="left"/>
        <w:rPr>
          <w:rFonts w:ascii="楷体" w:hAnsi="楷体" w:eastAsia="楷体"/>
          <w:color w:val="auto"/>
          <w:sz w:val="28"/>
          <w:szCs w:val="28"/>
        </w:rPr>
      </w:pPr>
      <w:r>
        <w:rPr>
          <w:rFonts w:hint="eastAsia" w:ascii="楷体" w:hAnsi="楷体" w:eastAsia="楷体"/>
          <w:color w:val="auto"/>
          <w:sz w:val="28"/>
          <w:szCs w:val="28"/>
        </w:rPr>
        <w:t>针对上述问题，本发明提出一种融合双帧载波频偏特征以及集成学习的LoRa终端识别方法，克服了单一差分逻辑在复杂干扰下鲁棒性不足的缺陷，同时使用集成学习，不同类型分类器的决策边界互补，组合后覆盖更复杂的指纹空间，进一步提升了识别的准确性和稳定性。</w:t>
      </w:r>
    </w:p>
    <w:p w14:paraId="7DABC672">
      <w:pPr>
        <w:spacing w:line="360" w:lineRule="auto"/>
        <w:rPr>
          <w:rFonts w:ascii="楷体" w:hAnsi="楷体" w:eastAsia="楷体"/>
          <w:b/>
          <w:color w:val="auto"/>
          <w:sz w:val="28"/>
          <w:szCs w:val="28"/>
        </w:rPr>
      </w:pPr>
      <w:r>
        <w:rPr>
          <w:rFonts w:hint="eastAsia" w:ascii="楷体" w:hAnsi="楷体" w:eastAsia="楷体"/>
          <w:b/>
          <w:color w:val="auto"/>
          <w:sz w:val="28"/>
          <w:szCs w:val="28"/>
        </w:rPr>
        <w:t>发明内容</w:t>
      </w:r>
    </w:p>
    <w:p w14:paraId="45943652">
      <w:pPr>
        <w:spacing w:line="360" w:lineRule="auto"/>
        <w:ind w:firstLine="420"/>
        <w:rPr>
          <w:rFonts w:ascii="楷体" w:hAnsi="楷体" w:eastAsia="楷体"/>
          <w:bCs/>
          <w:color w:val="auto"/>
          <w:sz w:val="28"/>
          <w:szCs w:val="28"/>
        </w:rPr>
      </w:pPr>
      <w:r>
        <w:rPr>
          <w:rFonts w:hint="eastAsia" w:ascii="楷体" w:hAnsi="楷体" w:eastAsia="楷体"/>
          <w:bCs/>
          <w:color w:val="auto"/>
          <w:sz w:val="28"/>
          <w:szCs w:val="28"/>
        </w:rPr>
        <w:t>本发明涉及无线通信设备身份识别技术领域，具体提出一种融合双帧载波频偏特征的LoRa终端识别方法。该方法通过构造同一终端连续发送的双帧LoRa信号，提取融合载波频偏特征，并结合信号预处理、集成学习分类及双阈值拒识机制，实现对已注册LoRa终端的高可靠身份识别以及对未知终端的有效拒识。相比现有技术，本发明能够有效抑制信道环境变化与接收增益波动带来的影响，提高识别的稳定性与鲁棒性，适用于资源受限条件下的LoRa网络安全接入场景。</w:t>
      </w:r>
    </w:p>
    <w:p w14:paraId="30C4A44D">
      <w:pPr>
        <w:spacing w:line="360" w:lineRule="auto"/>
        <w:ind w:firstLine="420"/>
        <w:rPr>
          <w:rFonts w:ascii="楷体" w:hAnsi="楷体" w:eastAsia="楷体"/>
          <w:bCs/>
          <w:color w:val="auto"/>
          <w:sz w:val="28"/>
          <w:szCs w:val="28"/>
        </w:rPr>
      </w:pPr>
      <w:r>
        <w:rPr>
          <w:rFonts w:hint="eastAsia" w:ascii="楷体" w:hAnsi="楷体" w:eastAsia="楷体"/>
          <w:bCs/>
          <w:color w:val="auto"/>
          <w:sz w:val="28"/>
          <w:szCs w:val="28"/>
        </w:rPr>
        <w:t>本发明提出融合双帧载波频偏特征的LoRa终端识别方法，该方法包括：</w:t>
      </w:r>
    </w:p>
    <w:p w14:paraId="7D5BB8FE">
      <w:pPr>
        <w:spacing w:line="360" w:lineRule="auto"/>
        <w:ind w:firstLine="420"/>
        <w:rPr>
          <w:rFonts w:ascii="楷体" w:hAnsi="楷体" w:eastAsia="楷体"/>
          <w:bCs/>
          <w:color w:val="auto"/>
          <w:sz w:val="28"/>
          <w:szCs w:val="28"/>
        </w:rPr>
      </w:pPr>
      <w:r>
        <w:rPr>
          <w:rFonts w:hint="eastAsia" w:ascii="楷体" w:hAnsi="楷体" w:eastAsia="楷体"/>
          <w:bCs/>
          <w:color w:val="auto"/>
          <w:sz w:val="28"/>
          <w:szCs w:val="28"/>
        </w:rPr>
        <w:t>步骤（1）信号采集,利用软件无线电设备采集LoRa终端发射的无线信号，获得复数基带信号序列，并通过与本地参考Chirp信号相关检测实现LoRa帧起始位置确定与信号帧解析。</w:t>
      </w:r>
    </w:p>
    <w:p w14:paraId="2DDB3E7B">
      <w:pPr>
        <w:spacing w:line="360" w:lineRule="auto"/>
        <w:ind w:firstLine="420"/>
        <w:rPr>
          <w:rFonts w:ascii="楷体" w:hAnsi="楷体" w:eastAsia="楷体"/>
          <w:bCs/>
          <w:color w:val="auto"/>
          <w:sz w:val="28"/>
          <w:szCs w:val="28"/>
        </w:rPr>
      </w:pPr>
      <w:r>
        <w:rPr>
          <w:rFonts w:hint="eastAsia" w:ascii="楷体" w:hAnsi="楷体" w:eastAsia="楷体"/>
          <w:bCs/>
          <w:color w:val="auto"/>
          <w:sz w:val="28"/>
          <w:szCs w:val="28"/>
        </w:rPr>
        <w:t>步骤（2）连续双帧构造、信号预处理以及特征提取,将同一设备连续发送的两帧信号构成双帧样本，并对其进行同步、载波频偏估计与补偿及幅度归一化处理，提取双帧载波频偏及其均值和差分构成特征向量。</w:t>
      </w:r>
    </w:p>
    <w:p w14:paraId="7D711251">
      <w:pPr>
        <w:spacing w:line="360" w:lineRule="auto"/>
        <w:ind w:firstLine="420"/>
        <w:rPr>
          <w:rFonts w:ascii="楷体" w:hAnsi="楷体" w:eastAsia="楷体"/>
          <w:bCs/>
          <w:color w:val="auto"/>
          <w:sz w:val="28"/>
          <w:szCs w:val="28"/>
        </w:rPr>
      </w:pPr>
      <w:r>
        <w:rPr>
          <w:rFonts w:hint="eastAsia" w:ascii="楷体" w:hAnsi="楷体" w:eastAsia="楷体"/>
          <w:bCs/>
          <w:color w:val="auto"/>
          <w:sz w:val="28"/>
          <w:szCs w:val="28"/>
        </w:rPr>
        <w:t>步骤（3）集成学习识别,将所述特征向量输入多个基础分类器进行联合决策，并基于分类器准确率和预测熵进行加权融合，结合置信度阈值实现设备身份识别及未知设备拒识。</w:t>
      </w:r>
    </w:p>
    <w:p w14:paraId="5D888D67">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进一步的，所述步骤（1）具体包括：</w:t>
      </w:r>
    </w:p>
    <w:p w14:paraId="7EB6C4B5">
      <w:pPr>
        <w:numPr>
          <w:ilvl w:val="0"/>
          <w:numId w:val="7"/>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 xml:space="preserve">利用软件无线电设备 USRP 对 LoRa 终端发射的无线信号进行采集，在设定采样率 </w:t>
      </w:r>
      <m:oMath>
        <m:sSub>
          <m:sSubPr>
            <m:ctrlPr>
              <w:rPr>
                <w:rFonts w:ascii="Cambria Math" w:hAnsi="Cambria Math"/>
                <w:i/>
                <w:color w:val="auto"/>
                <w:sz w:val="28"/>
                <w:szCs w:val="28"/>
              </w:rPr>
            </m:ctrlPr>
          </m:sSubPr>
          <m:e>
            <m:r>
              <m:rPr/>
              <w:rPr>
                <w:rFonts w:ascii="Cambria Math" w:hAnsi="Cambria Math"/>
                <w:color w:val="auto"/>
                <w:sz w:val="28"/>
                <w:szCs w:val="28"/>
              </w:rPr>
              <m:t>f</m:t>
            </m:r>
            <m:ctrlPr>
              <w:rPr>
                <w:rFonts w:ascii="Cambria Math" w:hAnsi="Cambria Math"/>
                <w:i/>
                <w:color w:val="auto"/>
                <w:sz w:val="28"/>
                <w:szCs w:val="28"/>
              </w:rPr>
            </m:ctrlPr>
          </m:e>
          <m:sub>
            <m:r>
              <m:rPr/>
              <w:rPr>
                <w:rFonts w:ascii="Cambria Math" w:hAnsi="Cambria Math"/>
                <w:color w:val="auto"/>
                <w:sz w:val="28"/>
                <w:szCs w:val="28"/>
              </w:rPr>
              <m:t>s</m:t>
            </m:r>
            <m:ctrlPr>
              <w:rPr>
                <w:rFonts w:ascii="Cambria Math" w:hAnsi="Cambria Math"/>
                <w:i/>
                <w:color w:val="auto"/>
                <w:sz w:val="28"/>
                <w:szCs w:val="28"/>
              </w:rPr>
            </m:ctrlPr>
          </m:sub>
        </m:sSub>
      </m:oMath>
      <w:r>
        <w:rPr>
          <w:rFonts w:hint="eastAsia" w:ascii="楷体" w:hAnsi="楷体" w:eastAsia="楷体"/>
          <w:color w:val="auto"/>
          <w:sz w:val="28"/>
          <w:szCs w:val="28"/>
        </w:rPr>
        <w:t xml:space="preserve"> 下获得复数基带信号序列：</w:t>
      </w:r>
    </w:p>
    <w:p w14:paraId="043300EF">
      <w:pPr>
        <w:spacing w:line="360" w:lineRule="auto"/>
        <w:ind w:firstLine="420"/>
        <w:rPr>
          <w:rFonts w:hAnsi="Cambria Math" w:eastAsia="楷体"/>
          <w:color w:val="auto"/>
          <w:sz w:val="28"/>
          <w:szCs w:val="28"/>
        </w:rPr>
      </w:pPr>
      <m:oMathPara>
        <m:oMath>
          <m:eqArr>
            <m:eqArrPr>
              <m:maxDist m:val="1"/>
              <m:ctrlPr>
                <w:rPr>
                  <w:rFonts w:ascii="Cambria Math" w:hAnsi="Cambria Math" w:eastAsia="楷体"/>
                  <w:color w:val="auto"/>
                  <w:sz w:val="28"/>
                  <w:szCs w:val="28"/>
                </w:rPr>
              </m:ctrlPr>
            </m:eqArrPr>
            <m:e>
              <m:r>
                <m:rPr/>
                <w:rPr>
                  <w:rFonts w:ascii="Cambria Math" w:hAnsi="Cambria Math" w:eastAsia="楷体"/>
                  <w:color w:val="auto"/>
                  <w:sz w:val="28"/>
                </w:rPr>
                <m:t>r(n)=I(n)+jQ(n)</m:t>
              </m:r>
              <m:r>
                <m:rPr>
                  <m:sty m:val="p"/>
                </m:rPr>
                <w:rPr>
                  <w:rFonts w:ascii="Cambria Math" w:hAnsi="Cambria Math" w:eastAsia="楷体"/>
                  <w:color w:val="auto"/>
                  <w:sz w:val="28"/>
                  <w:szCs w:val="28"/>
                </w:rPr>
                <m:t>#(1)</m:t>
              </m:r>
              <m:ctrlPr>
                <w:rPr>
                  <w:rFonts w:ascii="Cambria Math" w:hAnsi="Cambria Math" w:eastAsia="楷体"/>
                  <w:color w:val="auto"/>
                  <w:sz w:val="28"/>
                  <w:szCs w:val="28"/>
                </w:rPr>
              </m:ctrlPr>
            </m:e>
          </m:eqArr>
        </m:oMath>
      </m:oMathPara>
    </w:p>
    <w:p w14:paraId="4BC6F750">
      <w:pPr>
        <w:spacing w:line="360" w:lineRule="auto"/>
        <w:rPr>
          <w:rFonts w:ascii="楷体" w:hAnsi="楷体" w:eastAsia="楷体"/>
          <w:color w:val="auto"/>
          <w:sz w:val="28"/>
          <w:szCs w:val="28"/>
        </w:rPr>
      </w:pPr>
      <w:r>
        <w:rPr>
          <w:rFonts w:hint="eastAsia" w:ascii="楷体" w:hAnsi="楷体" w:eastAsia="楷体"/>
          <w:color w:val="auto"/>
          <w:sz w:val="28"/>
          <w:szCs w:val="28"/>
        </w:rPr>
        <w:t xml:space="preserve">其中 </w:t>
      </w:r>
      <m:oMath>
        <m:r>
          <m:rPr/>
          <w:rPr>
            <w:rFonts w:ascii="Cambria Math" w:hAnsi="Cambria Math" w:eastAsia="楷体"/>
            <w:color w:val="auto"/>
            <w:sz w:val="28"/>
            <w:szCs w:val="28"/>
          </w:rPr>
          <m:t>I(n)</m:t>
        </m:r>
      </m:oMath>
      <w:r>
        <w:rPr>
          <w:rFonts w:hint="eastAsia" w:hAnsi="Cambria Math" w:eastAsia="楷体"/>
          <w:color w:val="auto"/>
          <w:sz w:val="28"/>
          <w:szCs w:val="28"/>
        </w:rPr>
        <w:t xml:space="preserve"> </w:t>
      </w:r>
      <w:r>
        <w:rPr>
          <w:rFonts w:hint="eastAsia" w:ascii="楷体" w:hAnsi="楷体" w:eastAsia="楷体"/>
          <w:color w:val="auto"/>
          <w:sz w:val="28"/>
          <w:szCs w:val="28"/>
        </w:rPr>
        <w:t>为同相分量，</w:t>
      </w:r>
      <m:oMath>
        <m:r>
          <m:rPr/>
          <w:rPr>
            <w:rFonts w:ascii="Cambria Math" w:hAnsi="Cambria Math" w:eastAsia="楷体"/>
            <w:color w:val="auto"/>
            <w:sz w:val="28"/>
            <w:szCs w:val="28"/>
          </w:rPr>
          <m:t>Q(n)</m:t>
        </m:r>
      </m:oMath>
      <w:r>
        <w:rPr>
          <w:rFonts w:hint="eastAsia" w:hAnsi="Cambria Math" w:eastAsia="楷体"/>
          <w:color w:val="auto"/>
          <w:sz w:val="28"/>
          <w:szCs w:val="28"/>
        </w:rPr>
        <w:t xml:space="preserve"> </w:t>
      </w:r>
      <w:r>
        <w:rPr>
          <w:rFonts w:hint="eastAsia" w:ascii="楷体" w:hAnsi="楷体" w:eastAsia="楷体"/>
          <w:color w:val="auto"/>
          <w:sz w:val="28"/>
          <w:szCs w:val="28"/>
        </w:rPr>
        <w:t>为正交分量。</w:t>
      </w:r>
    </w:p>
    <w:p w14:paraId="5E221061">
      <w:pPr>
        <w:numPr>
          <w:ilvl w:val="0"/>
          <w:numId w:val="7"/>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对采集得到的连续信号进行 LoRa 帧检测，根据接收信号与本地参考 Chirp 信号的相关结果确定帧起始位置，从而解析出完整的 LoRa 信号帧。</w:t>
      </w:r>
    </w:p>
    <w:p w14:paraId="1324F74E">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进一步的，所述步骤（2）具体包括：</w:t>
      </w:r>
    </w:p>
    <w:p w14:paraId="70CDC9EC">
      <w:pPr>
        <w:numPr>
          <w:ilvl w:val="0"/>
          <w:numId w:val="8"/>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在获得单个 LoRa 信号帧后，将同一设备按时间顺序连续发送的两帧信号组合构成一个连续双帧样本。通过构造连续双帧样本，使双帧在近似一致的短时信道条件下保留设备同源硬件特性，为后续射频指纹特征提取提供基础。</w:t>
      </w:r>
    </w:p>
    <w:p w14:paraId="2F74C32E">
      <w:pPr>
        <w:numPr>
          <w:ilvl w:val="0"/>
          <w:numId w:val="8"/>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对连续双帧信号分别进行同步、载波频偏估计与补偿以及幅度归一化处理，得到时间对齐、频偏补偿并幅度归一化后的标准化信号序列，以减小接收增益波动和环境变化对后续特征提取的影响。</w:t>
      </w:r>
    </w:p>
    <w:p w14:paraId="6A15C50D">
      <w:pPr>
        <w:numPr>
          <w:ilvl w:val="0"/>
          <w:numId w:val="8"/>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 xml:space="preserve">在完成信号预处理后，分别对连续接收到的第一帧信号和第二帧信号进行载波频偏估计，得到对应的频偏估计值 </w:t>
      </w:r>
      <m:oMath>
        <m:sSub>
          <m:sSubPr>
            <m:ctrlPr>
              <w:rPr>
                <w:rFonts w:ascii="Cambria Math" w:hAnsi="Cambria Math"/>
                <w:i/>
                <w:color w:val="auto"/>
                <w:sz w:val="28"/>
                <w:szCs w:val="28"/>
              </w:rPr>
            </m:ctrlPr>
          </m:sSubPr>
          <m:e>
            <m:acc>
              <m:accPr>
                <m:ctrlPr>
                  <w:rPr>
                    <w:rFonts w:ascii="Cambria Math" w:hAnsi="Cambria Math"/>
                    <w:i/>
                    <w:color w:val="auto"/>
                    <w:sz w:val="28"/>
                    <w:szCs w:val="28"/>
                  </w:rPr>
                </m:ctrlPr>
              </m:accPr>
              <m:e>
                <m:r>
                  <m:rPr/>
                  <w:rPr>
                    <w:rFonts w:ascii="Cambria Math" w:hAnsi="Cambria Math"/>
                    <w:color w:val="auto"/>
                    <w:sz w:val="28"/>
                    <w:szCs w:val="28"/>
                  </w:rPr>
                  <m:t>ε</m:t>
                </m:r>
                <m:ctrlPr>
                  <w:rPr>
                    <w:rFonts w:ascii="Cambria Math" w:hAnsi="Cambria Math"/>
                    <w:i/>
                    <w:color w:val="auto"/>
                    <w:sz w:val="28"/>
                    <w:szCs w:val="28"/>
                  </w:rPr>
                </m:ctrlPr>
              </m:e>
            </m:acc>
            <m:ctrlPr>
              <w:rPr>
                <w:rFonts w:ascii="Cambria Math" w:hAnsi="Cambria Math"/>
                <w:i/>
                <w:color w:val="auto"/>
                <w:sz w:val="28"/>
                <w:szCs w:val="28"/>
              </w:rPr>
            </m:ctrlPr>
          </m:e>
          <m:sub>
            <m:r>
              <m:rPr/>
              <w:rPr>
                <w:rFonts w:ascii="Cambria Math" w:hAnsi="Cambria Math"/>
                <w:color w:val="auto"/>
                <w:sz w:val="28"/>
                <w:szCs w:val="28"/>
              </w:rPr>
              <m:t>1</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 xml:space="preserve">和 </w:t>
      </w:r>
      <m:oMath>
        <m:sSub>
          <m:sSubPr>
            <m:ctrlPr>
              <w:rPr>
                <w:rFonts w:ascii="Cambria Math" w:hAnsi="Cambria Math"/>
                <w:i/>
                <w:color w:val="auto"/>
                <w:sz w:val="28"/>
                <w:szCs w:val="28"/>
              </w:rPr>
            </m:ctrlPr>
          </m:sSubPr>
          <m:e>
            <m:acc>
              <m:accPr>
                <m:ctrlPr>
                  <w:rPr>
                    <w:rFonts w:ascii="Cambria Math" w:hAnsi="Cambria Math"/>
                    <w:i/>
                    <w:color w:val="auto"/>
                    <w:sz w:val="28"/>
                    <w:szCs w:val="28"/>
                  </w:rPr>
                </m:ctrlPr>
              </m:accPr>
              <m:e>
                <m:r>
                  <m:rPr/>
                  <w:rPr>
                    <w:rFonts w:ascii="Cambria Math" w:hAnsi="Cambria Math"/>
                    <w:color w:val="auto"/>
                    <w:sz w:val="28"/>
                    <w:szCs w:val="28"/>
                  </w:rPr>
                  <m:t>ε</m:t>
                </m:r>
                <m:ctrlPr>
                  <w:rPr>
                    <w:rFonts w:ascii="Cambria Math" w:hAnsi="Cambria Math"/>
                    <w:i/>
                    <w:color w:val="auto"/>
                    <w:sz w:val="28"/>
                    <w:szCs w:val="28"/>
                  </w:rPr>
                </m:ctrlPr>
              </m:e>
            </m:acc>
            <m:ctrlPr>
              <w:rPr>
                <w:rFonts w:ascii="Cambria Math" w:hAnsi="Cambria Math"/>
                <w:i/>
                <w:color w:val="auto"/>
                <w:sz w:val="28"/>
                <w:szCs w:val="28"/>
              </w:rPr>
            </m:ctrlPr>
          </m:e>
          <m:sub>
            <m:r>
              <m:rPr/>
              <w:rPr>
                <w:rFonts w:ascii="Cambria Math" w:hAnsi="Cambria Math"/>
                <w:color w:val="auto"/>
                <w:sz w:val="28"/>
                <w:szCs w:val="28"/>
              </w:rPr>
              <m:t>2</m:t>
            </m:r>
            <m:ctrlPr>
              <w:rPr>
                <w:rFonts w:ascii="Cambria Math" w:hAnsi="Cambria Math"/>
                <w:i/>
                <w:color w:val="auto"/>
                <w:sz w:val="28"/>
                <w:szCs w:val="28"/>
              </w:rPr>
            </m:ctrlPr>
          </m:sub>
        </m:sSub>
      </m:oMath>
      <w:r>
        <w:rPr>
          <w:rFonts w:hint="eastAsia" w:ascii="楷体" w:hAnsi="楷体" w:eastAsia="楷体"/>
          <w:color w:val="auto"/>
          <w:sz w:val="28"/>
          <w:szCs w:val="28"/>
        </w:rPr>
        <w:t>；基于所述频偏估计值构建构建连续双帧频偏特征向量：</w:t>
      </w:r>
    </w:p>
    <w:p w14:paraId="229D063C">
      <w:pPr>
        <w:spacing w:line="360" w:lineRule="auto"/>
        <w:ind w:left="420"/>
        <w:rPr>
          <w:rFonts w:hAnsi="Cambria Math"/>
          <w:color w:val="auto"/>
          <w:sz w:val="28"/>
        </w:rPr>
      </w:pPr>
      <m:oMathPara>
        <m:oMath>
          <m:eqArr>
            <m:eqArrPr>
              <m:maxDist m:val="1"/>
              <m:ctrlPr>
                <w:rPr>
                  <w:rFonts w:ascii="Cambria Math" w:hAnsi="Cambria Math"/>
                  <w:color w:val="auto"/>
                  <w:sz w:val="28"/>
                </w:rPr>
              </m:ctrlPr>
            </m:eqArrPr>
            <m:e>
              <m:sSub>
                <m:sSubPr>
                  <m:ctrlPr>
                    <w:rPr>
                      <w:rFonts w:ascii="Cambria Math" w:hAnsi="Cambria Math"/>
                      <w:color w:val="auto"/>
                      <w:sz w:val="28"/>
                    </w:rPr>
                  </m:ctrlPr>
                </m:sSubPr>
                <m:e>
                  <m:r>
                    <m:rPr/>
                    <w:rPr>
                      <w:rFonts w:ascii="Cambria Math" w:hAnsi="Cambria Math"/>
                      <w:color w:val="auto"/>
                      <w:sz w:val="28"/>
                    </w:rPr>
                    <m:t>f</m:t>
                  </m:r>
                  <m:ctrlPr>
                    <w:rPr>
                      <w:rFonts w:ascii="Cambria Math" w:hAnsi="Cambria Math"/>
                      <w:color w:val="auto"/>
                      <w:sz w:val="28"/>
                    </w:rPr>
                  </m:ctrlPr>
                </m:e>
                <m:sub>
                  <m:r>
                    <m:rPr/>
                    <w:rPr>
                      <w:rFonts w:ascii="Cambria Math" w:hAnsi="Cambria Math"/>
                      <w:color w:val="auto"/>
                      <w:sz w:val="28"/>
                    </w:rPr>
                    <m:t>cfo</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r>
                <m:rPr/>
                <w:rPr>
                  <w:rFonts w:ascii="Cambria Math" w:hAnsi="Cambria Math"/>
                  <w:color w:val="auto"/>
                  <w:sz w:val="28"/>
                </w:rPr>
                <m:t>,</m:t>
              </m:r>
              <m:f>
                <m:fPr>
                  <m:ctrlPr>
                    <w:rPr>
                      <w:rFonts w:ascii="Cambria Math" w:hAnsi="Cambria Math"/>
                      <w:i/>
                      <w:color w:val="auto"/>
                      <w:sz w:val="28"/>
                    </w:rPr>
                  </m:ctrlPr>
                </m:fPr>
                <m:num>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ctrlPr>
                    <w:rPr>
                      <w:rFonts w:ascii="Cambria Math" w:hAnsi="Cambria Math"/>
                      <w:color w:val="auto"/>
                      <w:sz w:val="28"/>
                    </w:rPr>
                  </m:ctrlPr>
                </m:num>
                <m:den>
                  <m:r>
                    <m:rPr/>
                    <w:rPr>
                      <w:rFonts w:ascii="Cambria Math" w:hAnsi="Cambria Math"/>
                      <w:color w:val="auto"/>
                      <w:sz w:val="28"/>
                    </w:rPr>
                    <m:t>2</m:t>
                  </m:r>
                  <m:ctrlPr>
                    <w:rPr>
                      <w:rFonts w:ascii="Cambria Math" w:hAnsi="Cambria Math"/>
                      <w:color w:val="auto"/>
                      <w:sz w:val="28"/>
                    </w:rPr>
                  </m:ctrlPr>
                </m:den>
              </m:f>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r>
                <m:rPr/>
                <w:rPr>
                  <w:rFonts w:ascii="Cambria Math" w:hAnsi="Cambria Math"/>
                  <w:color w:val="auto"/>
                  <w:sz w:val="28"/>
                </w:rPr>
                <m:t>]</m:t>
              </m:r>
              <m:r>
                <m:rPr>
                  <m:sty m:val="p"/>
                </m:rPr>
                <w:rPr>
                  <w:rFonts w:ascii="Cambria Math" w:hAnsi="Cambria Math"/>
                  <w:color w:val="auto"/>
                  <w:sz w:val="28"/>
                </w:rPr>
                <m:t>#(2)</m:t>
              </m:r>
              <m:ctrlPr>
                <w:rPr>
                  <w:rFonts w:ascii="Cambria Math" w:hAnsi="Cambria Math"/>
                  <w:color w:val="auto"/>
                  <w:sz w:val="28"/>
                </w:rPr>
              </m:ctrlPr>
            </m:e>
          </m:eqArr>
        </m:oMath>
      </m:oMathPara>
    </w:p>
    <w:p w14:paraId="4AE1C799">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其中：</w:t>
      </w:r>
    </w:p>
    <w:p w14:paraId="0E09A759">
      <w:pPr>
        <w:pStyle w:val="10"/>
        <w:widowControl/>
        <w:spacing w:line="360" w:lineRule="auto"/>
        <w:ind w:firstLine="420"/>
        <w:rPr>
          <w:rFonts w:ascii="楷体" w:hAnsi="楷体" w:eastAsia="楷体"/>
          <w:color w:val="auto"/>
          <w:sz w:val="28"/>
          <w:szCs w:val="28"/>
        </w:rPr>
      </w:pPr>
      <m:oMath>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oMath>
      <w:r>
        <w:rPr>
          <w:rFonts w:hint="eastAsia" w:hAnsi="Cambria Math"/>
          <w:color w:val="auto"/>
          <w:sz w:val="28"/>
          <w:szCs w:val="28"/>
        </w:rPr>
        <w:t xml:space="preserve"> </w:t>
      </w:r>
      <w:r>
        <w:rPr>
          <w:rFonts w:hint="eastAsia" w:ascii="楷体" w:hAnsi="楷体" w:eastAsia="楷体"/>
          <w:color w:val="auto"/>
          <w:sz w:val="28"/>
          <w:szCs w:val="28"/>
        </w:rPr>
        <w:t>表示第一帧信号的载波频偏估计值；</w:t>
      </w:r>
    </w:p>
    <w:p w14:paraId="3E7926C6">
      <w:pPr>
        <w:pStyle w:val="10"/>
        <w:widowControl/>
        <w:spacing w:line="360" w:lineRule="auto"/>
        <w:ind w:firstLine="420"/>
        <w:rPr>
          <w:rFonts w:ascii="楷体" w:hAnsi="楷体" w:eastAsia="楷体"/>
          <w:color w:val="auto"/>
          <w:sz w:val="28"/>
          <w:szCs w:val="28"/>
        </w:rPr>
      </w:pPr>
      <m:oMath>
        <m:sSub>
          <m:sSubPr>
            <m:ctrlPr>
              <w:rPr>
                <w:rFonts w:ascii="Cambria Math" w:hAnsi="Cambria Math"/>
                <w:i/>
                <w:color w:val="auto"/>
                <w:sz w:val="28"/>
                <w:szCs w:val="28"/>
              </w:rPr>
            </m:ctrlPr>
          </m:sSubPr>
          <m:e>
            <m:acc>
              <m:accPr>
                <m:ctrlPr>
                  <w:rPr>
                    <w:rFonts w:ascii="Cambria Math" w:hAnsi="Cambria Math"/>
                    <w:i/>
                    <w:color w:val="auto"/>
                    <w:sz w:val="28"/>
                    <w:szCs w:val="28"/>
                  </w:rPr>
                </m:ctrlPr>
              </m:accPr>
              <m:e>
                <m:r>
                  <m:rPr/>
                  <w:rPr>
                    <w:rFonts w:ascii="Cambria Math" w:hAnsi="Cambria Math"/>
                    <w:color w:val="auto"/>
                    <w:sz w:val="28"/>
                    <w:szCs w:val="28"/>
                  </w:rPr>
                  <m:t>ε</m:t>
                </m:r>
                <m:ctrlPr>
                  <w:rPr>
                    <w:rFonts w:ascii="Cambria Math" w:hAnsi="Cambria Math"/>
                    <w:i/>
                    <w:color w:val="auto"/>
                    <w:sz w:val="28"/>
                    <w:szCs w:val="28"/>
                  </w:rPr>
                </m:ctrlPr>
              </m:e>
            </m:acc>
            <m:ctrlPr>
              <w:rPr>
                <w:rFonts w:ascii="Cambria Math" w:hAnsi="Cambria Math"/>
                <w:i/>
                <w:color w:val="auto"/>
                <w:sz w:val="28"/>
                <w:szCs w:val="28"/>
              </w:rPr>
            </m:ctrlPr>
          </m:e>
          <m:sub>
            <m:r>
              <m:rPr/>
              <w:rPr>
                <w:rFonts w:ascii="Cambria Math" w:hAnsi="Cambria Math"/>
                <w:color w:val="auto"/>
                <w:sz w:val="28"/>
                <w:szCs w:val="28"/>
              </w:rPr>
              <m:t>2</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表示第二帧信号的载波频偏估计值；</w:t>
      </w:r>
    </w:p>
    <w:p w14:paraId="65478EAB">
      <w:pPr>
        <w:pStyle w:val="10"/>
        <w:widowControl/>
        <w:spacing w:line="360" w:lineRule="auto"/>
        <w:ind w:firstLine="420"/>
        <w:rPr>
          <w:rFonts w:ascii="楷体" w:hAnsi="楷体" w:eastAsia="楷体"/>
          <w:color w:val="auto"/>
          <w:sz w:val="28"/>
          <w:szCs w:val="28"/>
        </w:rPr>
      </w:pPr>
      <m:oMath>
        <m:f>
          <m:fPr>
            <m:ctrlPr>
              <w:rPr>
                <w:rFonts w:ascii="Cambria Math" w:hAnsi="Cambria Math"/>
                <w:i/>
                <w:color w:val="auto"/>
                <w:sz w:val="28"/>
              </w:rPr>
            </m:ctrlPr>
          </m:fPr>
          <m:num>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ctrlPr>
              <w:rPr>
                <w:rFonts w:ascii="Cambria Math" w:hAnsi="Cambria Math"/>
                <w:color w:val="auto"/>
                <w:sz w:val="28"/>
              </w:rPr>
            </m:ctrlPr>
          </m:num>
          <m:den>
            <m:r>
              <m:rPr/>
              <w:rPr>
                <w:rFonts w:ascii="Cambria Math" w:hAnsi="Cambria Math"/>
                <w:color w:val="auto"/>
                <w:sz w:val="28"/>
              </w:rPr>
              <m:t>2</m:t>
            </m:r>
            <m:ctrlPr>
              <w:rPr>
                <w:rFonts w:ascii="Cambria Math" w:hAnsi="Cambria Math"/>
                <w:color w:val="auto"/>
                <w:sz w:val="28"/>
              </w:rPr>
            </m:ctrlPr>
          </m:den>
        </m:f>
      </m:oMath>
      <w:r>
        <w:rPr>
          <w:rFonts w:hint="eastAsia" w:hAnsi="Cambria Math"/>
          <w:color w:val="auto"/>
          <w:sz w:val="28"/>
        </w:rPr>
        <w:t xml:space="preserve"> </w:t>
      </w:r>
      <w:r>
        <w:rPr>
          <w:rFonts w:hint="eastAsia" w:ascii="楷体" w:hAnsi="楷体" w:eastAsia="楷体"/>
          <w:color w:val="auto"/>
          <w:sz w:val="28"/>
          <w:szCs w:val="28"/>
        </w:rPr>
        <w:t>表示连续双帧频偏的均值特征，用于抑制随机噪声干扰；</w:t>
      </w:r>
    </w:p>
    <w:p w14:paraId="7DDA8B12">
      <w:pPr>
        <w:pStyle w:val="10"/>
        <w:widowControl/>
        <w:spacing w:line="360" w:lineRule="auto"/>
        <w:ind w:firstLine="420"/>
        <w:rPr>
          <w:rFonts w:ascii="楷体" w:hAnsi="楷体" w:eastAsia="楷体"/>
          <w:color w:val="auto"/>
          <w:sz w:val="28"/>
          <w:szCs w:val="28"/>
        </w:rPr>
      </w:pPr>
      <m:oMath>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oMath>
      <w:r>
        <w:rPr>
          <w:rFonts w:hint="eastAsia" w:ascii="楷体" w:hAnsi="楷体" w:eastAsia="楷体"/>
          <w:color w:val="auto"/>
          <w:sz w:val="28"/>
          <w:szCs w:val="28"/>
        </w:rPr>
        <w:t xml:space="preserve"> 表示连续双帧间的频偏差分特征，用于刻画设备在短时间连续发射过程中的频率漂移特性；</w:t>
      </w:r>
    </w:p>
    <w:p w14:paraId="45733C17">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所述连续双帧频偏特征向量用于表征 LoRa 设备本振频率偏差特性以及连续发射状态下的频率稳定性差异，并作为设备射频指纹特征输入后续分类识别模块。</w:t>
      </w:r>
      <w:r>
        <w:rPr>
          <w:color w:val="auto"/>
        </w:rPr>
        <w:commentReference w:id="5"/>
      </w:r>
    </w:p>
    <w:p w14:paraId="79F33C64">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进一步的，所述步骤（3）具体包括：</w:t>
      </w:r>
    </w:p>
    <w:p w14:paraId="032BD303">
      <w:pPr>
        <w:numPr>
          <w:ilvl w:val="0"/>
          <w:numId w:val="9"/>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以步骤（23）输出的融合指纹特征向量F为输入，选取支持向量机（SVM）、随机森林（RF）、线性判别分析（LDA）和K近邻（KNN）共4个异构基础分类器，在训练集上独立训练，使各分类器均能输出设备类别的后验概率向量；</w:t>
      </w:r>
    </w:p>
    <w:p w14:paraId="2A876438">
      <w:pPr>
        <w:numPr>
          <w:ilvl w:val="0"/>
          <w:numId w:val="9"/>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静态权重与动态置信度联合估计：以各分类器在验证集上的识别准确率确定静态基权重，以各分类器当前预测熵值计算动态置信因子，归一化乘积作为联合权重，并根据信号质量动态调整不同维度特征在分类决策中的权重;</w:t>
      </w:r>
    </w:p>
    <w:p w14:paraId="77BCF986">
      <w:pPr>
        <w:numPr>
          <w:ilvl w:val="0"/>
          <w:numId w:val="9"/>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加权概率融合与设备身份输出：对4个分类器输出的后验概率按联合权重加权求和，得到集成后验概率：</w:t>
      </w:r>
    </w:p>
    <w:p w14:paraId="73F58B85">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r>
                <m:rPr>
                  <m:sty m:val="p"/>
                </m:rPr>
                <w:rPr>
                  <w:rFonts w:ascii="Cambria Math" w:hAnsi="Cambria Math"/>
                  <w:color w:val="auto"/>
                  <w:sz w:val="28"/>
                  <w:szCs w:val="28"/>
                </w:rPr>
                <m:t xml:space="preserve">p(c|F) = </m:t>
              </m:r>
              <m:nary>
                <m:naryPr>
                  <m:chr m:val="∑"/>
                  <m:limLoc m:val="subSup"/>
                  <m:ctrlPr>
                    <w:rPr>
                      <w:rFonts w:ascii="Cambria Math" w:hAnsi="Cambria Math"/>
                      <w:i/>
                      <w:color w:val="auto"/>
                      <w:sz w:val="28"/>
                      <w:szCs w:val="28"/>
                    </w:rPr>
                  </m:ctrlPr>
                </m:naryPr>
                <m:sub>
                  <m:r>
                    <m:rPr>
                      <m:sty m:val="p"/>
                    </m:rPr>
                    <w:rPr>
                      <w:rFonts w:ascii="Cambria Math" w:hAnsi="Cambria Math"/>
                      <w:color w:val="auto"/>
                      <w:sz w:val="28"/>
                      <w:szCs w:val="28"/>
                    </w:rPr>
                    <m:t>k=1</m:t>
                  </m:r>
                  <m:ctrlPr>
                    <w:rPr>
                      <w:rFonts w:ascii="Cambria Math" w:hAnsi="Cambria Math"/>
                      <w:i/>
                      <w:color w:val="auto"/>
                      <w:sz w:val="28"/>
                      <w:szCs w:val="28"/>
                    </w:rPr>
                  </m:ctrlPr>
                </m:sub>
                <m:sup>
                  <m:r>
                    <m:rPr/>
                    <w:rPr>
                      <w:rFonts w:ascii="Cambria Math" w:hAnsi="Cambria Math"/>
                      <w:color w:val="auto"/>
                      <w:sz w:val="28"/>
                      <w:szCs w:val="28"/>
                    </w:rPr>
                    <m:t>K</m:t>
                  </m:r>
                  <m:ctrlPr>
                    <w:rPr>
                      <w:rFonts w:ascii="Cambria Math" w:hAnsi="Cambria Math"/>
                      <w:i/>
                      <w:color w:val="auto"/>
                      <w:sz w:val="28"/>
                      <w:szCs w:val="28"/>
                    </w:rPr>
                  </m:ctrlPr>
                </m:sup>
                <m:e>
                  <m:sSub>
                    <m:sSubPr>
                      <m:ctrlPr>
                        <w:rPr>
                          <w:rFonts w:ascii="Cambria Math" w:hAnsi="Cambria Math"/>
                          <w:i/>
                          <w:color w:val="auto"/>
                          <w:sz w:val="28"/>
                          <w:szCs w:val="28"/>
                        </w:rPr>
                      </m:ctrlPr>
                    </m:sSub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p</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(c|F)</m:t>
                  </m:r>
                  <m:ctrlPr>
                    <w:rPr>
                      <w:rFonts w:ascii="Cambria Math" w:hAnsi="Cambria Math"/>
                      <w:i/>
                      <w:color w:val="auto"/>
                      <w:sz w:val="28"/>
                      <w:szCs w:val="28"/>
                    </w:rPr>
                  </m:ctrlPr>
                </m:e>
              </m:nary>
              <m:r>
                <m:rPr>
                  <m:sty m:val="p"/>
                </m:rPr>
                <w:rPr>
                  <w:rFonts w:ascii="Cambria Math" w:hAnsi="Cambria Math"/>
                  <w:color w:val="auto"/>
                  <w:sz w:val="28"/>
                  <w:szCs w:val="28"/>
                </w:rPr>
                <m:t>#(3)</m:t>
              </m:r>
              <m:ctrlPr>
                <w:rPr>
                  <w:rFonts w:ascii="Cambria Math" w:hAnsi="Cambria Math"/>
                  <w:color w:val="auto"/>
                  <w:sz w:val="28"/>
                  <w:szCs w:val="28"/>
                </w:rPr>
              </m:ctrlPr>
            </m:e>
          </m:eqArr>
        </m:oMath>
      </m:oMathPara>
    </w:p>
    <w:p w14:paraId="2A0D519F">
      <w:pPr>
        <w:spacing w:line="360" w:lineRule="auto"/>
        <w:rPr>
          <w:rFonts w:ascii="楷体" w:hAnsi="楷体" w:eastAsia="楷体"/>
          <w:color w:val="auto"/>
          <w:sz w:val="28"/>
          <w:szCs w:val="28"/>
        </w:rPr>
      </w:pPr>
      <w:r>
        <w:rPr>
          <w:rFonts w:hint="eastAsia" w:ascii="楷体" w:hAnsi="楷体" w:eastAsia="楷体"/>
          <w:color w:val="auto"/>
          <w:sz w:val="28"/>
          <w:szCs w:val="28"/>
        </w:rPr>
        <w:t>集成后验概率综合了所有基础分类器对各类别的判断，并按可靠性进行了差异化加权，有效降低了单一分类器失误对最终结果的影响。取集成后验概率最大的设备类别作为识别输出：</w:t>
      </w:r>
    </w:p>
    <w:p w14:paraId="7CE467F1">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r>
                <m:rPr>
                  <m:sty m:val="p"/>
                </m:rPr>
                <w:rPr>
                  <w:rFonts w:ascii="Cambria Math" w:hAnsi="Cambria Math"/>
                  <w:color w:val="auto"/>
                  <w:sz w:val="28"/>
                  <w:szCs w:val="28"/>
                </w:rPr>
                <m:t xml:space="preserve">ĉ = </m:t>
              </m:r>
              <m:sSub>
                <m:sSubPr>
                  <m:ctrlPr>
                    <w:rPr>
                      <w:rFonts w:ascii="Cambria Math" w:hAnsi="Cambria Math"/>
                      <w:i/>
                      <w:color w:val="auto"/>
                      <w:sz w:val="28"/>
                      <w:szCs w:val="28"/>
                    </w:rPr>
                  </m:ctrlPr>
                </m:sSubPr>
                <m:e>
                  <m:r>
                    <m:rPr>
                      <m:sty m:val="p"/>
                    </m:rPr>
                    <w:rPr>
                      <w:rFonts w:ascii="Cambria Math" w:hAnsi="Cambria Math"/>
                      <w:color w:val="auto"/>
                      <w:sz w:val="28"/>
                      <w:szCs w:val="28"/>
                    </w:rPr>
                    <m:t>argmax</m:t>
                  </m:r>
                  <m:ctrlPr>
                    <w:rPr>
                      <w:rFonts w:ascii="Cambria Math" w:hAnsi="Cambria Math"/>
                      <w:i/>
                      <w:color w:val="auto"/>
                      <w:sz w:val="28"/>
                      <w:szCs w:val="28"/>
                    </w:rPr>
                  </m:ctrlPr>
                </m:e>
                <m:sub>
                  <m:r>
                    <m:rPr>
                      <m:sty m:val="p"/>
                    </m:rPr>
                    <w:rPr>
                      <w:rFonts w:ascii="Cambria Math" w:hAnsi="Cambria Math"/>
                      <w:color w:val="auto"/>
                      <w:sz w:val="28"/>
                      <w:szCs w:val="28"/>
                    </w:rPr>
                    <m:t>c∈{1,…,M}</m:t>
                  </m:r>
                  <m:ctrlPr>
                    <w:rPr>
                      <w:rFonts w:ascii="Cambria Math" w:hAnsi="Cambria Math"/>
                      <w:i/>
                      <w:color w:val="auto"/>
                      <w:sz w:val="28"/>
                      <w:szCs w:val="28"/>
                    </w:rPr>
                  </m:ctrlPr>
                </m:sub>
              </m:sSub>
              <m:r>
                <m:rPr>
                  <m:sty m:val="p"/>
                </m:rPr>
                <w:rPr>
                  <w:rFonts w:ascii="Cambria Math" w:hAnsi="Cambria Math"/>
                  <w:color w:val="auto"/>
                  <w:sz w:val="28"/>
                  <w:szCs w:val="28"/>
                </w:rPr>
                <m:t xml:space="preserve"> p̄(c|F)#(4)</m:t>
              </m:r>
              <m:ctrlPr>
                <w:rPr>
                  <w:rFonts w:ascii="Cambria Math" w:hAnsi="Cambria Math"/>
                  <w:color w:val="auto"/>
                  <w:sz w:val="28"/>
                  <w:szCs w:val="28"/>
                </w:rPr>
              </m:ctrlPr>
            </m:e>
          </m:eqArr>
        </m:oMath>
      </m:oMathPara>
    </w:p>
    <w:p w14:paraId="5C573BE1">
      <w:pPr>
        <w:numPr>
          <w:ilvl w:val="0"/>
          <w:numId w:val="9"/>
        </w:numPr>
        <w:spacing w:line="360" w:lineRule="auto"/>
        <w:ind w:firstLine="420"/>
        <w:rPr>
          <w:rFonts w:ascii="楷体" w:hAnsi="楷体" w:eastAsia="楷体"/>
          <w:color w:val="auto"/>
          <w:sz w:val="28"/>
          <w:szCs w:val="28"/>
        </w:rPr>
      </w:pPr>
      <w:r>
        <w:rPr>
          <w:rFonts w:hint="eastAsia" w:ascii="楷体" w:hAnsi="楷体" w:eastAsia="楷体"/>
          <w:color w:val="auto"/>
          <w:sz w:val="28"/>
          <w:szCs w:val="28"/>
        </w:rPr>
        <w:t>基于置信度的未知设备拒识机制：计算集成后验概率的最大值与次大值之差，结合双阈值判定，对未知设备或非法接入执行拒识，否则输出设备身份；在判别空间内执行多级分类逻辑，确保识别的准确性与鲁棒性。</w:t>
      </w:r>
      <w:r>
        <w:rPr>
          <w:color w:val="auto"/>
        </w:rPr>
        <w:commentReference w:id="6"/>
      </w:r>
    </w:p>
    <w:p w14:paraId="33F5350E">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进一步的，所述步骤（31）异构基础分类器训练具体包括：</w:t>
      </w:r>
    </w:p>
    <w:p w14:paraId="41E69F7C">
      <w:pPr>
        <w:numPr>
          <w:ilvl w:val="0"/>
          <w:numId w:val="10"/>
        </w:numPr>
        <w:spacing w:line="360" w:lineRule="auto"/>
        <w:rPr>
          <w:rFonts w:ascii="楷体" w:hAnsi="楷体" w:eastAsia="楷体"/>
          <w:color w:val="auto"/>
          <w:sz w:val="28"/>
          <w:szCs w:val="28"/>
        </w:rPr>
      </w:pPr>
      <w:r>
        <w:rPr>
          <w:rFonts w:hint="eastAsia" w:ascii="楷体" w:hAnsi="楷体" w:eastAsia="楷体"/>
          <w:color w:val="auto"/>
          <w:sz w:val="28"/>
          <w:szCs w:val="28"/>
        </w:rPr>
        <w:t>支持向量机（SVM），采用径向基核函数建立非线性决策边界，通过Platt缩放将决策函数值转换为后验概率，适合高维小样本分类</w:t>
      </w:r>
      <w:r>
        <w:rPr>
          <w:rFonts w:hint="eastAsia" w:ascii="楷体" w:hAnsi="楷体" w:eastAsia="楷体"/>
          <w:color w:val="auto"/>
          <w:sz w:val="28"/>
          <w:szCs w:val="28"/>
          <w:lang w:eastAsia="zh-CN"/>
        </w:rPr>
        <w:t>，</w:t>
      </w:r>
    </w:p>
    <w:p w14:paraId="7EB045F0">
      <w:pPr>
        <w:numPr>
          <w:ilvl w:val="0"/>
          <w:numId w:val="10"/>
        </w:numPr>
        <w:spacing w:line="360" w:lineRule="auto"/>
        <w:rPr>
          <w:rFonts w:ascii="楷体" w:hAnsi="楷体" w:eastAsia="楷体"/>
          <w:color w:val="auto"/>
          <w:sz w:val="28"/>
          <w:szCs w:val="28"/>
        </w:rPr>
      </w:pPr>
      <w:r>
        <w:rPr>
          <w:rFonts w:hint="eastAsia" w:ascii="楷体" w:hAnsi="楷体" w:eastAsia="楷体"/>
          <w:color w:val="auto"/>
          <w:sz w:val="28"/>
          <w:szCs w:val="28"/>
        </w:rPr>
        <w:t>随机森林（RF），由多棵决策树通过Bagging集成构成，以各类别票数比例输出后验概率，对噪声与特征波动具有良好鲁棒性</w:t>
      </w:r>
      <w:r>
        <w:rPr>
          <w:rFonts w:hint="eastAsia" w:ascii="楷体" w:hAnsi="楷体" w:eastAsia="楷体"/>
          <w:color w:val="auto"/>
          <w:sz w:val="28"/>
          <w:szCs w:val="28"/>
          <w:lang w:eastAsia="zh-CN"/>
        </w:rPr>
        <w:t>，</w:t>
      </w:r>
    </w:p>
    <w:p w14:paraId="62D67F4C">
      <w:pPr>
        <w:numPr>
          <w:ilvl w:val="0"/>
          <w:numId w:val="10"/>
        </w:numPr>
        <w:spacing w:line="360" w:lineRule="auto"/>
        <w:rPr>
          <w:rFonts w:ascii="楷体" w:hAnsi="楷体" w:eastAsia="楷体"/>
          <w:color w:val="auto"/>
          <w:sz w:val="28"/>
          <w:szCs w:val="28"/>
        </w:rPr>
      </w:pPr>
      <w:r>
        <w:rPr>
          <w:rFonts w:hint="eastAsia" w:ascii="楷体" w:hAnsi="楷体" w:eastAsia="楷体"/>
          <w:color w:val="auto"/>
          <w:sz w:val="28"/>
          <w:szCs w:val="28"/>
        </w:rPr>
        <w:t>线性判别分析（LDA），构建最大化类间散度与类内散度之比的线性投影，基于高斯后验概率进行分类，计算开销低且可解释性强</w:t>
      </w:r>
      <w:r>
        <w:rPr>
          <w:rFonts w:hint="eastAsia" w:ascii="楷体" w:hAnsi="楷体" w:eastAsia="楷体"/>
          <w:color w:val="auto"/>
          <w:sz w:val="28"/>
          <w:szCs w:val="28"/>
          <w:lang w:eastAsia="zh-CN"/>
        </w:rPr>
        <w:t>，</w:t>
      </w:r>
    </w:p>
    <w:p w14:paraId="3BC3E511">
      <w:pPr>
        <w:numPr>
          <w:ilvl w:val="0"/>
          <w:numId w:val="10"/>
        </w:numPr>
        <w:spacing w:line="360" w:lineRule="auto"/>
        <w:rPr>
          <w:rFonts w:ascii="楷体" w:hAnsi="楷体" w:eastAsia="楷体"/>
          <w:color w:val="auto"/>
          <w:sz w:val="28"/>
          <w:szCs w:val="28"/>
        </w:rPr>
      </w:pPr>
      <w:r>
        <w:rPr>
          <w:rFonts w:hint="eastAsia" w:ascii="楷体" w:hAnsi="楷体" w:eastAsia="楷体"/>
          <w:color w:val="auto"/>
          <w:sz w:val="28"/>
          <w:szCs w:val="28"/>
        </w:rPr>
        <w:t>K近邻分类器（KNN），采用马氏距离度量，以最近邻样本的类别分布估计后验概率，有效保留局部特征分布信息。上述四种分类器学习范式各异，保证了集成框架的多样性，有效降低各分类器共同出错的概率</w:t>
      </w:r>
      <w:r>
        <w:rPr>
          <w:rFonts w:hint="eastAsia" w:ascii="楷体" w:hAnsi="楷体" w:eastAsia="楷体"/>
          <w:color w:val="auto"/>
          <w:sz w:val="28"/>
          <w:szCs w:val="28"/>
          <w:lang w:eastAsia="zh-CN"/>
        </w:rPr>
        <w:t>，</w:t>
      </w:r>
    </w:p>
    <w:p w14:paraId="75E46AFA">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所述步骤（32）静态权重与动态置信度联合估计具体包括：</w:t>
      </w:r>
    </w:p>
    <w:p w14:paraId="5F599521">
      <w:pPr>
        <w:numPr>
          <w:ilvl w:val="0"/>
          <w:numId w:val="11"/>
        </w:numPr>
        <w:spacing w:line="360" w:lineRule="auto"/>
        <w:rPr>
          <w:rFonts w:ascii="楷体" w:hAnsi="楷体" w:eastAsia="楷体"/>
          <w:color w:val="auto"/>
          <w:sz w:val="28"/>
          <w:szCs w:val="28"/>
        </w:rPr>
      </w:pPr>
      <w:r>
        <w:rPr>
          <w:rFonts w:hint="eastAsia" w:ascii="楷体" w:hAnsi="楷体" w:eastAsia="楷体"/>
          <w:color w:val="auto"/>
          <w:sz w:val="28"/>
          <w:szCs w:val="28"/>
        </w:rPr>
        <w:t>静态基权重计算：设第k个分类器在验证集上的识别准确率为</w:t>
      </w:r>
      <m:oMath>
        <m:sSub>
          <m:sSubPr>
            <m:ctrlPr>
              <w:rPr>
                <w:rFonts w:ascii="Cambria Math" w:hAnsi="Cambria Math"/>
                <w:i/>
                <w:color w:val="auto"/>
                <w:sz w:val="28"/>
                <w:szCs w:val="28"/>
              </w:rPr>
            </m:ctrlPr>
          </m:sSubPr>
          <m:e>
            <m:r>
              <m:rPr/>
              <w:rPr>
                <w:rFonts w:ascii="Cambria Math" w:hAnsi="Cambria Math"/>
                <w:color w:val="auto"/>
                <w:sz w:val="28"/>
                <w:szCs w:val="28"/>
              </w:rPr>
              <m:t>A</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oMath>
      <w:r>
        <w:rPr>
          <w:rFonts w:hint="eastAsia" w:ascii="楷体" w:hAnsi="楷体" w:eastAsia="楷体"/>
          <w:color w:val="auto"/>
          <w:sz w:val="28"/>
          <w:szCs w:val="28"/>
        </w:rPr>
        <w:t>，其静态基权重定义为：</w:t>
      </w:r>
    </w:p>
    <w:p w14:paraId="4D0679C6">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sSubSup>
                <m:sSubSupPr>
                  <m:ctrlPr>
                    <w:rPr>
                      <w:rFonts w:ascii="Cambria Math" w:hAnsi="Cambria Math"/>
                      <w:i/>
                      <w:color w:val="auto"/>
                      <w:sz w:val="28"/>
                      <w:szCs w:val="28"/>
                    </w:rPr>
                  </m:ctrlPr>
                </m:sSubSup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up>
                  <m:r>
                    <m:rPr>
                      <m:sty m:val="p"/>
                    </m:rPr>
                    <w:rPr>
                      <w:rFonts w:ascii="Cambria Math" w:hAnsi="Cambria Math"/>
                      <w:color w:val="auto"/>
                      <w:sz w:val="28"/>
                      <w:szCs w:val="28"/>
                    </w:rPr>
                    <m:t>(0)</m:t>
                  </m:r>
                  <m:ctrlPr>
                    <w:rPr>
                      <w:rFonts w:ascii="Cambria Math" w:hAnsi="Cambria Math"/>
                      <w:i/>
                      <w:color w:val="auto"/>
                      <w:sz w:val="28"/>
                      <w:szCs w:val="28"/>
                    </w:rPr>
                  </m:ctrlPr>
                </m:sup>
              </m:sSubSup>
              <m:r>
                <m:rPr>
                  <m:sty m:val="p"/>
                </m:rPr>
                <w:rPr>
                  <w:rFonts w:ascii="Cambria Math" w:hAnsi="Cambria Math"/>
                  <w:color w:val="auto"/>
                  <w:sz w:val="28"/>
                  <w:szCs w:val="28"/>
                </w:rPr>
                <m:t xml:space="preserve"> = </m:t>
              </m:r>
              <m:f>
                <m:fPr>
                  <m:ctrlPr>
                    <w:rPr>
                      <w:rFonts w:ascii="Cambria Math" w:hAnsi="Cambria Math"/>
                      <w:i/>
                      <w:color w:val="auto"/>
                      <w:sz w:val="28"/>
                      <w:szCs w:val="28"/>
                    </w:rPr>
                  </m:ctrlPr>
                </m:fPr>
                <m:num>
                  <m:sSub>
                    <m:sSubPr>
                      <m:ctrlPr>
                        <w:rPr>
                          <w:rFonts w:ascii="Cambria Math" w:hAnsi="Cambria Math"/>
                          <w:i/>
                          <w:color w:val="auto"/>
                          <w:sz w:val="28"/>
                          <w:szCs w:val="28"/>
                        </w:rPr>
                      </m:ctrlPr>
                    </m:sSubPr>
                    <m:e>
                      <m:r>
                        <m:rPr/>
                        <w:rPr>
                          <w:rFonts w:ascii="Cambria Math" w:hAnsi="Cambria Math"/>
                          <w:color w:val="auto"/>
                          <w:sz w:val="28"/>
                          <w:szCs w:val="28"/>
                        </w:rPr>
                        <m:t>A</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ctrlPr>
                    <w:rPr>
                      <w:rFonts w:ascii="Cambria Math" w:hAnsi="Cambria Math"/>
                      <w:i/>
                      <w:color w:val="auto"/>
                      <w:sz w:val="28"/>
                      <w:szCs w:val="28"/>
                    </w:rPr>
                  </m:ctrlPr>
                </m:num>
                <m:den>
                  <m:nary>
                    <m:naryPr>
                      <m:chr m:val="∑"/>
                      <m:limLoc m:val="subSup"/>
                      <m:ctrlPr>
                        <w:rPr>
                          <w:rFonts w:ascii="Cambria Math" w:hAnsi="Cambria Math"/>
                          <w:i/>
                          <w:color w:val="auto"/>
                          <w:sz w:val="28"/>
                          <w:szCs w:val="28"/>
                        </w:rPr>
                      </m:ctrlPr>
                    </m:naryPr>
                    <m:sub>
                      <m:r>
                        <m:rPr>
                          <m:sty m:val="p"/>
                        </m:rPr>
                        <w:rPr>
                          <w:rFonts w:ascii="Cambria Math" w:hAnsi="Cambria Math"/>
                          <w:color w:val="auto"/>
                          <w:sz w:val="28"/>
                          <w:szCs w:val="28"/>
                        </w:rPr>
                        <m:t>j=1</m:t>
                      </m:r>
                      <m:ctrlPr>
                        <w:rPr>
                          <w:rFonts w:ascii="Cambria Math" w:hAnsi="Cambria Math"/>
                          <w:i/>
                          <w:color w:val="auto"/>
                          <w:sz w:val="28"/>
                          <w:szCs w:val="28"/>
                        </w:rPr>
                      </m:ctrlPr>
                    </m:sub>
                    <m:sup>
                      <m:r>
                        <m:rPr/>
                        <w:rPr>
                          <w:rFonts w:ascii="Cambria Math" w:hAnsi="Cambria Math"/>
                          <w:color w:val="auto"/>
                          <w:sz w:val="28"/>
                          <w:szCs w:val="28"/>
                        </w:rPr>
                        <m:t>4</m:t>
                      </m:r>
                      <m:ctrlPr>
                        <w:rPr>
                          <w:rFonts w:ascii="Cambria Math" w:hAnsi="Cambria Math"/>
                          <w:i/>
                          <w:color w:val="auto"/>
                          <w:sz w:val="28"/>
                          <w:szCs w:val="28"/>
                        </w:rPr>
                      </m:ctrlPr>
                    </m:sup>
                    <m:e>
                      <m:sSub>
                        <m:sSubPr>
                          <m:ctrlPr>
                            <w:rPr>
                              <w:rFonts w:ascii="Cambria Math" w:hAnsi="Cambria Math"/>
                              <w:i/>
                              <w:color w:val="auto"/>
                              <w:sz w:val="28"/>
                              <w:szCs w:val="28"/>
                            </w:rPr>
                          </m:ctrlPr>
                        </m:sSubPr>
                        <m:e>
                          <m:r>
                            <m:rPr/>
                            <w:rPr>
                              <w:rFonts w:ascii="Cambria Math" w:hAnsi="Cambria Math"/>
                              <w:color w:val="auto"/>
                              <w:sz w:val="28"/>
                              <w:szCs w:val="28"/>
                            </w:rPr>
                            <m:t>A</m:t>
                          </m:r>
                          <m:ctrlPr>
                            <w:rPr>
                              <w:rFonts w:ascii="Cambria Math" w:hAnsi="Cambria Math"/>
                              <w:i/>
                              <w:color w:val="auto"/>
                              <w:sz w:val="28"/>
                              <w:szCs w:val="28"/>
                            </w:rPr>
                          </m:ctrlPr>
                        </m:e>
                        <m:sub>
                          <m:r>
                            <m:rPr/>
                            <w:rPr>
                              <w:rFonts w:ascii="Cambria Math" w:hAnsi="Cambria Math"/>
                              <w:color w:val="auto"/>
                              <w:sz w:val="28"/>
                              <w:szCs w:val="28"/>
                            </w:rPr>
                            <m:t>j</m:t>
                          </m:r>
                          <m:ctrlPr>
                            <w:rPr>
                              <w:rFonts w:ascii="Cambria Math" w:hAnsi="Cambria Math"/>
                              <w:i/>
                              <w:color w:val="auto"/>
                              <w:sz w:val="28"/>
                              <w:szCs w:val="28"/>
                            </w:rPr>
                          </m:ctrlPr>
                        </m:sub>
                      </m:sSub>
                      <m:ctrlPr>
                        <w:rPr>
                          <w:rFonts w:ascii="Cambria Math" w:hAnsi="Cambria Math"/>
                          <w:i/>
                          <w:color w:val="auto"/>
                          <w:sz w:val="28"/>
                          <w:szCs w:val="28"/>
                        </w:rPr>
                      </m:ctrlPr>
                    </m:e>
                  </m:nary>
                  <m:ctrlPr>
                    <w:rPr>
                      <w:rFonts w:ascii="Cambria Math" w:hAnsi="Cambria Math"/>
                      <w:i/>
                      <w:color w:val="auto"/>
                      <w:sz w:val="28"/>
                      <w:szCs w:val="28"/>
                    </w:rPr>
                  </m:ctrlPr>
                </m:den>
              </m:f>
              <m:r>
                <m:rPr>
                  <m:sty m:val="p"/>
                </m:rPr>
                <w:rPr>
                  <w:rFonts w:ascii="Cambria Math" w:hAnsi="Cambria Math"/>
                  <w:color w:val="auto"/>
                  <w:sz w:val="28"/>
                  <w:szCs w:val="28"/>
                </w:rPr>
                <m:t>#(5)</m:t>
              </m:r>
              <m:ctrlPr>
                <w:rPr>
                  <w:rFonts w:ascii="Cambria Math" w:hAnsi="Cambria Math"/>
                  <w:color w:val="auto"/>
                  <w:sz w:val="28"/>
                  <w:szCs w:val="28"/>
                </w:rPr>
              </m:ctrlPr>
            </m:e>
          </m:eqArr>
        </m:oMath>
      </m:oMathPara>
    </w:p>
    <w:p w14:paraId="3B0D2BB5">
      <w:pPr>
        <w:spacing w:line="360" w:lineRule="auto"/>
        <w:rPr>
          <w:rFonts w:hint="eastAsia" w:ascii="楷体" w:hAnsi="楷体" w:eastAsia="楷体"/>
          <w:color w:val="auto"/>
          <w:sz w:val="28"/>
          <w:szCs w:val="28"/>
          <w:lang w:eastAsia="zh-CN"/>
        </w:rPr>
      </w:pPr>
      <w:r>
        <w:rPr>
          <w:rFonts w:hint="eastAsia" w:ascii="楷体" w:hAnsi="楷体" w:eastAsia="楷体"/>
          <w:color w:val="auto"/>
          <w:sz w:val="28"/>
          <w:szCs w:val="28"/>
        </w:rPr>
        <w:t>静态基权重反映了各分类器在训练阶段的综合判别能力</w:t>
      </w:r>
      <w:r>
        <w:rPr>
          <w:rFonts w:hint="eastAsia" w:ascii="楷体" w:hAnsi="楷体" w:eastAsia="楷体"/>
          <w:color w:val="auto"/>
          <w:sz w:val="28"/>
          <w:szCs w:val="28"/>
          <w:lang w:eastAsia="zh-CN"/>
        </w:rPr>
        <w:t>，</w:t>
      </w:r>
    </w:p>
    <w:p w14:paraId="4ADF4037">
      <w:pPr>
        <w:numPr>
          <w:ilvl w:val="0"/>
          <w:numId w:val="11"/>
        </w:numPr>
        <w:spacing w:line="360" w:lineRule="auto"/>
        <w:rPr>
          <w:rFonts w:ascii="楷体" w:hAnsi="楷体" w:eastAsia="楷体"/>
          <w:color w:val="auto"/>
          <w:sz w:val="28"/>
          <w:szCs w:val="28"/>
        </w:rPr>
      </w:pPr>
      <w:r>
        <w:rPr>
          <w:rFonts w:hint="eastAsia" w:ascii="楷体" w:hAnsi="楷体" w:eastAsia="楷体"/>
          <w:color w:val="auto"/>
          <w:sz w:val="28"/>
          <w:szCs w:val="28"/>
        </w:rPr>
        <w:t>预测熵计算：第k个分类器对当前输入样本F输出后验概率向量，计算其预测熵：</w:t>
      </w:r>
    </w:p>
    <w:p w14:paraId="6CF871A9">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sSub>
                <m:sSubPr>
                  <m:ctrlPr>
                    <w:rPr>
                      <w:rFonts w:ascii="Cambria Math" w:hAnsi="Cambria Math"/>
                      <w:i/>
                      <w:color w:val="auto"/>
                      <w:sz w:val="28"/>
                      <w:szCs w:val="28"/>
                    </w:rPr>
                  </m:ctrlPr>
                </m:sSubPr>
                <m:e>
                  <m:r>
                    <m:rPr/>
                    <w:rPr>
                      <w:rFonts w:ascii="Cambria Math" w:hAnsi="Cambria Math"/>
                      <w:color w:val="auto"/>
                      <w:sz w:val="28"/>
                      <w:szCs w:val="28"/>
                    </w:rPr>
                    <m:t>H</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 xml:space="preserve"> = −</m:t>
              </m:r>
              <m:nary>
                <m:naryPr>
                  <m:chr m:val="∑"/>
                  <m:limLoc m:val="subSup"/>
                  <m:ctrlPr>
                    <w:rPr>
                      <w:rFonts w:ascii="Cambria Math" w:hAnsi="Cambria Math"/>
                      <w:i/>
                      <w:color w:val="auto"/>
                      <w:sz w:val="28"/>
                      <w:szCs w:val="28"/>
                    </w:rPr>
                  </m:ctrlPr>
                </m:naryPr>
                <m:sub>
                  <m:r>
                    <m:rPr>
                      <m:sty m:val="p"/>
                    </m:rPr>
                    <w:rPr>
                      <w:rFonts w:ascii="Cambria Math" w:hAnsi="Cambria Math"/>
                      <w:color w:val="auto"/>
                      <w:sz w:val="28"/>
                      <w:szCs w:val="28"/>
                    </w:rPr>
                    <m:t>c=1</m:t>
                  </m:r>
                  <m:ctrlPr>
                    <w:rPr>
                      <w:rFonts w:ascii="Cambria Math" w:hAnsi="Cambria Math"/>
                      <w:i/>
                      <w:color w:val="auto"/>
                      <w:sz w:val="28"/>
                      <w:szCs w:val="28"/>
                    </w:rPr>
                  </m:ctrlPr>
                </m:sub>
                <m:sup>
                  <m:r>
                    <m:rPr/>
                    <w:rPr>
                      <w:rFonts w:ascii="Cambria Math" w:hAnsi="Cambria Math"/>
                      <w:color w:val="auto"/>
                      <w:sz w:val="28"/>
                      <w:szCs w:val="28"/>
                    </w:rPr>
                    <m:t>M</m:t>
                  </m:r>
                  <m:ctrlPr>
                    <w:rPr>
                      <w:rFonts w:ascii="Cambria Math" w:hAnsi="Cambria Math"/>
                      <w:i/>
                      <w:color w:val="auto"/>
                      <w:sz w:val="28"/>
                      <w:szCs w:val="28"/>
                    </w:rPr>
                  </m:ctrlPr>
                </m:sup>
                <m:e>
                  <m:sSub>
                    <m:sSubPr>
                      <m:ctrlPr>
                        <w:rPr>
                          <w:rFonts w:ascii="Cambria Math" w:hAnsi="Cambria Math"/>
                          <w:i/>
                          <w:color w:val="auto"/>
                          <w:sz w:val="28"/>
                          <w:szCs w:val="28"/>
                        </w:rPr>
                      </m:ctrlPr>
                    </m:sSubPr>
                    <m:e>
                      <m:r>
                        <m:rPr/>
                        <w:rPr>
                          <w:rFonts w:ascii="Cambria Math" w:hAnsi="Cambria Math"/>
                          <w:color w:val="auto"/>
                          <w:sz w:val="28"/>
                          <w:szCs w:val="28"/>
                        </w:rPr>
                        <m:t>p</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(c|F)</m:t>
                  </m:r>
                  <m:sSub>
                    <m:sSubPr>
                      <m:ctrlPr>
                        <w:rPr>
                          <w:rFonts w:ascii="Cambria Math" w:hAnsi="Cambria Math"/>
                          <w:i/>
                          <w:color w:val="auto"/>
                          <w:sz w:val="28"/>
                          <w:szCs w:val="28"/>
                        </w:rPr>
                      </m:ctrlPr>
                    </m:sSubPr>
                    <m:e>
                      <m:r>
                        <m:rPr>
                          <m:sty m:val="p"/>
                        </m:rPr>
                        <w:rPr>
                          <w:rFonts w:ascii="Cambria Math" w:hAnsi="Cambria Math"/>
                          <w:color w:val="auto"/>
                          <w:sz w:val="28"/>
                          <w:szCs w:val="28"/>
                        </w:rPr>
                        <m:t>log</m:t>
                      </m:r>
                      <m:ctrlPr>
                        <w:rPr>
                          <w:rFonts w:ascii="Cambria Math" w:hAnsi="Cambria Math"/>
                          <w:i/>
                          <w:color w:val="auto"/>
                          <w:sz w:val="28"/>
                          <w:szCs w:val="28"/>
                        </w:rPr>
                      </m:ctrlPr>
                    </m:e>
                    <m:sub>
                      <m:r>
                        <m:rPr>
                          <m:sty m:val="p"/>
                        </m:rPr>
                        <w:rPr>
                          <w:rFonts w:ascii="Cambria Math" w:hAnsi="Cambria Math"/>
                          <w:color w:val="auto"/>
                          <w:sz w:val="28"/>
                          <w:szCs w:val="28"/>
                        </w:rPr>
                        <m:t>2</m:t>
                      </m:r>
                      <m:ctrlPr>
                        <w:rPr>
                          <w:rFonts w:ascii="Cambria Math" w:hAnsi="Cambria Math"/>
                          <w:i/>
                          <w:color w:val="auto"/>
                          <w:sz w:val="28"/>
                          <w:szCs w:val="28"/>
                        </w:rPr>
                      </m:ctrlPr>
                    </m:sub>
                  </m:sSub>
                  <m:sSub>
                    <m:sSubPr>
                      <m:ctrlPr>
                        <w:rPr>
                          <w:rFonts w:ascii="Cambria Math" w:hAnsi="Cambria Math"/>
                          <w:i/>
                          <w:color w:val="auto"/>
                          <w:sz w:val="28"/>
                          <w:szCs w:val="28"/>
                        </w:rPr>
                      </m:ctrlPr>
                    </m:sSubPr>
                    <m:e>
                      <m:r>
                        <m:rPr/>
                        <w:rPr>
                          <w:rFonts w:ascii="Cambria Math" w:hAnsi="Cambria Math"/>
                          <w:color w:val="auto"/>
                          <w:sz w:val="28"/>
                          <w:szCs w:val="28"/>
                        </w:rPr>
                        <m:t>p</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(c|F)</m:t>
                  </m:r>
                  <m:ctrlPr>
                    <w:rPr>
                      <w:rFonts w:ascii="Cambria Math" w:hAnsi="Cambria Math"/>
                      <w:i/>
                      <w:color w:val="auto"/>
                      <w:sz w:val="28"/>
                      <w:szCs w:val="28"/>
                    </w:rPr>
                  </m:ctrlPr>
                </m:e>
              </m:nary>
              <m:r>
                <m:rPr>
                  <m:sty m:val="p"/>
                </m:rPr>
                <w:rPr>
                  <w:rFonts w:ascii="Cambria Math" w:hAnsi="Cambria Math"/>
                  <w:color w:val="auto"/>
                  <w:sz w:val="28"/>
                  <w:szCs w:val="28"/>
                </w:rPr>
                <m:t>#(6)</m:t>
              </m:r>
              <m:ctrlPr>
                <w:rPr>
                  <w:rFonts w:ascii="Cambria Math" w:hAnsi="Cambria Math"/>
                  <w:color w:val="auto"/>
                  <w:sz w:val="28"/>
                  <w:szCs w:val="28"/>
                </w:rPr>
              </m:ctrlPr>
            </m:e>
          </m:eqArr>
        </m:oMath>
      </m:oMathPara>
    </w:p>
    <w:p w14:paraId="707E987E">
      <w:pPr>
        <w:spacing w:line="360" w:lineRule="auto"/>
        <w:rPr>
          <w:rFonts w:hint="eastAsia" w:ascii="楷体" w:hAnsi="楷体" w:eastAsia="楷体"/>
          <w:color w:val="auto"/>
          <w:sz w:val="28"/>
          <w:szCs w:val="28"/>
          <w:lang w:eastAsia="zh-CN"/>
        </w:rPr>
      </w:pPr>
      <w:r>
        <w:rPr>
          <w:rFonts w:hint="eastAsia" w:ascii="楷体" w:hAnsi="楷体" w:eastAsia="楷体"/>
          <w:color w:val="auto"/>
          <w:sz w:val="28"/>
          <w:szCs w:val="28"/>
        </w:rPr>
        <w:t>其中M为已注册设备类别总数</w:t>
      </w:r>
      <w:r>
        <w:rPr>
          <w:rFonts w:hint="eastAsia" w:ascii="楷体" w:hAnsi="楷体" w:eastAsia="楷体"/>
          <w:color w:val="auto"/>
          <w:sz w:val="28"/>
          <w:szCs w:val="28"/>
          <w:lang w:eastAsia="zh-CN"/>
        </w:rPr>
        <w:t>，</w:t>
      </w:r>
      <w:r>
        <w:rPr>
          <w:rFonts w:hint="eastAsia" w:ascii="楷体" w:hAnsi="楷体" w:eastAsia="楷体"/>
          <w:color w:val="auto"/>
          <w:sz w:val="28"/>
          <w:szCs w:val="28"/>
        </w:rPr>
        <w:t xml:space="preserve">预测熵 </w:t>
      </w:r>
      <m:oMath>
        <m:sSub>
          <m:sSubPr>
            <m:ctrlPr>
              <w:rPr>
                <w:rFonts w:ascii="Cambria Math" w:hAnsi="Cambria Math"/>
                <w:i/>
                <w:color w:val="auto"/>
                <w:sz w:val="28"/>
                <w:szCs w:val="28"/>
              </w:rPr>
            </m:ctrlPr>
          </m:sSubPr>
          <m:e>
            <m:r>
              <m:rPr/>
              <w:rPr>
                <w:rFonts w:ascii="Cambria Math" w:hAnsi="Cambria Math"/>
                <w:color w:val="auto"/>
                <w:sz w:val="28"/>
                <w:szCs w:val="28"/>
              </w:rPr>
              <m:t>H</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越小，表明分类器对某类别的置信越集中；越大则说明判断较为模糊，应赋予较低权重</w:t>
      </w:r>
      <w:r>
        <w:rPr>
          <w:rFonts w:hint="eastAsia" w:ascii="楷体" w:hAnsi="楷体" w:eastAsia="楷体"/>
          <w:color w:val="auto"/>
          <w:sz w:val="28"/>
          <w:szCs w:val="28"/>
          <w:lang w:eastAsia="zh-CN"/>
        </w:rPr>
        <w:t>，</w:t>
      </w:r>
    </w:p>
    <w:p w14:paraId="5E230213">
      <w:pPr>
        <w:numPr>
          <w:ilvl w:val="0"/>
          <w:numId w:val="11"/>
        </w:numPr>
        <w:spacing w:line="360" w:lineRule="auto"/>
        <w:rPr>
          <w:rFonts w:ascii="楷体" w:hAnsi="楷体" w:eastAsia="楷体"/>
          <w:color w:val="auto"/>
          <w:sz w:val="28"/>
          <w:szCs w:val="28"/>
        </w:rPr>
      </w:pPr>
      <w:r>
        <w:rPr>
          <w:rFonts w:hint="eastAsia" w:ascii="楷体" w:hAnsi="楷体" w:eastAsia="楷体"/>
          <w:color w:val="auto"/>
          <w:sz w:val="28"/>
          <w:szCs w:val="28"/>
        </w:rPr>
        <w:t>动态置信因子计算：</w:t>
      </w:r>
    </w:p>
    <w:p w14:paraId="5DFED011">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sSub>
                <m:sSubPr>
                  <m:ctrlPr>
                    <w:rPr>
                      <w:rFonts w:ascii="Cambria Math" w:hAnsi="Cambria Math"/>
                      <w:i/>
                      <w:color w:val="auto"/>
                      <w:sz w:val="28"/>
                      <w:szCs w:val="28"/>
                    </w:rPr>
                  </m:ctrlPr>
                </m:sSubPr>
                <m:e>
                  <m:r>
                    <m:rPr/>
                    <w:rPr>
                      <w:rFonts w:ascii="Cambria Math" w:hAnsi="Cambria Math"/>
                      <w:color w:val="auto"/>
                      <w:sz w:val="28"/>
                      <w:szCs w:val="28"/>
                    </w:rPr>
                    <m:t>β</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 xml:space="preserve"> = exp(−</m:t>
              </m:r>
              <m:sSub>
                <m:sSubPr>
                  <m:ctrlPr>
                    <w:rPr>
                      <w:rFonts w:ascii="Cambria Math" w:hAnsi="Cambria Math"/>
                      <w:i/>
                      <w:color w:val="auto"/>
                      <w:sz w:val="28"/>
                      <w:szCs w:val="28"/>
                    </w:rPr>
                  </m:ctrlPr>
                </m:sSubPr>
                <m:e>
                  <m:r>
                    <m:rPr/>
                    <w:rPr>
                      <w:rFonts w:ascii="Cambria Math" w:hAnsi="Cambria Math"/>
                      <w:color w:val="auto"/>
                      <w:sz w:val="28"/>
                      <w:szCs w:val="28"/>
                    </w:rPr>
                    <m:t>γH</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)#(7)</m:t>
              </m:r>
              <m:ctrlPr>
                <w:rPr>
                  <w:rFonts w:ascii="Cambria Math" w:hAnsi="Cambria Math"/>
                  <w:color w:val="auto"/>
                  <w:sz w:val="28"/>
                  <w:szCs w:val="28"/>
                </w:rPr>
              </m:ctrlPr>
            </m:e>
          </m:eqArr>
        </m:oMath>
      </m:oMathPara>
    </w:p>
    <w:p w14:paraId="0B13CFE3">
      <w:pPr>
        <w:spacing w:line="360" w:lineRule="auto"/>
        <w:rPr>
          <w:rFonts w:ascii="楷体" w:hAnsi="楷体" w:eastAsia="楷体"/>
          <w:color w:val="auto"/>
          <w:sz w:val="28"/>
          <w:szCs w:val="28"/>
        </w:rPr>
      </w:pPr>
      <w:r>
        <w:rPr>
          <w:rFonts w:hint="eastAsia" w:ascii="楷体" w:hAnsi="楷体" w:eastAsia="楷体"/>
          <w:color w:val="auto"/>
          <w:sz w:val="28"/>
          <w:szCs w:val="28"/>
        </w:rPr>
        <w:t xml:space="preserve">其中 </w:t>
      </w:r>
      <m:oMath>
        <m:r>
          <m:rPr/>
          <w:rPr>
            <w:rFonts w:ascii="Cambria Math" w:hAnsi="Cambria Math"/>
            <w:color w:val="auto"/>
            <w:sz w:val="28"/>
            <w:szCs w:val="28"/>
          </w:rPr>
          <m:t>γ</m:t>
        </m:r>
        <m:r>
          <m:rPr/>
          <w:rPr>
            <w:rFonts w:ascii="Cambria Math" w:hAnsi="Cambria Math" w:cs="Cambria Math"/>
            <w:color w:val="auto"/>
            <w:sz w:val="28"/>
            <w:szCs w:val="28"/>
          </w:rPr>
          <m:t>&gt;</m:t>
        </m:r>
        <m:r>
          <m:rPr/>
          <w:rPr>
            <w:rFonts w:ascii="Cambria Math" w:hAnsi="Cambria Math"/>
            <w:color w:val="auto"/>
            <w:sz w:val="28"/>
            <w:szCs w:val="28"/>
          </w:rPr>
          <m:t>0</m:t>
        </m:r>
      </m:oMath>
      <w:r>
        <w:rPr>
          <w:rFonts w:hint="eastAsia" w:hAnsi="Cambria Math"/>
          <w:color w:val="auto"/>
          <w:sz w:val="28"/>
          <w:szCs w:val="28"/>
        </w:rPr>
        <w:t xml:space="preserve"> </w:t>
      </w:r>
      <w:r>
        <w:rPr>
          <w:rFonts w:hint="eastAsia" w:ascii="楷体" w:hAnsi="楷体" w:eastAsia="楷体"/>
          <w:color w:val="auto"/>
          <w:sz w:val="28"/>
          <w:szCs w:val="28"/>
        </w:rPr>
        <w:t>为超参数，控制置信因子对熵值的敏感程度。</w:t>
      </w:r>
    </w:p>
    <w:p w14:paraId="441A2B47">
      <w:pPr>
        <w:numPr>
          <w:ilvl w:val="0"/>
          <w:numId w:val="11"/>
        </w:numPr>
        <w:spacing w:line="360" w:lineRule="auto"/>
        <w:rPr>
          <w:rFonts w:ascii="楷体" w:hAnsi="楷体" w:eastAsia="楷体"/>
          <w:color w:val="auto"/>
          <w:sz w:val="28"/>
          <w:szCs w:val="28"/>
        </w:rPr>
      </w:pPr>
      <w:r>
        <w:rPr>
          <w:rFonts w:hint="eastAsia" w:ascii="楷体" w:hAnsi="楷体" w:eastAsia="楷体"/>
          <w:color w:val="auto"/>
          <w:sz w:val="28"/>
          <w:szCs w:val="28"/>
        </w:rPr>
        <w:t>联合权重归一化：</w:t>
      </w:r>
    </w:p>
    <w:p w14:paraId="4F4567A4">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sSub>
                <m:sSubPr>
                  <m:ctrlPr>
                    <w:rPr>
                      <w:rFonts w:ascii="Cambria Math" w:hAnsi="Cambria Math"/>
                      <w:i/>
                      <w:color w:val="auto"/>
                      <w:sz w:val="28"/>
                      <w:szCs w:val="28"/>
                    </w:rPr>
                  </m:ctrlPr>
                </m:sSub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 xml:space="preserve"> = </m:t>
              </m:r>
              <m:f>
                <m:fPr>
                  <m:ctrlPr>
                    <w:rPr>
                      <w:rFonts w:ascii="Cambria Math" w:hAnsi="Cambria Math"/>
                      <w:i/>
                      <w:color w:val="auto"/>
                      <w:sz w:val="28"/>
                      <w:szCs w:val="28"/>
                    </w:rPr>
                  </m:ctrlPr>
                </m:fPr>
                <m:num>
                  <m:sSubSup>
                    <m:sSubSupPr>
                      <m:ctrlPr>
                        <w:rPr>
                          <w:rFonts w:ascii="Cambria Math" w:hAnsi="Cambria Math"/>
                          <w:i/>
                          <w:color w:val="auto"/>
                          <w:sz w:val="28"/>
                          <w:szCs w:val="28"/>
                        </w:rPr>
                      </m:ctrlPr>
                    </m:sSubSup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up>
                      <m:r>
                        <m:rPr>
                          <m:sty m:val="p"/>
                        </m:rPr>
                        <w:rPr>
                          <w:rFonts w:ascii="Cambria Math" w:hAnsi="Cambria Math"/>
                          <w:color w:val="auto"/>
                          <w:sz w:val="28"/>
                          <w:szCs w:val="28"/>
                        </w:rPr>
                        <m:t>(0)</m:t>
                      </m:r>
                      <m:ctrlPr>
                        <w:rPr>
                          <w:rFonts w:ascii="Cambria Math" w:hAnsi="Cambria Math"/>
                          <w:i/>
                          <w:color w:val="auto"/>
                          <w:sz w:val="28"/>
                          <w:szCs w:val="28"/>
                        </w:rPr>
                      </m:ctrlPr>
                    </m:sup>
                  </m:sSubSup>
                  <m:r>
                    <m:rPr>
                      <m:sty m:val="p"/>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β</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ctrlPr>
                    <w:rPr>
                      <w:rFonts w:ascii="Cambria Math" w:hAnsi="Cambria Math"/>
                      <w:i/>
                      <w:color w:val="auto"/>
                      <w:sz w:val="28"/>
                      <w:szCs w:val="28"/>
                    </w:rPr>
                  </m:ctrlPr>
                </m:num>
                <m:den>
                  <m:nary>
                    <m:naryPr>
                      <m:chr m:val="∑"/>
                      <m:limLoc m:val="subSup"/>
                      <m:ctrlPr>
                        <w:rPr>
                          <w:rFonts w:ascii="Cambria Math" w:hAnsi="Cambria Math"/>
                          <w:i/>
                          <w:color w:val="auto"/>
                          <w:sz w:val="28"/>
                          <w:szCs w:val="28"/>
                        </w:rPr>
                      </m:ctrlPr>
                    </m:naryPr>
                    <m:sub>
                      <m:r>
                        <m:rPr>
                          <m:sty m:val="p"/>
                        </m:rPr>
                        <w:rPr>
                          <w:rFonts w:ascii="Cambria Math" w:hAnsi="Cambria Math"/>
                          <w:color w:val="auto"/>
                          <w:sz w:val="28"/>
                          <w:szCs w:val="28"/>
                        </w:rPr>
                        <m:t>j=1</m:t>
                      </m:r>
                      <m:ctrlPr>
                        <w:rPr>
                          <w:rFonts w:ascii="Cambria Math" w:hAnsi="Cambria Math"/>
                          <w:i/>
                          <w:color w:val="auto"/>
                          <w:sz w:val="28"/>
                          <w:szCs w:val="28"/>
                        </w:rPr>
                      </m:ctrlPr>
                    </m:sub>
                    <m:sup>
                      <m:r>
                        <m:rPr/>
                        <w:rPr>
                          <w:rFonts w:ascii="Cambria Math" w:hAnsi="Cambria Math"/>
                          <w:color w:val="auto"/>
                          <w:sz w:val="28"/>
                          <w:szCs w:val="28"/>
                        </w:rPr>
                        <m:t>K</m:t>
                      </m:r>
                      <m:ctrlPr>
                        <w:rPr>
                          <w:rFonts w:ascii="Cambria Math" w:hAnsi="Cambria Math"/>
                          <w:i/>
                          <w:color w:val="auto"/>
                          <w:sz w:val="28"/>
                          <w:szCs w:val="28"/>
                        </w:rPr>
                      </m:ctrlPr>
                    </m:sup>
                    <m:e>
                      <m:sSubSup>
                        <m:sSubSupPr>
                          <m:ctrlPr>
                            <w:rPr>
                              <w:rFonts w:ascii="Cambria Math" w:hAnsi="Cambria Math"/>
                              <w:i/>
                              <w:color w:val="auto"/>
                              <w:sz w:val="28"/>
                              <w:szCs w:val="28"/>
                            </w:rPr>
                          </m:ctrlPr>
                        </m:sSubSup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j</m:t>
                          </m:r>
                          <m:ctrlPr>
                            <w:rPr>
                              <w:rFonts w:ascii="Cambria Math" w:hAnsi="Cambria Math"/>
                              <w:i/>
                              <w:color w:val="auto"/>
                              <w:sz w:val="28"/>
                              <w:szCs w:val="28"/>
                            </w:rPr>
                          </m:ctrlPr>
                        </m:sub>
                        <m:sup>
                          <m:r>
                            <m:rPr>
                              <m:sty m:val="p"/>
                            </m:rPr>
                            <w:rPr>
                              <w:rFonts w:ascii="Cambria Math" w:hAnsi="Cambria Math"/>
                              <w:color w:val="auto"/>
                              <w:sz w:val="28"/>
                              <w:szCs w:val="28"/>
                            </w:rPr>
                            <m:t>(0)</m:t>
                          </m:r>
                          <m:ctrlPr>
                            <w:rPr>
                              <w:rFonts w:ascii="Cambria Math" w:hAnsi="Cambria Math"/>
                              <w:i/>
                              <w:color w:val="auto"/>
                              <w:sz w:val="28"/>
                              <w:szCs w:val="28"/>
                            </w:rPr>
                          </m:ctrlPr>
                        </m:sup>
                      </m:sSubSup>
                      <m:r>
                        <m:rPr>
                          <m:sty m:val="p"/>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β</m:t>
                          </m:r>
                          <m:ctrlPr>
                            <w:rPr>
                              <w:rFonts w:ascii="Cambria Math" w:hAnsi="Cambria Math"/>
                              <w:i/>
                              <w:color w:val="auto"/>
                              <w:sz w:val="28"/>
                              <w:szCs w:val="28"/>
                            </w:rPr>
                          </m:ctrlPr>
                        </m:e>
                        <m:sub>
                          <m:r>
                            <m:rPr/>
                            <w:rPr>
                              <w:rFonts w:ascii="Cambria Math" w:hAnsi="Cambria Math"/>
                              <w:color w:val="auto"/>
                              <w:sz w:val="28"/>
                              <w:szCs w:val="28"/>
                            </w:rPr>
                            <m:t>j</m:t>
                          </m:r>
                          <m:ctrlPr>
                            <w:rPr>
                              <w:rFonts w:ascii="Cambria Math" w:hAnsi="Cambria Math"/>
                              <w:i/>
                              <w:color w:val="auto"/>
                              <w:sz w:val="28"/>
                              <w:szCs w:val="28"/>
                            </w:rPr>
                          </m:ctrlPr>
                        </m:sub>
                      </m:sSub>
                      <m:ctrlPr>
                        <w:rPr>
                          <w:rFonts w:ascii="Cambria Math" w:hAnsi="Cambria Math"/>
                          <w:i/>
                          <w:color w:val="auto"/>
                          <w:sz w:val="28"/>
                          <w:szCs w:val="28"/>
                        </w:rPr>
                      </m:ctrlPr>
                    </m:e>
                  </m:nary>
                  <m:ctrlPr>
                    <w:rPr>
                      <w:rFonts w:ascii="Cambria Math" w:hAnsi="Cambria Math"/>
                      <w:i/>
                      <w:color w:val="auto"/>
                      <w:sz w:val="28"/>
                      <w:szCs w:val="28"/>
                    </w:rPr>
                  </m:ctrlPr>
                </m:den>
              </m:f>
              <m:r>
                <m:rPr>
                  <m:sty m:val="p"/>
                </m:rPr>
                <w:rPr>
                  <w:rFonts w:ascii="Cambria Math" w:hAnsi="Cambria Math"/>
                  <w:color w:val="auto"/>
                  <w:sz w:val="28"/>
                  <w:szCs w:val="28"/>
                </w:rPr>
                <m:t>#(8)</m:t>
              </m:r>
              <m:ctrlPr>
                <w:rPr>
                  <w:rFonts w:ascii="Cambria Math" w:hAnsi="Cambria Math"/>
                  <w:color w:val="auto"/>
                  <w:sz w:val="28"/>
                  <w:szCs w:val="28"/>
                </w:rPr>
              </m:ctrlPr>
            </m:e>
          </m:eqArr>
        </m:oMath>
      </m:oMathPara>
    </w:p>
    <w:p w14:paraId="48BD2B33">
      <w:pPr>
        <w:spacing w:line="360" w:lineRule="auto"/>
        <w:rPr>
          <w:rFonts w:hint="eastAsia" w:ascii="楷体" w:hAnsi="楷体" w:eastAsia="楷体"/>
          <w:color w:val="auto"/>
          <w:sz w:val="28"/>
          <w:szCs w:val="28"/>
          <w:lang w:eastAsia="zh-CN"/>
        </w:rPr>
      </w:pPr>
      <w:r>
        <w:rPr>
          <w:rFonts w:hint="eastAsia" w:ascii="楷体" w:hAnsi="楷体" w:eastAsia="楷体"/>
          <w:color w:val="auto"/>
          <w:sz w:val="28"/>
          <w:szCs w:val="28"/>
        </w:rPr>
        <w:t xml:space="preserve">联合权重 </w:t>
      </w:r>
      <m:oMath>
        <m:sSub>
          <m:sSubPr>
            <m:ctrlPr>
              <w:rPr>
                <w:rFonts w:ascii="Cambria Math" w:hAnsi="Cambria Math"/>
                <w:i/>
                <w:color w:val="auto"/>
                <w:sz w:val="28"/>
                <w:szCs w:val="28"/>
              </w:rPr>
            </m:ctrlPr>
          </m:sSub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同时考虑了分类器的历史准确率（静态稳健性）与当前样本的预测确定性（动态置信度），使权重分配兼顾全局与局部信息</w:t>
      </w:r>
      <w:r>
        <w:rPr>
          <w:rFonts w:hint="eastAsia" w:ascii="楷体" w:hAnsi="楷体" w:eastAsia="楷体"/>
          <w:color w:val="auto"/>
          <w:sz w:val="28"/>
          <w:szCs w:val="28"/>
          <w:lang w:eastAsia="zh-CN"/>
        </w:rPr>
        <w:t>。</w:t>
      </w:r>
      <w:r>
        <w:rPr>
          <w:color w:val="auto"/>
        </w:rPr>
        <w:commentReference w:id="7"/>
      </w:r>
    </w:p>
    <w:p w14:paraId="4DF56171">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进一步，所述步骤（34）基于置信度的未知设备拒识机制具体包括：</w:t>
      </w:r>
    </w:p>
    <w:p w14:paraId="78980C91">
      <w:pPr>
        <w:numPr>
          <w:ilvl w:val="0"/>
          <w:numId w:val="12"/>
        </w:numPr>
        <w:spacing w:line="360" w:lineRule="auto"/>
        <w:rPr>
          <w:rFonts w:ascii="楷体" w:hAnsi="楷体" w:eastAsia="楷体"/>
          <w:color w:val="auto"/>
          <w:sz w:val="28"/>
          <w:szCs w:val="28"/>
        </w:rPr>
      </w:pPr>
      <w:r>
        <w:rPr>
          <w:rFonts w:hint="eastAsia" w:ascii="楷体" w:hAnsi="楷体" w:eastAsia="楷体"/>
          <w:color w:val="auto"/>
          <w:sz w:val="28"/>
          <w:szCs w:val="28"/>
        </w:rPr>
        <w:t>为实现对未知设备和非法接入的有效判别，在输出设备身份之前对集成后验概率进行双阈值拒识检验。定义类间置信差：</w:t>
      </w:r>
    </w:p>
    <w:p w14:paraId="2B751107">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r>
                <m:rPr>
                  <m:sty m:val="p"/>
                </m:rPr>
                <w:rPr>
                  <w:rFonts w:ascii="Cambria Math" w:hAnsi="Cambria Math"/>
                  <w:color w:val="auto"/>
                  <w:sz w:val="28"/>
                  <w:szCs w:val="28"/>
                </w:rPr>
                <m:t xml:space="preserve">Δp = p̄(ĉ|F) − </m:t>
              </m:r>
              <m:sSub>
                <m:sSubPr>
                  <m:ctrlPr>
                    <w:rPr>
                      <w:rFonts w:ascii="Cambria Math" w:hAnsi="Cambria Math"/>
                      <w:i/>
                      <w:color w:val="auto"/>
                      <w:sz w:val="28"/>
                      <w:szCs w:val="28"/>
                    </w:rPr>
                  </m:ctrlPr>
                </m:sSubPr>
                <m:e>
                  <m:r>
                    <m:rPr>
                      <m:sty m:val="p"/>
                    </m:rPr>
                    <w:rPr>
                      <w:rFonts w:ascii="Cambria Math" w:hAnsi="Cambria Math"/>
                      <w:color w:val="auto"/>
                      <w:sz w:val="28"/>
                      <w:szCs w:val="28"/>
                    </w:rPr>
                    <m:t>max</m:t>
                  </m:r>
                  <m:ctrlPr>
                    <w:rPr>
                      <w:rFonts w:ascii="Cambria Math" w:hAnsi="Cambria Math"/>
                      <w:i/>
                      <w:color w:val="auto"/>
                      <w:sz w:val="28"/>
                      <w:szCs w:val="28"/>
                    </w:rPr>
                  </m:ctrlPr>
                </m:e>
                <m:sub>
                  <m:r>
                    <m:rPr>
                      <m:sty m:val="p"/>
                    </m:rPr>
                    <w:rPr>
                      <w:rFonts w:ascii="Cambria Math" w:hAnsi="Cambria Math"/>
                      <w:color w:val="auto"/>
                      <w:sz w:val="28"/>
                      <w:szCs w:val="28"/>
                    </w:rPr>
                    <m:t>c≠ĉ</m:t>
                  </m:r>
                  <m:ctrlPr>
                    <w:rPr>
                      <w:rFonts w:ascii="Cambria Math" w:hAnsi="Cambria Math"/>
                      <w:i/>
                      <w:color w:val="auto"/>
                      <w:sz w:val="28"/>
                      <w:szCs w:val="28"/>
                    </w:rPr>
                  </m:ctrlPr>
                </m:sub>
              </m:sSub>
              <m:r>
                <m:rPr>
                  <m:sty m:val="p"/>
                </m:rPr>
                <w:rPr>
                  <w:rFonts w:ascii="Cambria Math" w:hAnsi="Cambria Math"/>
                  <w:color w:val="auto"/>
                  <w:sz w:val="28"/>
                  <w:szCs w:val="28"/>
                </w:rPr>
                <m:t xml:space="preserve"> p̄(c|F)#(9)</m:t>
              </m:r>
              <m:ctrlPr>
                <w:rPr>
                  <w:rFonts w:ascii="Cambria Math" w:hAnsi="Cambria Math"/>
                  <w:color w:val="auto"/>
                  <w:sz w:val="28"/>
                  <w:szCs w:val="28"/>
                </w:rPr>
              </m:ctrlPr>
            </m:e>
          </m:eqArr>
        </m:oMath>
      </m:oMathPara>
    </w:p>
    <w:p w14:paraId="1C06EAA8">
      <w:pPr>
        <w:spacing w:line="360" w:lineRule="auto"/>
        <w:rPr>
          <w:rFonts w:hint="eastAsia" w:ascii="楷体" w:hAnsi="楷体" w:eastAsia="楷体"/>
          <w:color w:val="auto"/>
          <w:sz w:val="28"/>
          <w:szCs w:val="28"/>
          <w:lang w:eastAsia="zh-CN"/>
        </w:rPr>
      </w:pPr>
      <w:r>
        <w:rPr>
          <w:rFonts w:hint="eastAsia" w:ascii="楷体" w:hAnsi="楷体" w:eastAsia="楷体"/>
          <w:color w:val="auto"/>
          <w:sz w:val="28"/>
          <w:szCs w:val="28"/>
        </w:rPr>
        <w:t xml:space="preserve">类间置信差 </w:t>
      </w:r>
      <m:oMath>
        <m:r>
          <m:rPr>
            <m:sty m:val="p"/>
          </m:rPr>
          <w:rPr>
            <w:rFonts w:ascii="Cambria Math" w:hAnsi="Cambria Math"/>
            <w:color w:val="auto"/>
            <w:sz w:val="28"/>
            <w:szCs w:val="28"/>
          </w:rPr>
          <m:t>Δp</m:t>
        </m:r>
      </m:oMath>
      <w:r>
        <w:rPr>
          <w:rFonts w:hint="eastAsia" w:hAnsi="Cambria Math"/>
          <w:color w:val="auto"/>
          <w:sz w:val="28"/>
          <w:szCs w:val="28"/>
        </w:rPr>
        <w:t xml:space="preserve"> </w:t>
      </w:r>
      <w:r>
        <w:rPr>
          <w:rFonts w:hint="eastAsia" w:ascii="楷体" w:hAnsi="楷体" w:eastAsia="楷体"/>
          <w:color w:val="auto"/>
          <w:sz w:val="28"/>
          <w:szCs w:val="28"/>
        </w:rPr>
        <w:t>度量最优类别相对于次优类别的置信优势，反映识别结果的区分度</w:t>
      </w:r>
      <w:r>
        <w:rPr>
          <w:rFonts w:hint="eastAsia" w:ascii="楷体" w:hAnsi="楷体" w:eastAsia="楷体"/>
          <w:color w:val="auto"/>
          <w:sz w:val="28"/>
          <w:szCs w:val="28"/>
          <w:lang w:eastAsia="zh-CN"/>
        </w:rPr>
        <w:t>，</w:t>
      </w:r>
    </w:p>
    <w:p w14:paraId="58AD37C3">
      <w:pPr>
        <w:numPr>
          <w:ilvl w:val="0"/>
          <w:numId w:val="12"/>
        </w:numPr>
        <w:spacing w:line="360" w:lineRule="auto"/>
        <w:rPr>
          <w:rFonts w:ascii="楷体" w:hAnsi="楷体" w:eastAsia="楷体"/>
          <w:color w:val="auto"/>
          <w:sz w:val="28"/>
          <w:szCs w:val="28"/>
        </w:rPr>
      </w:pPr>
      <w:r>
        <w:rPr>
          <w:rFonts w:hint="eastAsia" w:ascii="楷体" w:hAnsi="楷体" w:eastAsia="楷体"/>
          <w:color w:val="auto"/>
          <w:sz w:val="28"/>
          <w:szCs w:val="28"/>
        </w:rPr>
        <w:t xml:space="preserve">拒识判决规则：若满足以下任一条件，则将当前样本判定为未知设备或非法接入：（i）绝对置信条件不满足，即 </w:t>
      </w:r>
      <m:oMath>
        <m:r>
          <m:rPr>
            <m:sty m:val="p"/>
          </m:rPr>
          <w:rPr>
            <w:rFonts w:hint="eastAsia" w:ascii="Cambria Math" w:hAnsi="Cambria Math" w:eastAsia="楷体"/>
            <w:color w:val="auto"/>
            <w:sz w:val="28"/>
            <w:szCs w:val="28"/>
          </w:rPr>
          <m:t>p(ĉ|F)</m:t>
        </m:r>
      </m:oMath>
      <w:r>
        <w:rPr>
          <w:rFonts w:hint="eastAsia" w:hAnsi="Cambria Math" w:eastAsia="楷体"/>
          <w:color w:val="auto"/>
          <w:sz w:val="28"/>
          <w:szCs w:val="28"/>
        </w:rPr>
        <w:t xml:space="preserve"> </w:t>
      </w:r>
      <w:r>
        <w:rPr>
          <w:rFonts w:hint="eastAsia" w:ascii="楷体" w:hAnsi="楷体" w:eastAsia="楷体"/>
          <w:color w:val="auto"/>
          <w:sz w:val="28"/>
          <w:szCs w:val="28"/>
        </w:rPr>
        <w:t xml:space="preserve">小于预设绝对门限 </w:t>
      </w:r>
      <m:oMath>
        <m:sSub>
          <m:sSubPr>
            <m:ctrlPr>
              <w:rPr>
                <w:rFonts w:ascii="Cambria Math" w:hAnsi="Cambria Math"/>
                <w:i/>
                <w:color w:val="auto"/>
                <w:sz w:val="28"/>
                <w:szCs w:val="28"/>
              </w:rPr>
            </m:ctrlPr>
          </m:sSubPr>
          <m:e>
            <m:r>
              <m:rPr/>
              <w:rPr>
                <w:rFonts w:ascii="Cambria Math" w:hAnsi="Cambria Math"/>
                <w:color w:val="auto"/>
                <w:sz w:val="28"/>
                <w:szCs w:val="28"/>
              </w:rPr>
              <m:t>τ</m:t>
            </m:r>
            <m:ctrlPr>
              <w:rPr>
                <w:rFonts w:ascii="Cambria Math" w:hAnsi="Cambria Math"/>
                <w:i/>
                <w:color w:val="auto"/>
                <w:sz w:val="28"/>
                <w:szCs w:val="28"/>
              </w:rPr>
            </m:ctrlPr>
          </m:e>
          <m:sub>
            <m:r>
              <m:rPr>
                <m:sty m:val="p"/>
              </m:rPr>
              <w:rPr>
                <w:rFonts w:ascii="Cambria Math" w:hAnsi="Cambria Math"/>
                <w:color w:val="auto"/>
                <w:sz w:val="28"/>
                <w:szCs w:val="28"/>
              </w:rPr>
              <m:t>1</m:t>
            </m:r>
            <m:ctrlPr>
              <w:rPr>
                <w:rFonts w:ascii="Cambria Math" w:hAnsi="Cambria Math"/>
                <w:i/>
                <w:color w:val="auto"/>
                <w:sz w:val="28"/>
                <w:szCs w:val="28"/>
              </w:rPr>
            </m:ctrlPr>
          </m:sub>
        </m:sSub>
      </m:oMath>
      <w:r>
        <w:rPr>
          <w:rFonts w:hint="eastAsia" w:ascii="楷体" w:hAnsi="楷体" w:eastAsia="楷体"/>
          <w:color w:val="auto"/>
          <w:sz w:val="28"/>
          <w:szCs w:val="28"/>
        </w:rPr>
        <w:t xml:space="preserve">；（ii）相对置信条件不满足，即 </w:t>
      </w:r>
      <m:oMath>
        <m:r>
          <m:rPr>
            <m:sty m:val="p"/>
          </m:rPr>
          <w:rPr>
            <w:rFonts w:ascii="Cambria Math" w:hAnsi="Cambria Math"/>
            <w:color w:val="auto"/>
            <w:sz w:val="28"/>
            <w:szCs w:val="28"/>
          </w:rPr>
          <m:t>Δp</m:t>
        </m:r>
      </m:oMath>
      <w:r>
        <w:rPr>
          <w:rFonts w:hint="eastAsia" w:hAnsi="Cambria Math"/>
          <w:color w:val="auto"/>
          <w:sz w:val="28"/>
          <w:szCs w:val="28"/>
        </w:rPr>
        <w:t xml:space="preserve"> </w:t>
      </w:r>
      <w:r>
        <w:rPr>
          <w:rFonts w:hint="eastAsia" w:ascii="楷体" w:hAnsi="楷体" w:eastAsia="楷体"/>
          <w:color w:val="auto"/>
          <w:sz w:val="28"/>
          <w:szCs w:val="28"/>
        </w:rPr>
        <w:t xml:space="preserve">小于预设相对门限 </w:t>
      </w:r>
      <m:oMath>
        <m:sSub>
          <m:sSubPr>
            <m:ctrlPr>
              <w:rPr>
                <w:rFonts w:ascii="Cambria Math" w:hAnsi="Cambria Math"/>
                <w:i/>
                <w:color w:val="auto"/>
                <w:sz w:val="28"/>
                <w:szCs w:val="28"/>
              </w:rPr>
            </m:ctrlPr>
          </m:sSubPr>
          <m:e>
            <m:r>
              <m:rPr/>
              <w:rPr>
                <w:rFonts w:ascii="Cambria Math" w:hAnsi="Cambria Math"/>
                <w:color w:val="auto"/>
                <w:sz w:val="28"/>
                <w:szCs w:val="28"/>
              </w:rPr>
              <m:t>τ</m:t>
            </m:r>
            <m:ctrlPr>
              <w:rPr>
                <w:rFonts w:ascii="Cambria Math" w:hAnsi="Cambria Math"/>
                <w:i/>
                <w:color w:val="auto"/>
                <w:sz w:val="28"/>
                <w:szCs w:val="28"/>
              </w:rPr>
            </m:ctrlPr>
          </m:e>
          <m:sub>
            <m:r>
              <m:rPr/>
              <w:rPr>
                <w:rFonts w:ascii="Cambria Math" w:hAnsi="Cambria Math"/>
                <w:color w:val="auto"/>
                <w:sz w:val="28"/>
                <w:szCs w:val="28"/>
              </w:rPr>
              <m:t>2</m:t>
            </m:r>
            <m:ctrlPr>
              <w:rPr>
                <w:rFonts w:ascii="Cambria Math" w:hAnsi="Cambria Math"/>
                <w:i/>
                <w:color w:val="auto"/>
                <w:sz w:val="28"/>
                <w:szCs w:val="28"/>
              </w:rPr>
            </m:ctrlPr>
          </m:sub>
        </m:sSub>
      </m:oMath>
      <w:r>
        <w:rPr>
          <w:rFonts w:hint="eastAsia" w:ascii="楷体" w:hAnsi="楷体" w:eastAsia="楷体"/>
          <w:color w:val="auto"/>
          <w:sz w:val="28"/>
          <w:szCs w:val="28"/>
          <w:lang w:eastAsia="zh-CN"/>
        </w:rPr>
        <w:t>，</w:t>
      </w:r>
      <w:r>
        <w:rPr>
          <w:rFonts w:hint="eastAsia" w:ascii="楷体" w:hAnsi="楷体" w:eastAsia="楷体"/>
          <w:color w:val="auto"/>
          <w:sz w:val="28"/>
          <w:szCs w:val="28"/>
        </w:rPr>
        <w:t xml:space="preserve">若两个条件均满足，则输出设备身份标识 </w:t>
      </w:r>
      <m:oMath>
        <m:r>
          <m:rPr>
            <m:sty m:val="p"/>
          </m:rPr>
          <w:rPr>
            <w:rFonts w:ascii="Cambria Math" w:hAnsi="Cambria Math"/>
            <w:color w:val="auto"/>
            <w:sz w:val="28"/>
            <w:szCs w:val="28"/>
          </w:rPr>
          <m:t>ĉ</m:t>
        </m:r>
      </m:oMath>
      <w:r>
        <w:rPr>
          <w:rFonts w:hint="eastAsia" w:ascii="楷体" w:hAnsi="楷体" w:eastAsia="楷体"/>
          <w:color w:val="auto"/>
          <w:sz w:val="28"/>
          <w:szCs w:val="28"/>
        </w:rPr>
        <w:t>。双阈值机制从绝对置信度与类间区分度两个维度联合判断，相比单阈值方案对未知设备的拒识能力更强，误识率更低。</w:t>
      </w:r>
      <w:r>
        <w:rPr>
          <w:color w:val="auto"/>
        </w:rPr>
        <w:commentReference w:id="8"/>
      </w:r>
    </w:p>
    <w:p w14:paraId="0515AAE0">
      <w:pPr>
        <w:spacing w:line="360" w:lineRule="auto"/>
        <w:ind w:left="420"/>
        <w:rPr>
          <w:rFonts w:ascii="楷体" w:hAnsi="楷体" w:eastAsia="楷体"/>
          <w:color w:val="auto"/>
          <w:sz w:val="28"/>
          <w:szCs w:val="28"/>
        </w:rPr>
      </w:pPr>
      <w:r>
        <w:rPr>
          <w:rFonts w:hint="eastAsia" w:ascii="楷体" w:hAnsi="楷体" w:eastAsia="楷体"/>
          <w:color w:val="auto"/>
          <w:sz w:val="28"/>
          <w:szCs w:val="28"/>
        </w:rPr>
        <w:t>与现有技术相比，本发明具有如下有益效果：</w:t>
      </w:r>
    </w:p>
    <w:p w14:paraId="4F4B7743">
      <w:pPr>
        <w:numPr>
          <w:ilvl w:val="0"/>
          <w:numId w:val="13"/>
        </w:numPr>
        <w:spacing w:line="360" w:lineRule="auto"/>
        <w:rPr>
          <w:rFonts w:ascii="楷体" w:hAnsi="楷体" w:eastAsia="楷体"/>
          <w:color w:val="auto"/>
          <w:sz w:val="28"/>
          <w:szCs w:val="28"/>
        </w:rPr>
      </w:pPr>
      <w:r>
        <w:rPr>
          <w:rFonts w:hint="eastAsia" w:ascii="楷体" w:hAnsi="楷体" w:eastAsia="楷体"/>
          <w:color w:val="auto"/>
          <w:sz w:val="28"/>
          <w:szCs w:val="28"/>
        </w:rPr>
        <w:t>本发明通过构造连续双帧信号并提取融合双帧载波频偏（CFO）特征，能够在表征LoRa终端本振频率偏差的同时刻画短时间内的频率漂移特性，相较于传统单帧特征具有更好的稳定性和区分能力；</w:t>
      </w:r>
    </w:p>
    <w:p w14:paraId="39A5C8FC">
      <w:pPr>
        <w:numPr>
          <w:ilvl w:val="0"/>
          <w:numId w:val="13"/>
        </w:numPr>
        <w:spacing w:line="360" w:lineRule="auto"/>
        <w:rPr>
          <w:rFonts w:ascii="楷体" w:hAnsi="楷体" w:eastAsia="楷体"/>
          <w:color w:val="auto"/>
          <w:sz w:val="28"/>
          <w:szCs w:val="28"/>
        </w:rPr>
      </w:pPr>
      <w:r>
        <w:rPr>
          <w:rFonts w:hint="eastAsia" w:ascii="楷体" w:hAnsi="楷体" w:eastAsia="楷体"/>
          <w:color w:val="auto"/>
          <w:sz w:val="28"/>
          <w:szCs w:val="28"/>
        </w:rPr>
        <w:t>本发明在识别阶段引入由支持向量机、随机森林、线性判别分析及K近邻分类器构成的集成学习框架，并结合静态权重与动态置信度加权机制，实现多分类器协同决策，相较于单一分类器方法能够进一步提高LoRa终端身份识别的准确率与稳定性；</w:t>
      </w:r>
    </w:p>
    <w:p w14:paraId="05FC619A">
      <w:pPr>
        <w:numPr>
          <w:ilvl w:val="0"/>
          <w:numId w:val="13"/>
        </w:numPr>
        <w:spacing w:line="360" w:lineRule="auto"/>
        <w:rPr>
          <w:rFonts w:ascii="楷体" w:hAnsi="楷体" w:eastAsia="楷体"/>
          <w:color w:val="auto"/>
          <w:sz w:val="28"/>
          <w:szCs w:val="28"/>
        </w:rPr>
      </w:pPr>
      <w:r>
        <w:rPr>
          <w:rFonts w:hint="eastAsia" w:ascii="楷体" w:hAnsi="楷体" w:eastAsia="楷体"/>
          <w:color w:val="auto"/>
          <w:sz w:val="28"/>
          <w:szCs w:val="28"/>
        </w:rPr>
        <w:t>本发明设置双阈值开集拒识机制，能够从绝对置信度和类间区分度两个维度对识别结果进行联合判定，从而实现对未知设备及非法接入行为的有效拒识，降低未知样本被误判为已注册设备的风险，提高系统安全性；</w:t>
      </w:r>
    </w:p>
    <w:p w14:paraId="19EF1F62">
      <w:pPr>
        <w:numPr>
          <w:ilvl w:val="0"/>
          <w:numId w:val="13"/>
        </w:numPr>
        <w:spacing w:line="360" w:lineRule="auto"/>
        <w:rPr>
          <w:rFonts w:ascii="楷体" w:hAnsi="楷体" w:eastAsia="楷体"/>
          <w:color w:val="auto"/>
          <w:sz w:val="28"/>
          <w:szCs w:val="28"/>
        </w:rPr>
      </w:pPr>
      <w:r>
        <w:rPr>
          <w:rFonts w:hint="eastAsia" w:ascii="楷体" w:hAnsi="楷体" w:eastAsia="楷体"/>
          <w:color w:val="auto"/>
          <w:sz w:val="28"/>
          <w:szCs w:val="28"/>
        </w:rPr>
        <w:t>实验结果表明，本发明方法在不同采集时间、不同环境条件下均具有较好的识别性能和鲁棒性；尤其是在跨天采集条件下，仍能够保持较高的设备识别准确率，验证了所提出融合双帧载波频偏特征及集成学习方法的有效性和稳定性。</w:t>
      </w:r>
    </w:p>
    <w:p w14:paraId="632BCAEA">
      <w:pPr>
        <w:numPr>
          <w:ilvl w:val="0"/>
          <w:numId w:val="13"/>
        </w:numPr>
        <w:spacing w:line="360" w:lineRule="auto"/>
        <w:rPr>
          <w:rFonts w:ascii="楷体" w:hAnsi="楷体" w:eastAsia="楷体"/>
          <w:color w:val="auto"/>
          <w:sz w:val="28"/>
          <w:szCs w:val="28"/>
        </w:rPr>
      </w:pPr>
      <w:r>
        <w:rPr>
          <w:rFonts w:hint="eastAsia" w:ascii="楷体" w:hAnsi="楷体" w:eastAsia="楷体"/>
          <w:color w:val="auto"/>
          <w:sz w:val="28"/>
          <w:szCs w:val="28"/>
        </w:rPr>
        <w:t>本发明以可解释的物理层特征及其统计建模为基础，避免了复杂深度神经网络对大规模训练样本和高算力平台的依赖，更适用于资源受限的 LoRa 网络安全接入场景。</w:t>
      </w:r>
    </w:p>
    <w:p w14:paraId="10891567">
      <w:pPr>
        <w:spacing w:line="360" w:lineRule="auto"/>
        <w:rPr>
          <w:rFonts w:ascii="楷体" w:hAnsi="楷体" w:eastAsia="楷体"/>
          <w:b/>
          <w:color w:val="auto"/>
          <w:sz w:val="28"/>
          <w:szCs w:val="28"/>
        </w:rPr>
      </w:pPr>
      <w:r>
        <w:rPr>
          <w:rFonts w:hint="eastAsia" w:ascii="楷体" w:hAnsi="楷体" w:eastAsia="楷体"/>
          <w:b/>
          <w:color w:val="auto"/>
          <w:sz w:val="28"/>
          <w:szCs w:val="28"/>
        </w:rPr>
        <w:t>附图说明</w:t>
      </w:r>
    </w:p>
    <w:p w14:paraId="1E4CCBF3">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图1是总体架构图。</w:t>
      </w:r>
    </w:p>
    <w:p w14:paraId="32934899">
      <w:pPr>
        <w:spacing w:line="360" w:lineRule="auto"/>
        <w:rPr>
          <w:rFonts w:ascii="楷体" w:hAnsi="楷体" w:eastAsia="楷体"/>
          <w:b/>
          <w:color w:val="auto"/>
          <w:sz w:val="28"/>
          <w:szCs w:val="28"/>
        </w:rPr>
      </w:pPr>
      <w:r>
        <w:rPr>
          <w:rFonts w:hint="eastAsia" w:ascii="楷体" w:hAnsi="楷体" w:eastAsia="楷体"/>
          <w:b/>
          <w:color w:val="auto"/>
          <w:sz w:val="28"/>
          <w:szCs w:val="28"/>
        </w:rPr>
        <w:t>具体实施方式</w:t>
      </w:r>
    </w:p>
    <w:p w14:paraId="5053F1D5">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下面结合附图和具体实施方式，对本发明作进一步说明。本发明提出的一种基于连续双帧射频指纹的LoRa设备识别方法，通过构建连续双帧信号并提取融合载波频偏特征，实现对不同LoRa终端设备的可靠识别。应理解，下述实施方式仅用于说明本发明，而不用于限制本发明的保护范围。</w:t>
      </w:r>
    </w:p>
    <w:p w14:paraId="6ADC4364">
      <w:pPr>
        <w:spacing w:line="360" w:lineRule="auto"/>
        <w:ind w:firstLine="562" w:firstLineChars="200"/>
        <w:rPr>
          <w:rFonts w:ascii="楷体" w:hAnsi="楷体" w:eastAsia="楷体"/>
          <w:b/>
          <w:bCs/>
          <w:color w:val="auto"/>
          <w:sz w:val="28"/>
          <w:szCs w:val="28"/>
        </w:rPr>
      </w:pPr>
      <w:r>
        <w:rPr>
          <w:rFonts w:hint="eastAsia" w:ascii="楷体" w:hAnsi="楷体" w:eastAsia="楷体"/>
          <w:b/>
          <w:bCs/>
          <w:color w:val="auto"/>
          <w:sz w:val="28"/>
          <w:szCs w:val="28"/>
          <w:lang w:val="zh-CN"/>
        </w:rPr>
        <w:t>实施例</w:t>
      </w:r>
      <w:r>
        <w:rPr>
          <w:rFonts w:hint="eastAsia" w:ascii="楷体" w:hAnsi="楷体" w:eastAsia="楷体"/>
          <w:b/>
          <w:bCs/>
          <w:color w:val="auto"/>
          <w:sz w:val="28"/>
          <w:szCs w:val="28"/>
        </w:rPr>
        <w:t>1：</w:t>
      </w:r>
    </w:p>
    <w:p w14:paraId="7D024AF0">
      <w:pPr>
        <w:spacing w:line="360" w:lineRule="auto"/>
        <w:ind w:firstLine="560" w:firstLineChars="200"/>
        <w:rPr>
          <w:rFonts w:ascii="楷体" w:hAnsi="楷体" w:eastAsia="楷体"/>
          <w:color w:val="auto"/>
          <w:sz w:val="28"/>
          <w:szCs w:val="28"/>
        </w:rPr>
      </w:pPr>
      <w:r>
        <w:rPr>
          <w:rFonts w:hint="eastAsia" w:ascii="楷体" w:hAnsi="楷体" w:eastAsia="楷体"/>
          <w:color w:val="auto"/>
          <w:sz w:val="28"/>
          <w:szCs w:val="28"/>
        </w:rPr>
        <w:t>参见图1，本实施例提供一种融合双帧载波频偏特征的LoRa终端识别方法，包括信号采集与帧解析、连续双帧构造与特征提取，以及基于集成学习的设备识别与未知设备拒识。实验中，采用USRP设备采集LoRa信号，设置中心频率433 MHz、采样率1 MSps、带宽125 kHz；选取多台LoRa终端构建数据集，并划分为训练集、验证集和测试集。分类模型参数及拒识门限通过验证集进行标定。实验结果表明，本方法在设备识别准确率和未知设备拒识率方面均优于基于单帧特征或单一分类器的方法，其中准确率超过百分之九十五，具有较好的鲁棒性和稳定性。</w:t>
      </w:r>
    </w:p>
    <w:p w14:paraId="6D53533C">
      <w:pPr>
        <w:spacing w:line="360" w:lineRule="auto"/>
        <w:rPr>
          <w:rFonts w:hint="eastAsia" w:ascii="楷体" w:hAnsi="楷体" w:eastAsia="楷体"/>
          <w:b/>
          <w:color w:val="auto"/>
          <w:sz w:val="28"/>
          <w:szCs w:val="28"/>
          <w:lang w:eastAsia="zh-CN"/>
        </w:rPr>
      </w:pPr>
      <w:r>
        <w:rPr>
          <w:rFonts w:hint="eastAsia" w:ascii="楷体" w:hAnsi="楷体" w:eastAsia="楷体"/>
          <w:b/>
          <w:color w:val="auto"/>
          <w:sz w:val="28"/>
          <w:szCs w:val="28"/>
        </w:rPr>
        <w:t>1</w:t>
      </w:r>
      <w:r>
        <w:rPr>
          <w:rFonts w:ascii="楷体" w:hAnsi="楷体" w:eastAsia="楷体"/>
          <w:b/>
          <w:color w:val="auto"/>
          <w:sz w:val="28"/>
          <w:szCs w:val="28"/>
        </w:rPr>
        <w:t xml:space="preserve"> </w:t>
      </w:r>
      <w:r>
        <w:rPr>
          <w:rFonts w:hint="eastAsia" w:ascii="楷体" w:hAnsi="楷体" w:eastAsia="楷体"/>
          <w:b/>
          <w:color w:val="auto"/>
          <w:sz w:val="28"/>
          <w:szCs w:val="28"/>
        </w:rPr>
        <w:t>信号采集</w:t>
      </w:r>
      <w:r>
        <w:rPr>
          <w:rFonts w:hint="eastAsia" w:ascii="楷体" w:hAnsi="楷体" w:eastAsia="楷体"/>
          <w:b/>
          <w:color w:val="auto"/>
          <w:sz w:val="28"/>
          <w:szCs w:val="28"/>
          <w:lang w:eastAsia="zh-CN"/>
        </w:rPr>
        <w:t>，</w:t>
      </w:r>
    </w:p>
    <w:p w14:paraId="78247A7C">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本部分主要对 LoRa 信号的采集过程以及连续双帧样本的构建方法进行说明，并在此基础上完成信号预处理与协同射频指纹特征提取，为后续设备识别提供基础数据和特征表示。</w:t>
      </w:r>
    </w:p>
    <w:p w14:paraId="35623964">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本实施例中，LoRa无线信号通过软件无线电平台进行采集。接收端采用软件无线电设备 USRP N210 进行射频信号接收，并利用 GNU Radio 搭建信号采集与处理流程。</w:t>
      </w:r>
    </w:p>
    <w:p w14:paraId="5646D354">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在信号采集过程中，将接收设备的中心频率设置为433 MHz，采样率设置为1 MSps，并配置LoRa通信带宽为125 kHz。通过GNU Radio流程图构建信号采集模块，对无线信道中的LoRa信号进行连续接收，并将接收到的原始I/Q信号数据保存为数字文件。接收端获得的复数基带信号可表示为：</w:t>
      </w:r>
    </w:p>
    <w:p w14:paraId="511A6730">
      <w:pPr>
        <w:spacing w:line="360" w:lineRule="auto"/>
        <w:ind w:firstLine="420"/>
        <w:rPr>
          <w:rFonts w:hAnsi="Cambria Math" w:eastAsia="楷体"/>
          <w:color w:val="auto"/>
          <w:sz w:val="28"/>
          <w:szCs w:val="28"/>
        </w:rPr>
      </w:pPr>
      <m:oMathPara>
        <m:oMath>
          <m:eqArr>
            <m:eqArrPr>
              <m:maxDist m:val="1"/>
              <m:ctrlPr>
                <w:rPr>
                  <w:rFonts w:ascii="Cambria Math" w:hAnsi="Cambria Math" w:eastAsia="楷体"/>
                  <w:color w:val="auto"/>
                  <w:sz w:val="28"/>
                  <w:szCs w:val="28"/>
                </w:rPr>
              </m:ctrlPr>
            </m:eqArrPr>
            <m:e>
              <m:r>
                <m:rPr/>
                <w:rPr>
                  <w:rFonts w:ascii="Cambria Math" w:hAnsi="Cambria Math" w:eastAsia="楷体"/>
                  <w:color w:val="auto"/>
                  <w:sz w:val="28"/>
                </w:rPr>
                <m:t>r(n)=I(n)+jQ(n)</m:t>
              </m:r>
              <m:r>
                <m:rPr>
                  <m:sty m:val="p"/>
                </m:rPr>
                <w:rPr>
                  <w:rFonts w:ascii="Cambria Math" w:hAnsi="Cambria Math" w:eastAsia="楷体"/>
                  <w:color w:val="auto"/>
                  <w:sz w:val="28"/>
                  <w:szCs w:val="28"/>
                </w:rPr>
                <m:t>#(1)</m:t>
              </m:r>
              <m:ctrlPr>
                <w:rPr>
                  <w:rFonts w:ascii="Cambria Math" w:hAnsi="Cambria Math" w:eastAsia="楷体"/>
                  <w:color w:val="auto"/>
                  <w:sz w:val="28"/>
                  <w:szCs w:val="28"/>
                </w:rPr>
              </m:ctrlPr>
            </m:e>
          </m:eqArr>
        </m:oMath>
      </m:oMathPara>
    </w:p>
    <w:p w14:paraId="5C4FBDD9">
      <w:pPr>
        <w:spacing w:line="360" w:lineRule="auto"/>
        <w:rPr>
          <w:rFonts w:ascii="楷体" w:hAnsi="楷体" w:eastAsia="楷体"/>
          <w:color w:val="auto"/>
          <w:sz w:val="28"/>
          <w:szCs w:val="28"/>
        </w:rPr>
      </w:pPr>
      <w:r>
        <w:rPr>
          <w:rFonts w:hint="eastAsia" w:ascii="楷体" w:hAnsi="楷体" w:eastAsia="楷体"/>
          <w:color w:val="auto"/>
          <w:sz w:val="28"/>
          <w:szCs w:val="28"/>
        </w:rPr>
        <w:t xml:space="preserve">其中 </w:t>
      </w:r>
      <m:oMath>
        <m:r>
          <m:rPr/>
          <w:rPr>
            <w:rFonts w:ascii="Cambria Math" w:hAnsi="Cambria Math" w:eastAsia="楷体"/>
            <w:color w:val="auto"/>
            <w:sz w:val="28"/>
            <w:szCs w:val="28"/>
          </w:rPr>
          <m:t>I(n)</m:t>
        </m:r>
      </m:oMath>
      <w:r>
        <w:rPr>
          <w:rFonts w:hint="eastAsia" w:hAnsi="Cambria Math" w:eastAsia="楷体"/>
          <w:color w:val="auto"/>
          <w:sz w:val="28"/>
          <w:szCs w:val="28"/>
        </w:rPr>
        <w:t xml:space="preserve"> </w:t>
      </w:r>
      <w:r>
        <w:rPr>
          <w:rFonts w:hint="eastAsia" w:ascii="楷体" w:hAnsi="楷体" w:eastAsia="楷体"/>
          <w:color w:val="auto"/>
          <w:sz w:val="28"/>
          <w:szCs w:val="28"/>
        </w:rPr>
        <w:t>为同相分量，</w:t>
      </w:r>
      <m:oMath>
        <m:r>
          <m:rPr/>
          <w:rPr>
            <w:rFonts w:ascii="Cambria Math" w:hAnsi="Cambria Math" w:eastAsia="楷体"/>
            <w:color w:val="auto"/>
            <w:sz w:val="28"/>
            <w:szCs w:val="28"/>
          </w:rPr>
          <m:t>Q(n)</m:t>
        </m:r>
      </m:oMath>
      <w:r>
        <w:rPr>
          <w:rFonts w:hint="eastAsia" w:hAnsi="Cambria Math" w:eastAsia="楷体"/>
          <w:color w:val="auto"/>
          <w:sz w:val="28"/>
          <w:szCs w:val="28"/>
        </w:rPr>
        <w:t xml:space="preserve"> </w:t>
      </w:r>
      <w:r>
        <w:rPr>
          <w:rFonts w:hint="eastAsia" w:ascii="楷体" w:hAnsi="楷体" w:eastAsia="楷体"/>
          <w:color w:val="auto"/>
          <w:sz w:val="28"/>
          <w:szCs w:val="28"/>
        </w:rPr>
        <w:t>为正交分量。</w:t>
      </w:r>
    </w:p>
    <w:p w14:paraId="5C9A767F">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在信号解析阶段，对开源模块 gr-lora 进行修改，使系统能够在采集信号的同时完成LoRa帧解析，将解析后的信号按照帧进行保存。具体地，对采集得到的连续信号进行 LoRa 帧结构解析，根据 LoRa 前导码所具有的重复 Chirp 结构检测帧起始位置。通过相关检测方法计算接收信号与本地参考 Chirp 信号之间的相关值：</w:t>
      </w:r>
    </w:p>
    <w:p w14:paraId="27BBA8FA">
      <w:pPr>
        <w:spacing w:line="360" w:lineRule="auto"/>
        <w:ind w:firstLine="420"/>
        <w:rPr>
          <w:rFonts w:hAnsi="Cambria Math" w:eastAsia="楷体"/>
          <w:color w:val="auto"/>
          <w:sz w:val="28"/>
          <w:szCs w:val="28"/>
        </w:rPr>
      </w:pPr>
      <m:oMathPara>
        <m:oMath>
          <m:eqArr>
            <m:eqArrPr>
              <m:maxDist m:val="1"/>
              <m:ctrlPr>
                <w:rPr>
                  <w:rFonts w:ascii="Cambria Math" w:hAnsi="Cambria Math" w:eastAsia="楷体"/>
                  <w:color w:val="auto"/>
                  <w:sz w:val="28"/>
                  <w:szCs w:val="28"/>
                </w:rPr>
              </m:ctrlPr>
            </m:eqArrPr>
            <m:e>
              <m:r>
                <m:rPr/>
                <w:rPr>
                  <w:rFonts w:ascii="Cambria Math" w:hAnsi="Cambria Math" w:eastAsia="楷体"/>
                  <w:color w:val="auto"/>
                  <w:sz w:val="28"/>
                  <w:szCs w:val="28"/>
                </w:rPr>
                <m:t>C(k)=</m:t>
              </m:r>
              <m:nary>
                <m:naryPr>
                  <m:chr m:val="∑"/>
                  <m:limLoc m:val="undOvr"/>
                  <m:ctrlPr>
                    <w:rPr>
                      <w:rFonts w:ascii="Cambria Math" w:hAnsi="Cambria Math" w:eastAsia="楷体"/>
                      <w:i/>
                      <w:color w:val="auto"/>
                      <w:sz w:val="28"/>
                      <w:szCs w:val="28"/>
                    </w:rPr>
                  </m:ctrlPr>
                </m:naryPr>
                <m:sub>
                  <m:r>
                    <m:rPr/>
                    <w:rPr>
                      <w:rFonts w:ascii="Cambria Math" w:hAnsi="Cambria Math" w:eastAsia="楷体"/>
                      <w:color w:val="auto"/>
                      <w:sz w:val="28"/>
                      <w:szCs w:val="28"/>
                    </w:rPr>
                    <m:t>n=0</m:t>
                  </m:r>
                  <m:ctrlPr>
                    <w:rPr>
                      <w:rFonts w:ascii="Cambria Math" w:hAnsi="Cambria Math" w:eastAsia="楷体"/>
                      <w:i/>
                      <w:color w:val="auto"/>
                      <w:sz w:val="28"/>
                      <w:szCs w:val="28"/>
                    </w:rPr>
                  </m:ctrlPr>
                </m:sub>
                <m:sup>
                  <m:r>
                    <m:rPr/>
                    <w:rPr>
                      <w:rFonts w:ascii="Cambria Math" w:hAnsi="Cambria Math" w:eastAsia="楷体"/>
                      <w:color w:val="auto"/>
                      <w:sz w:val="28"/>
                      <w:szCs w:val="28"/>
                    </w:rPr>
                    <m:t>N−1</m:t>
                  </m:r>
                  <m:ctrlPr>
                    <w:rPr>
                      <w:rFonts w:ascii="Cambria Math" w:hAnsi="Cambria Math" w:eastAsia="楷体"/>
                      <w:i/>
                      <w:color w:val="auto"/>
                      <w:sz w:val="28"/>
                      <w:szCs w:val="28"/>
                    </w:rPr>
                  </m:ctrlPr>
                </m:sup>
                <m:e>
                  <m:r>
                    <m:rPr/>
                    <w:rPr>
                      <w:rFonts w:ascii="Cambria Math" w:hAnsi="Cambria Math" w:eastAsia="楷体"/>
                      <w:color w:val="auto"/>
                      <w:sz w:val="28"/>
                      <w:szCs w:val="28"/>
                    </w:rPr>
                    <m:t>r(n)</m:t>
                  </m:r>
                  <m:sSup>
                    <m:sSupPr>
                      <m:ctrlPr>
                        <w:rPr>
                          <w:rFonts w:ascii="Cambria Math" w:hAnsi="Cambria Math" w:eastAsia="楷体"/>
                          <w:i/>
                          <w:color w:val="auto"/>
                          <w:sz w:val="28"/>
                          <w:szCs w:val="28"/>
                        </w:rPr>
                      </m:ctrlPr>
                    </m:sSupPr>
                    <m:e>
                      <m:r>
                        <m:rPr/>
                        <w:rPr>
                          <w:rFonts w:ascii="Cambria Math" w:hAnsi="Cambria Math" w:eastAsia="楷体"/>
                          <w:color w:val="auto"/>
                          <w:sz w:val="28"/>
                          <w:szCs w:val="28"/>
                        </w:rPr>
                        <m:t>s</m:t>
                      </m:r>
                      <m:ctrlPr>
                        <w:rPr>
                          <w:rFonts w:ascii="Cambria Math" w:hAnsi="Cambria Math" w:eastAsia="楷体"/>
                          <w:i/>
                          <w:color w:val="auto"/>
                          <w:sz w:val="28"/>
                          <w:szCs w:val="28"/>
                        </w:rPr>
                      </m:ctrlPr>
                    </m:e>
                    <m:sup>
                      <m:r>
                        <m:rPr/>
                        <w:rPr>
                          <w:rFonts w:ascii="Cambria Math" w:hAnsi="Cambria Math" w:eastAsia="楷体"/>
                          <w:color w:val="auto"/>
                          <w:sz w:val="28"/>
                          <w:szCs w:val="28"/>
                        </w:rPr>
                        <m:t>∗</m:t>
                      </m:r>
                      <m:ctrlPr>
                        <w:rPr>
                          <w:rFonts w:ascii="Cambria Math" w:hAnsi="Cambria Math" w:eastAsia="楷体"/>
                          <w:i/>
                          <w:color w:val="auto"/>
                          <w:sz w:val="28"/>
                          <w:szCs w:val="28"/>
                        </w:rPr>
                      </m:ctrlPr>
                    </m:sup>
                  </m:sSup>
                  <m:r>
                    <m:rPr/>
                    <w:rPr>
                      <w:rFonts w:ascii="Cambria Math" w:hAnsi="Cambria Math" w:eastAsia="楷体"/>
                      <w:color w:val="auto"/>
                      <w:sz w:val="28"/>
                      <w:szCs w:val="28"/>
                    </w:rPr>
                    <m:t>(n−k)</m:t>
                  </m:r>
                  <m:ctrlPr>
                    <w:rPr>
                      <w:rFonts w:ascii="Cambria Math" w:hAnsi="Cambria Math" w:eastAsia="楷体"/>
                      <w:i/>
                      <w:color w:val="auto"/>
                      <w:sz w:val="28"/>
                      <w:szCs w:val="28"/>
                    </w:rPr>
                  </m:ctrlPr>
                </m:e>
              </m:nary>
              <m:r>
                <m:rPr>
                  <m:sty m:val="p"/>
                </m:rPr>
                <w:rPr>
                  <w:rFonts w:ascii="Cambria Math" w:hAnsi="Cambria Math" w:eastAsia="楷体"/>
                  <w:color w:val="auto"/>
                  <w:sz w:val="28"/>
                  <w:szCs w:val="28"/>
                </w:rPr>
                <m:t>#(2)</m:t>
              </m:r>
              <m:ctrlPr>
                <w:rPr>
                  <w:rFonts w:ascii="Cambria Math" w:hAnsi="Cambria Math" w:eastAsia="楷体"/>
                  <w:color w:val="auto"/>
                  <w:sz w:val="28"/>
                  <w:szCs w:val="28"/>
                </w:rPr>
              </m:ctrlPr>
            </m:e>
          </m:eqArr>
        </m:oMath>
      </m:oMathPara>
    </w:p>
    <w:p w14:paraId="2C35897E">
      <w:pPr>
        <w:spacing w:line="360" w:lineRule="auto"/>
        <w:rPr>
          <w:rFonts w:ascii="楷体" w:hAnsi="楷体" w:eastAsia="楷体"/>
          <w:color w:val="auto"/>
          <w:sz w:val="28"/>
          <w:szCs w:val="28"/>
        </w:rPr>
      </w:pPr>
      <w:r>
        <w:rPr>
          <w:rFonts w:hint="eastAsia" w:ascii="楷体" w:hAnsi="楷体" w:eastAsia="楷体"/>
          <w:color w:val="auto"/>
          <w:sz w:val="28"/>
          <w:szCs w:val="28"/>
        </w:rPr>
        <w:t xml:space="preserve">其中 </w:t>
      </w:r>
      <m:oMath>
        <m:r>
          <m:rPr/>
          <w:rPr>
            <w:rFonts w:ascii="Cambria Math" w:hAnsi="Cambria Math" w:eastAsia="楷体"/>
            <w:color w:val="auto"/>
            <w:sz w:val="28"/>
            <w:szCs w:val="28"/>
          </w:rPr>
          <m:t>s(n)</m:t>
        </m:r>
      </m:oMath>
      <w:r>
        <w:rPr>
          <w:rFonts w:hint="eastAsia" w:ascii="楷体" w:hAnsi="楷体" w:eastAsia="楷体"/>
          <w:color w:val="auto"/>
          <w:sz w:val="28"/>
          <w:szCs w:val="28"/>
        </w:rPr>
        <w:t xml:space="preserve"> 为本地参考 Chirp 信号，当 </w:t>
      </w:r>
      <m:oMath>
        <m:r>
          <m:rPr/>
          <w:rPr>
            <w:rFonts w:ascii="Cambria Math" w:hAnsi="Cambria Math" w:eastAsia="楷体"/>
            <w:color w:val="auto"/>
            <w:sz w:val="28"/>
            <w:szCs w:val="28"/>
          </w:rPr>
          <m:t>C(k)</m:t>
        </m:r>
      </m:oMath>
      <w:r>
        <w:rPr>
          <w:rFonts w:hint="eastAsia" w:ascii="楷体" w:hAnsi="楷体" w:eastAsia="楷体"/>
          <w:color w:val="auto"/>
          <w:sz w:val="28"/>
          <w:szCs w:val="28"/>
        </w:rPr>
        <w:t xml:space="preserve"> 取得最大值时确定 LoRa 帧起始位置，从而解析出完整的 LoRa 信号帧。通过将信号采集模块与帧解析模块进行整合，可以实现信号采集与帧解析的一体化处理。</w:t>
      </w:r>
    </w:p>
    <w:p w14:paraId="64C64EEA">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在发射端，使用多种型号的LoRa终端设备进行信号发射，并通过 Arduino IDE 编写设备控制程序，实现设备连续发送数据帧。不同设备统一设置通信参数，包括扩频因子、带宽以及载波频率，以保证在相同通信条件下进行实验。</w:t>
      </w:r>
    </w:p>
    <w:p w14:paraId="54FE65DB">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通过上述方式，可以采集到来自不同设备的大量LoRa信号数据，为后续射频指纹特征提取提供数据基础。</w:t>
      </w:r>
    </w:p>
    <w:p w14:paraId="20633902">
      <w:pPr>
        <w:spacing w:line="360" w:lineRule="auto"/>
        <w:rPr>
          <w:rFonts w:hint="eastAsia" w:ascii="楷体" w:hAnsi="楷体" w:eastAsia="楷体"/>
          <w:b/>
          <w:color w:val="auto"/>
          <w:sz w:val="28"/>
          <w:szCs w:val="28"/>
          <w:lang w:eastAsia="zh-CN"/>
        </w:rPr>
      </w:pPr>
      <w:r>
        <w:rPr>
          <w:rFonts w:hint="eastAsia" w:ascii="楷体" w:hAnsi="楷体" w:eastAsia="楷体"/>
          <w:b/>
          <w:color w:val="auto"/>
          <w:sz w:val="28"/>
          <w:szCs w:val="28"/>
        </w:rPr>
        <w:t>2 连续双帧原始特征构建</w:t>
      </w:r>
      <w:r>
        <w:rPr>
          <w:rFonts w:hint="eastAsia" w:ascii="楷体" w:hAnsi="楷体" w:eastAsia="楷体"/>
          <w:b/>
          <w:color w:val="auto"/>
          <w:sz w:val="28"/>
          <w:szCs w:val="28"/>
          <w:lang w:eastAsia="zh-CN"/>
        </w:rPr>
        <w:t>，</w:t>
      </w:r>
    </w:p>
    <w:p w14:paraId="503EBC95">
      <w:pPr>
        <w:spacing w:line="360" w:lineRule="auto"/>
        <w:ind w:firstLine="420"/>
        <w:rPr>
          <w:rFonts w:hint="eastAsia" w:ascii="楷体" w:hAnsi="楷体" w:eastAsia="楷体"/>
          <w:b/>
          <w:color w:val="auto"/>
          <w:sz w:val="28"/>
          <w:szCs w:val="28"/>
          <w:lang w:eastAsia="zh-CN"/>
        </w:rPr>
      </w:pPr>
      <w:r>
        <w:rPr>
          <w:rFonts w:hint="eastAsia" w:ascii="楷体" w:hAnsi="楷体" w:eastAsia="楷体"/>
          <w:b/>
          <w:color w:val="auto"/>
          <w:sz w:val="28"/>
          <w:szCs w:val="28"/>
        </w:rPr>
        <w:t>2.1连续双帧构造</w:t>
      </w:r>
      <w:r>
        <w:rPr>
          <w:rFonts w:hint="eastAsia" w:ascii="楷体" w:hAnsi="楷体" w:eastAsia="楷体"/>
          <w:b/>
          <w:color w:val="auto"/>
          <w:sz w:val="28"/>
          <w:szCs w:val="28"/>
          <w:lang w:eastAsia="zh-CN"/>
        </w:rPr>
        <w:t>，</w:t>
      </w:r>
    </w:p>
    <w:p w14:paraId="3C940905">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在完成信号采集与 LoRa 单帧解析后，可以获得按时间顺序排列的单帧 LoRa 信号。考虑到同一 LoRa 终端在实际通信过程中通常连续发送多个数据帧，相邻两帧之间的时间间隔较短，因此其在短时间内通常经历近似一致的信道条件，并保留较强的同源硬件特性。</w:t>
      </w:r>
    </w:p>
    <w:p w14:paraId="274F7418">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基于上述特点，本实施例按照时间顺序将来自同一设备的相邻两帧信号组合构成一个连续双帧样本，其表示为：</w:t>
      </w:r>
    </w:p>
    <w:p w14:paraId="05E28BD0">
      <w:pPr>
        <w:spacing w:line="360" w:lineRule="auto"/>
        <w:ind w:firstLine="420"/>
        <w:rPr>
          <w:rFonts w:hAnsi="Cambria Math"/>
          <w:color w:val="auto"/>
          <w:sz w:val="28"/>
          <w:szCs w:val="28"/>
        </w:rPr>
      </w:pPr>
      <m:oMathPara>
        <m:oMath>
          <m:eqArr>
            <m:eqArrPr>
              <m:maxDist m:val="1"/>
              <m:ctrlPr>
                <w:rPr>
                  <w:rFonts w:ascii="Cambria Math" w:hAnsi="Cambria Math"/>
                  <w:color w:val="auto"/>
                  <w:sz w:val="28"/>
                  <w:szCs w:val="28"/>
                </w:rPr>
              </m:ctrlPr>
            </m:eqArrPr>
            <m:e>
              <m:sSub>
                <m:sSubPr>
                  <m:ctrlPr>
                    <w:rPr>
                      <w:rFonts w:ascii="Cambria Math" w:hAnsi="Cambria Math"/>
                      <w:i/>
                      <w:color w:val="auto"/>
                      <w:sz w:val="28"/>
                      <w:szCs w:val="28"/>
                    </w:rPr>
                  </m:ctrlPr>
                </m:sSubPr>
                <m:e>
                  <m:r>
                    <m:rPr/>
                    <w:rPr>
                      <w:rFonts w:ascii="Cambria Math" w:hAnsi="Cambria Math"/>
                      <w:color w:val="auto"/>
                      <w:sz w:val="28"/>
                      <w:szCs w:val="28"/>
                    </w:rPr>
                    <m:t>S</m:t>
                  </m:r>
                  <m:ctrlPr>
                    <w:rPr>
                      <w:rFonts w:ascii="Cambria Math" w:hAnsi="Cambria Math"/>
                      <w:i/>
                      <w:color w:val="auto"/>
                      <w:sz w:val="28"/>
                      <w:szCs w:val="28"/>
                    </w:rPr>
                  </m:ctrlPr>
                </m:e>
                <m:sub>
                  <m:r>
                    <m:rPr/>
                    <w:rPr>
                      <w:rFonts w:ascii="Cambria Math" w:hAnsi="Cambria Math"/>
                      <w:color w:val="auto"/>
                      <w:sz w:val="28"/>
                      <w:szCs w:val="28"/>
                    </w:rPr>
                    <m:t>pair</m:t>
                  </m:r>
                  <m:ctrlPr>
                    <w:rPr>
                      <w:rFonts w:ascii="Cambria Math" w:hAnsi="Cambria Math"/>
                      <w:i/>
                      <w:color w:val="auto"/>
                      <w:sz w:val="28"/>
                      <w:szCs w:val="28"/>
                    </w:rPr>
                  </m:ctrlPr>
                </m:sub>
              </m:sSub>
              <m:r>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S</m:t>
                  </m:r>
                  <m:ctrlPr>
                    <w:rPr>
                      <w:rFonts w:ascii="Cambria Math" w:hAnsi="Cambria Math"/>
                      <w:i/>
                      <w:color w:val="auto"/>
                      <w:sz w:val="28"/>
                      <w:szCs w:val="28"/>
                    </w:rPr>
                  </m:ctrlPr>
                </m:e>
                <m:sub>
                  <m:r>
                    <m:rPr/>
                    <w:rPr>
                      <w:rFonts w:ascii="Cambria Math" w:hAnsi="Cambria Math"/>
                      <w:color w:val="auto"/>
                      <w:sz w:val="28"/>
                      <w:szCs w:val="28"/>
                    </w:rPr>
                    <m:t>1</m:t>
                  </m:r>
                  <m:ctrlPr>
                    <w:rPr>
                      <w:rFonts w:ascii="Cambria Math" w:hAnsi="Cambria Math"/>
                      <w:i/>
                      <w:color w:val="auto"/>
                      <w:sz w:val="28"/>
                      <w:szCs w:val="28"/>
                    </w:rPr>
                  </m:ctrlPr>
                </m:sub>
              </m:sSub>
              <m:r>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S</m:t>
                  </m:r>
                  <m:ctrlPr>
                    <w:rPr>
                      <w:rFonts w:ascii="Cambria Math" w:hAnsi="Cambria Math"/>
                      <w:i/>
                      <w:color w:val="auto"/>
                      <w:sz w:val="28"/>
                      <w:szCs w:val="28"/>
                    </w:rPr>
                  </m:ctrlPr>
                </m:e>
                <m:sub>
                  <m:r>
                    <m:rPr/>
                    <w:rPr>
                      <w:rFonts w:ascii="Cambria Math" w:hAnsi="Cambria Math"/>
                      <w:color w:val="auto"/>
                      <w:sz w:val="28"/>
                      <w:szCs w:val="28"/>
                    </w:rPr>
                    <m:t>2</m:t>
                  </m:r>
                  <m:ctrlPr>
                    <w:rPr>
                      <w:rFonts w:ascii="Cambria Math" w:hAnsi="Cambria Math"/>
                      <w:i/>
                      <w:color w:val="auto"/>
                      <w:sz w:val="28"/>
                      <w:szCs w:val="28"/>
                    </w:rPr>
                  </m:ctrlPr>
                </m:sub>
              </m:sSub>
              <m:r>
                <m:rPr/>
                <w:rPr>
                  <w:rFonts w:ascii="Cambria Math" w:hAnsi="Cambria Math"/>
                  <w:color w:val="auto"/>
                  <w:sz w:val="28"/>
                  <w:szCs w:val="28"/>
                </w:rPr>
                <m:t>}</m:t>
              </m:r>
              <m:r>
                <m:rPr>
                  <m:sty m:val="p"/>
                </m:rPr>
                <w:rPr>
                  <w:rFonts w:ascii="Cambria Math" w:hAnsi="Cambria Math"/>
                  <w:color w:val="auto"/>
                  <w:sz w:val="28"/>
                  <w:szCs w:val="28"/>
                </w:rPr>
                <m:t>#(3)</m:t>
              </m:r>
              <m:ctrlPr>
                <w:rPr>
                  <w:rFonts w:ascii="Cambria Math" w:hAnsi="Cambria Math"/>
                  <w:color w:val="auto"/>
                  <w:sz w:val="28"/>
                  <w:szCs w:val="28"/>
                </w:rPr>
              </m:ctrlPr>
            </m:e>
          </m:eqArr>
        </m:oMath>
      </m:oMathPara>
    </w:p>
    <w:p w14:paraId="0C936AF8">
      <w:pPr>
        <w:spacing w:line="360" w:lineRule="auto"/>
        <w:rPr>
          <w:rFonts w:ascii="楷体" w:hAnsi="楷体" w:eastAsia="楷体"/>
          <w:color w:val="auto"/>
          <w:sz w:val="28"/>
          <w:szCs w:val="28"/>
        </w:rPr>
      </w:pPr>
      <w:r>
        <w:rPr>
          <w:rFonts w:hint="eastAsia" w:ascii="楷体" w:hAnsi="楷体" w:eastAsia="楷体"/>
          <w:color w:val="auto"/>
          <w:sz w:val="28"/>
          <w:szCs w:val="28"/>
        </w:rPr>
        <w:t xml:space="preserve">其中 </w:t>
      </w:r>
      <m:oMath>
        <m:sSub>
          <m:sSubPr>
            <m:ctrlPr>
              <w:rPr>
                <w:rFonts w:ascii="Cambria Math" w:hAnsi="Cambria Math"/>
                <w:i/>
                <w:color w:val="auto"/>
                <w:sz w:val="28"/>
                <w:szCs w:val="28"/>
              </w:rPr>
            </m:ctrlPr>
          </m:sSubPr>
          <m:e>
            <m:r>
              <m:rPr/>
              <w:rPr>
                <w:rFonts w:ascii="Cambria Math" w:hAnsi="Cambria Math"/>
                <w:color w:val="auto"/>
                <w:sz w:val="28"/>
                <w:szCs w:val="28"/>
              </w:rPr>
              <m:t>S</m:t>
            </m:r>
            <m:ctrlPr>
              <w:rPr>
                <w:rFonts w:ascii="Cambria Math" w:hAnsi="Cambria Math"/>
                <w:i/>
                <w:color w:val="auto"/>
                <w:sz w:val="28"/>
                <w:szCs w:val="28"/>
              </w:rPr>
            </m:ctrlPr>
          </m:e>
          <m:sub>
            <m:r>
              <m:rPr/>
              <w:rPr>
                <w:rFonts w:ascii="Cambria Math" w:hAnsi="Cambria Math"/>
                <w:color w:val="auto"/>
                <w:sz w:val="28"/>
                <w:szCs w:val="28"/>
              </w:rPr>
              <m:t>1</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表示第一帧信号，</w:t>
      </w:r>
      <m:oMath>
        <m:sSub>
          <m:sSubPr>
            <m:ctrlPr>
              <w:rPr>
                <w:rFonts w:ascii="Cambria Math" w:hAnsi="Cambria Math"/>
                <w:i/>
                <w:color w:val="auto"/>
                <w:sz w:val="28"/>
                <w:szCs w:val="28"/>
              </w:rPr>
            </m:ctrlPr>
          </m:sSubPr>
          <m:e>
            <m:r>
              <m:rPr/>
              <w:rPr>
                <w:rFonts w:ascii="Cambria Math" w:hAnsi="Cambria Math"/>
                <w:color w:val="auto"/>
                <w:sz w:val="28"/>
                <w:szCs w:val="28"/>
              </w:rPr>
              <m:t>S</m:t>
            </m:r>
            <m:ctrlPr>
              <w:rPr>
                <w:rFonts w:ascii="Cambria Math" w:hAnsi="Cambria Math"/>
                <w:i/>
                <w:color w:val="auto"/>
                <w:sz w:val="28"/>
                <w:szCs w:val="28"/>
              </w:rPr>
            </m:ctrlPr>
          </m:e>
          <m:sub>
            <m:r>
              <m:rPr/>
              <w:rPr>
                <w:rFonts w:ascii="Cambria Math" w:hAnsi="Cambria Math"/>
                <w:color w:val="auto"/>
                <w:sz w:val="28"/>
                <w:szCs w:val="28"/>
              </w:rPr>
              <m:t>2</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表示第二帧信号。</w:t>
      </w:r>
    </w:p>
    <w:p w14:paraId="0559A289">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在数据组织过程中，系统按照设备编号对双帧样本进行分类存储，并构建射频指纹数据库。连续双帧结构不仅能够保留单帧内部的设备射频指纹信息，而且能够表征相邻两帧之间在频率与相位层面的关联变化特征。由于双帧在短时间内具有相近的传播环境，而设备本振频率误差及硬件非理想特性在双帧之间保持相关，因此连续双帧样本能够更稳定地刻画设备硬件特性，为后续协同射频指纹特征提取提供基础。</w:t>
      </w:r>
    </w:p>
    <w:p w14:paraId="3BCD4FFF">
      <w:pPr>
        <w:spacing w:line="360" w:lineRule="auto"/>
        <w:ind w:firstLine="420"/>
        <w:rPr>
          <w:rFonts w:hint="eastAsia" w:ascii="楷体" w:hAnsi="楷体" w:eastAsia="楷体"/>
          <w:b/>
          <w:color w:val="auto"/>
          <w:sz w:val="28"/>
          <w:szCs w:val="28"/>
          <w:lang w:eastAsia="zh-CN"/>
        </w:rPr>
      </w:pPr>
      <w:r>
        <w:rPr>
          <w:rFonts w:hint="eastAsia" w:ascii="楷体" w:hAnsi="楷体" w:eastAsia="楷体"/>
          <w:b/>
          <w:color w:val="auto"/>
          <w:sz w:val="28"/>
          <w:szCs w:val="28"/>
        </w:rPr>
        <w:t>2.2信号预处理</w:t>
      </w:r>
      <w:r>
        <w:rPr>
          <w:rFonts w:hint="eastAsia" w:ascii="楷体" w:hAnsi="楷体" w:eastAsia="楷体"/>
          <w:b/>
          <w:color w:val="auto"/>
          <w:sz w:val="28"/>
          <w:szCs w:val="28"/>
          <w:lang w:eastAsia="zh-CN"/>
        </w:rPr>
        <w:t>，</w:t>
      </w:r>
    </w:p>
    <w:p w14:paraId="14F782B2">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由于无线信号在传播和接收过程中可能受到信道噪声、频率偏移以及设备硬件误差等因素影响，因此在进行特征提取之前需要对信号进行预处理。</w:t>
      </w:r>
    </w:p>
    <w:p w14:paraId="14B33506">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在本实施例中，信号预处理主要包括以下几个步骤：</w:t>
      </w:r>
    </w:p>
    <w:p w14:paraId="7810FA66">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首先进行帧同步处理。由于信号采集得到的是连续的I/Q数据流，需要通过同步算法检测每个LoRa数据帧的起始位置。本实施例利用LoRa前导码具有重复chirp结构的特点，通过相关检测方法确定前导码位置，从而实现帧同步</w:t>
      </w:r>
      <w:r>
        <w:rPr>
          <w:rFonts w:hint="eastAsia" w:ascii="楷体" w:hAnsi="楷体" w:eastAsia="楷体"/>
          <w:color w:val="auto"/>
          <w:sz w:val="28"/>
          <w:szCs w:val="28"/>
          <w:lang w:eastAsia="zh-CN"/>
        </w:rPr>
        <w:t>，</w:t>
      </w:r>
      <w:r>
        <w:rPr>
          <w:rFonts w:hint="eastAsia" w:ascii="楷体" w:hAnsi="楷体" w:eastAsia="楷体"/>
          <w:color w:val="auto"/>
          <w:sz w:val="28"/>
          <w:szCs w:val="28"/>
        </w:rPr>
        <w:t>同步后的信号：</w:t>
      </w:r>
    </w:p>
    <w:p w14:paraId="6ABCA83A">
      <w:pPr>
        <w:spacing w:line="360" w:lineRule="auto"/>
        <w:ind w:firstLine="420"/>
        <w:rPr>
          <w:rFonts w:hAnsi="Cambria Math" w:eastAsia="楷体"/>
          <w:color w:val="auto"/>
          <w:sz w:val="28"/>
          <w:szCs w:val="28"/>
        </w:rPr>
      </w:pPr>
      <m:oMathPara>
        <m:oMath>
          <m:eqArr>
            <m:eqArrPr>
              <m:maxDist m:val="1"/>
              <m:ctrlPr>
                <w:rPr>
                  <w:rFonts w:ascii="Cambria Math" w:hAnsi="Cambria Math" w:eastAsia="楷体"/>
                  <w:color w:val="auto"/>
                  <w:sz w:val="28"/>
                  <w:szCs w:val="28"/>
                </w:rPr>
              </m:ctrlPr>
            </m:eqArrPr>
            <m:e>
              <m:r>
                <m:rPr/>
                <w:rPr>
                  <w:rFonts w:ascii="Cambria Math" w:hAnsi="Cambria Math" w:eastAsia="楷体"/>
                  <w:color w:val="auto"/>
                  <w:sz w:val="28"/>
                  <w:szCs w:val="28"/>
                </w:rPr>
                <m:t>x(n)=r(n+</m:t>
              </m:r>
              <m:sSub>
                <m:sSubPr>
                  <m:ctrlPr>
                    <w:rPr>
                      <w:rFonts w:ascii="Cambria Math" w:hAnsi="Cambria Math" w:eastAsia="楷体"/>
                      <w:i/>
                      <w:color w:val="auto"/>
                      <w:sz w:val="28"/>
                      <w:szCs w:val="28"/>
                    </w:rPr>
                  </m:ctrlPr>
                </m:sSubPr>
                <m:e>
                  <m:r>
                    <m:rPr/>
                    <w:rPr>
                      <w:rFonts w:ascii="Cambria Math" w:hAnsi="Cambria Math" w:eastAsia="楷体"/>
                      <w:color w:val="auto"/>
                      <w:sz w:val="28"/>
                      <w:szCs w:val="28"/>
                    </w:rPr>
                    <m:t>n</m:t>
                  </m:r>
                  <m:ctrlPr>
                    <w:rPr>
                      <w:rFonts w:ascii="Cambria Math" w:hAnsi="Cambria Math" w:eastAsia="楷体"/>
                      <w:i/>
                      <w:color w:val="auto"/>
                      <w:sz w:val="28"/>
                      <w:szCs w:val="28"/>
                    </w:rPr>
                  </m:ctrlPr>
                </m:e>
                <m:sub>
                  <m:r>
                    <m:rPr/>
                    <w:rPr>
                      <w:rFonts w:ascii="Cambria Math" w:hAnsi="Cambria Math" w:eastAsia="楷体"/>
                      <w:color w:val="auto"/>
                      <w:sz w:val="28"/>
                      <w:szCs w:val="28"/>
                    </w:rPr>
                    <m:t>0</m:t>
                  </m:r>
                  <m:ctrlPr>
                    <w:rPr>
                      <w:rFonts w:ascii="Cambria Math" w:hAnsi="Cambria Math" w:eastAsia="楷体"/>
                      <w:i/>
                      <w:color w:val="auto"/>
                      <w:sz w:val="28"/>
                      <w:szCs w:val="28"/>
                    </w:rPr>
                  </m:ctrlPr>
                </m:sub>
              </m:sSub>
              <m:r>
                <m:rPr/>
                <w:rPr>
                  <w:rFonts w:ascii="Cambria Math" w:hAnsi="Cambria Math" w:eastAsia="楷体"/>
                  <w:color w:val="auto"/>
                  <w:sz w:val="28"/>
                  <w:szCs w:val="28"/>
                </w:rPr>
                <m:t>)</m:t>
              </m:r>
              <m:r>
                <m:rPr>
                  <m:sty m:val="p"/>
                </m:rPr>
                <w:rPr>
                  <w:rFonts w:ascii="Cambria Math" w:hAnsi="Cambria Math" w:eastAsia="楷体"/>
                  <w:color w:val="auto"/>
                  <w:sz w:val="28"/>
                  <w:szCs w:val="28"/>
                </w:rPr>
                <m:t>#(4)</m:t>
              </m:r>
              <m:ctrlPr>
                <w:rPr>
                  <w:rFonts w:ascii="Cambria Math" w:hAnsi="Cambria Math" w:eastAsia="楷体"/>
                  <w:color w:val="auto"/>
                  <w:sz w:val="28"/>
                  <w:szCs w:val="28"/>
                </w:rPr>
              </m:ctrlPr>
            </m:e>
          </m:eqArr>
        </m:oMath>
      </m:oMathPara>
    </w:p>
    <w:p w14:paraId="05ECA7F4">
      <w:pPr>
        <w:spacing w:line="360" w:lineRule="auto"/>
        <w:rPr>
          <w:rFonts w:hint="eastAsia" w:ascii="楷体" w:hAnsi="楷体" w:eastAsia="楷体" w:cs="楷体"/>
          <w:i w:val="0"/>
          <w:iCs w:val="0"/>
          <w:color w:val="auto"/>
          <w:sz w:val="28"/>
          <w:szCs w:val="28"/>
        </w:rPr>
      </w:pPr>
      <w:r>
        <w:rPr>
          <w:rFonts w:hint="eastAsia" w:ascii="楷体" w:hAnsi="楷体" w:eastAsia="楷体"/>
          <w:color w:val="auto"/>
          <w:sz w:val="28"/>
          <w:szCs w:val="28"/>
        </w:rPr>
        <w:t xml:space="preserve">其中 </w:t>
      </w:r>
      <m:oMath>
        <m:sSub>
          <m:sSubPr>
            <m:ctrlPr>
              <w:rPr>
                <w:rFonts w:ascii="Cambria Math" w:hAnsi="Cambria Math"/>
                <w:i/>
                <w:color w:val="auto"/>
                <w:sz w:val="28"/>
                <w:szCs w:val="28"/>
              </w:rPr>
            </m:ctrlPr>
          </m:sSubPr>
          <m:e>
            <m:r>
              <m:rPr/>
              <w:rPr>
                <w:rFonts w:ascii="Cambria Math" w:hAnsi="Cambria Math"/>
                <w:color w:val="auto"/>
                <w:sz w:val="28"/>
                <w:szCs w:val="28"/>
              </w:rPr>
              <m:t>n</m:t>
            </m:r>
            <m:ctrlPr>
              <w:rPr>
                <w:rFonts w:ascii="Cambria Math" w:hAnsi="Cambria Math"/>
                <w:i/>
                <w:color w:val="auto"/>
                <w:sz w:val="28"/>
                <w:szCs w:val="28"/>
              </w:rPr>
            </m:ctrlPr>
          </m:e>
          <m:sub>
            <m:r>
              <m:rPr/>
              <w:rPr>
                <w:rFonts w:ascii="Cambria Math" w:hAnsi="Cambria Math"/>
                <w:color w:val="auto"/>
                <w:sz w:val="28"/>
                <w:szCs w:val="28"/>
              </w:rPr>
              <m:t>0</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为检测得到的帧起始位置。</w:t>
      </w:r>
      <w:r>
        <w:rPr>
          <w:rFonts w:hint="eastAsia" w:ascii="楷体" w:hAnsi="楷体" w:eastAsia="楷体" w:cs="楷体"/>
          <w:i w:val="0"/>
          <w:iCs w:val="0"/>
          <w:caps w:val="0"/>
          <w:color w:val="141413"/>
          <w:spacing w:val="0"/>
          <w:sz w:val="28"/>
          <w:szCs w:val="28"/>
          <w:shd w:val="clear" w:fill="FFFFFF"/>
        </w:rPr>
        <w:t>其中，</w:t>
      </w:r>
      <m:oMath>
        <m:r>
          <m:rPr/>
          <w:rPr>
            <w:rFonts w:hint="default" w:ascii="Cambria Math" w:hAnsi="Cambria Math" w:eastAsia="楷体"/>
            <w:sz w:val="28"/>
          </w:rPr>
          <m:t>r(</m:t>
        </m:r>
        <m:r>
          <m:rPr>
            <m:sty m:val="p"/>
          </m:rPr>
          <w:rPr>
            <w:rFonts w:hint="default" w:ascii="Cambria Math" w:hAnsi="Cambria Math" w:eastAsia="楷体"/>
            <w:sz w:val="28"/>
          </w:rPr>
          <m:t>·</m:t>
        </m:r>
        <m:r>
          <m:rPr/>
          <w:rPr>
            <w:rFonts w:hint="default" w:ascii="Cambria Math" w:hAnsi="Cambria Math" w:eastAsia="楷体"/>
            <w:sz w:val="28"/>
          </w:rPr>
          <m:t>)</m:t>
        </m:r>
      </m:oMath>
      <w:r>
        <w:rPr>
          <w:rFonts w:hint="eastAsia" w:ascii="楷体" w:hAnsi="楷体" w:eastAsia="楷体" w:cs="楷体"/>
          <w:i w:val="0"/>
          <w:iCs w:val="0"/>
          <w:caps w:val="0"/>
          <w:color w:val="141413"/>
          <w:spacing w:val="0"/>
          <w:sz w:val="28"/>
          <w:szCs w:val="28"/>
          <w:shd w:val="clear" w:fill="FFFFFF"/>
        </w:rPr>
        <w:t xml:space="preserve"> 为接收机采集到的原始 I/Q 复数据流，</w:t>
      </w:r>
      <m:oMath>
        <m:r>
          <m:rPr/>
          <w:rPr>
            <w:rFonts w:hint="default" w:ascii="Cambria Math" w:hAnsi="Cambria Math" w:eastAsia="楷体"/>
            <w:sz w:val="28"/>
          </w:rPr>
          <m:t>n</m:t>
        </m:r>
        <m:r>
          <m:rPr>
            <m:sty m:val="p"/>
          </m:rPr>
          <w:rPr>
            <w:rFonts w:hint="default" w:ascii="Cambria Math" w:hAnsi="Cambria Math" w:eastAsia="楷体"/>
            <w:sz w:val="28"/>
          </w:rPr>
          <m:t>₀</m:t>
        </m:r>
      </m:oMath>
      <w:r>
        <w:rPr>
          <w:rFonts w:hint="eastAsia" w:ascii="楷体" w:hAnsi="楷体" w:eastAsia="楷体" w:cs="楷体"/>
          <w:i w:val="0"/>
          <w:iCs w:val="0"/>
          <w:caps w:val="0"/>
          <w:color w:val="141413"/>
          <w:spacing w:val="0"/>
          <w:sz w:val="28"/>
          <w:szCs w:val="28"/>
          <w:shd w:val="clear" w:fill="FFFFFF"/>
        </w:rPr>
        <w:t xml:space="preserve"> 为通过相关检测算法（本实施例采用基于前导码重复 chirp 结构的 Schmidl-Cox 自相关检测）定位得到的 LoRa 帧前导码起始位置，n 为同步后信号的局部采样索引，</w:t>
      </w:r>
      <m:oMath>
        <m:r>
          <m:rPr/>
          <w:rPr>
            <w:rFonts w:hint="default" w:ascii="Cambria Math" w:hAnsi="Cambria Math" w:eastAsia="楷体"/>
            <w:sz w:val="28"/>
          </w:rPr>
          <m:t>x(n)</m:t>
        </m:r>
      </m:oMath>
      <w:r>
        <w:rPr>
          <w:rFonts w:hint="eastAsia" w:ascii="楷体" w:hAnsi="楷体" w:eastAsia="楷体" w:cs="楷体"/>
          <w:i w:val="0"/>
          <w:iCs w:val="0"/>
          <w:caps w:val="0"/>
          <w:color w:val="141413"/>
          <w:spacing w:val="0"/>
          <w:sz w:val="28"/>
          <w:szCs w:val="28"/>
          <w:shd w:val="clear" w:fill="FFFFFF"/>
        </w:rPr>
        <w:t xml:space="preserve"> 为以 </w:t>
      </w:r>
      <m:oMath>
        <m:r>
          <m:rPr/>
          <w:rPr>
            <w:rFonts w:hint="default" w:ascii="Cambria Math" w:hAnsi="Cambria Math" w:eastAsia="楷体"/>
            <w:sz w:val="28"/>
          </w:rPr>
          <m:t>n</m:t>
        </m:r>
        <m:r>
          <m:rPr>
            <m:sty m:val="p"/>
          </m:rPr>
          <w:rPr>
            <w:rFonts w:hint="default" w:ascii="Cambria Math" w:hAnsi="Cambria Math" w:eastAsia="楷体"/>
            <w:sz w:val="28"/>
          </w:rPr>
          <m:t>₀</m:t>
        </m:r>
      </m:oMath>
      <w:r>
        <w:rPr>
          <w:rFonts w:hint="eastAsia" w:ascii="楷体" w:hAnsi="楷体" w:eastAsia="楷体" w:cs="楷体"/>
          <w:i w:val="0"/>
          <w:iCs w:val="0"/>
          <w:caps w:val="0"/>
          <w:color w:val="141413"/>
          <w:spacing w:val="0"/>
          <w:sz w:val="28"/>
          <w:szCs w:val="28"/>
          <w:shd w:val="clear" w:fill="FFFFFF"/>
        </w:rPr>
        <w:t xml:space="preserve"> 为起点截取的同步后单帧信号的第 n 个采样点。通过该偏移操作，原始数据流</w:t>
      </w:r>
      <m:oMath>
        <m:r>
          <m:rPr/>
          <w:rPr>
            <w:rFonts w:hint="default" w:ascii="Cambria Math" w:hAnsi="Cambria Math" w:eastAsia="楷体"/>
            <w:sz w:val="28"/>
          </w:rPr>
          <m:t>r(</m:t>
        </m:r>
        <m:r>
          <m:rPr>
            <m:sty m:val="p"/>
          </m:rPr>
          <w:rPr>
            <w:rFonts w:hint="default" w:ascii="Cambria Math" w:hAnsi="Cambria Math" w:eastAsia="楷体"/>
            <w:sz w:val="28"/>
          </w:rPr>
          <m:t>·</m:t>
        </m:r>
        <m:r>
          <m:rPr/>
          <w:rPr>
            <w:rFonts w:hint="default" w:ascii="Cambria Math" w:hAnsi="Cambria Math" w:eastAsia="楷体"/>
            <w:sz w:val="28"/>
          </w:rPr>
          <m:t>)</m:t>
        </m:r>
      </m:oMath>
      <w:r>
        <w:rPr>
          <w:rFonts w:hint="eastAsia" w:ascii="楷体" w:hAnsi="楷体" w:eastAsia="楷体" w:cs="楷体"/>
          <w:i w:val="0"/>
          <w:iCs w:val="0"/>
          <w:caps w:val="0"/>
          <w:color w:val="141413"/>
          <w:spacing w:val="0"/>
          <w:sz w:val="28"/>
          <w:szCs w:val="28"/>
          <w:shd w:val="clear" w:fill="FFFFFF"/>
        </w:rPr>
        <w:t xml:space="preserve"> 被对齐到 LoRa 帧起始位置，为后续前导码提取和特征计算提供统一的参考时间基准。</w:t>
      </w:r>
      <w:r>
        <w:rPr>
          <w:rFonts w:hint="eastAsia" w:ascii="楷体" w:hAnsi="楷体" w:eastAsia="楷体" w:cs="楷体"/>
          <w:i w:val="0"/>
          <w:iCs w:val="0"/>
          <w:color w:val="auto"/>
          <w:sz w:val="28"/>
          <w:szCs w:val="28"/>
        </w:rPr>
        <w:commentReference w:id="9"/>
      </w:r>
    </w:p>
    <w:p w14:paraId="00D8D7CB">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完成同步后，对LoRa帧中的前导码部分进行提取。由于前导码在每一帧中具有固定结构，且其调制特性受设备硬件影响较为明显，因此常用于射频指纹特征提取。</w:t>
      </w:r>
    </w:p>
    <w:p w14:paraId="6DDCE2D5">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随后，对同步后的信号进行载波频偏估计。由于发射端与接收端本地振荡器之间存在频率偏差，接收信号通常会产生一定的载波频偏。为减小该因素对后续特征提取的影响，本实施例通过分析相邻采样点之间的相位变化估计载波频偏，其表达式为：</w:t>
      </w:r>
    </w:p>
    <w:p w14:paraId="75FBB860">
      <w:pPr>
        <w:spacing w:line="360" w:lineRule="auto"/>
        <w:ind w:firstLine="420"/>
        <w:rPr>
          <w:rFonts w:hAnsi="Cambria Math"/>
          <w:color w:val="auto"/>
          <w:sz w:val="28"/>
          <w:szCs w:val="28"/>
        </w:rPr>
      </w:pPr>
      <m:oMathPara>
        <m:oMath>
          <m:eqArr>
            <m:eqArrPr>
              <m:maxDist m:val="1"/>
              <m:ctrlPr>
                <w:rPr>
                  <w:rFonts w:ascii="Cambria Math" w:hAnsi="Cambria Math"/>
                  <w:color w:val="auto"/>
                  <w:sz w:val="28"/>
                  <w:szCs w:val="28"/>
                </w:rPr>
              </m:ctrlPr>
            </m:eqArrPr>
            <m:e>
              <m:r>
                <m:rPr/>
                <w:rPr>
                  <w:rFonts w:ascii="Cambria Math" w:hAnsi="Cambria Math"/>
                  <w:color w:val="auto"/>
                  <w:sz w:val="28"/>
                  <w:szCs w:val="28"/>
                </w:rPr>
                <m:t>∆f=</m:t>
              </m:r>
              <m:f>
                <m:fPr>
                  <m:ctrlPr>
                    <w:rPr>
                      <w:rFonts w:ascii="Cambria Math" w:hAnsi="Cambria Math"/>
                      <w:i/>
                      <w:color w:val="auto"/>
                      <w:sz w:val="28"/>
                      <w:szCs w:val="28"/>
                    </w:rPr>
                  </m:ctrlPr>
                </m:fPr>
                <m:num>
                  <m:r>
                    <m:rPr/>
                    <w:rPr>
                      <w:rFonts w:ascii="Cambria Math" w:hAnsi="Cambria Math"/>
                      <w:color w:val="auto"/>
                      <w:sz w:val="28"/>
                      <w:szCs w:val="28"/>
                    </w:rPr>
                    <m:t>1</m:t>
                  </m:r>
                  <m:ctrlPr>
                    <w:rPr>
                      <w:rFonts w:ascii="Cambria Math" w:hAnsi="Cambria Math"/>
                      <w:i/>
                      <w:color w:val="auto"/>
                      <w:sz w:val="28"/>
                      <w:szCs w:val="28"/>
                    </w:rPr>
                  </m:ctrlPr>
                </m:num>
                <m:den>
                  <m:r>
                    <m:rPr/>
                    <w:rPr>
                      <w:rFonts w:ascii="Cambria Math" w:hAnsi="Cambria Math"/>
                      <w:color w:val="auto"/>
                      <w:sz w:val="28"/>
                      <w:szCs w:val="28"/>
                    </w:rPr>
                    <m:t>2πT</m:t>
                  </m:r>
                  <m:ctrlPr>
                    <w:rPr>
                      <w:rFonts w:ascii="Cambria Math" w:hAnsi="Cambria Math"/>
                      <w:i/>
                      <w:color w:val="auto"/>
                      <w:sz w:val="28"/>
                      <w:szCs w:val="28"/>
                    </w:rPr>
                  </m:ctrlPr>
                </m:den>
              </m:f>
              <m:r>
                <m:rPr/>
                <w:rPr>
                  <w:rFonts w:ascii="Cambria Math" w:hAnsi="Cambria Math" w:cs="Cambria Math"/>
                  <w:color w:val="auto"/>
                  <w:sz w:val="28"/>
                  <w:szCs w:val="28"/>
                </w:rPr>
                <m:t>∠</m:t>
              </m:r>
              <m:r>
                <m:rPr/>
                <w:rPr>
                  <w:rFonts w:ascii="Cambria Math" w:hAnsi="Cambria Math"/>
                  <w:color w:val="auto"/>
                  <w:sz w:val="28"/>
                  <w:szCs w:val="28"/>
                </w:rPr>
                <m:t>(</m:t>
              </m:r>
              <m:nary>
                <m:naryPr>
                  <m:chr m:val="∑"/>
                  <m:limLoc m:val="undOvr"/>
                  <m:ctrlPr>
                    <w:rPr>
                      <w:rFonts w:ascii="Cambria Math" w:hAnsi="Cambria Math"/>
                      <w:i/>
                      <w:color w:val="auto"/>
                      <w:sz w:val="28"/>
                      <w:szCs w:val="28"/>
                    </w:rPr>
                  </m:ctrlPr>
                </m:naryPr>
                <m:sub>
                  <m:r>
                    <m:rPr/>
                    <w:rPr>
                      <w:rFonts w:ascii="Cambria Math" w:hAnsi="Cambria Math"/>
                      <w:color w:val="auto"/>
                      <w:sz w:val="28"/>
                      <w:szCs w:val="28"/>
                    </w:rPr>
                    <m:t>n=0</m:t>
                  </m:r>
                  <m:ctrlPr>
                    <w:rPr>
                      <w:rFonts w:ascii="Cambria Math" w:hAnsi="Cambria Math"/>
                      <w:i/>
                      <w:color w:val="auto"/>
                      <w:sz w:val="28"/>
                      <w:szCs w:val="28"/>
                    </w:rPr>
                  </m:ctrlPr>
                </m:sub>
                <m:sup>
                  <m:r>
                    <m:rPr/>
                    <w:rPr>
                      <w:rFonts w:ascii="Cambria Math" w:hAnsi="Cambria Math"/>
                      <w:color w:val="auto"/>
                      <w:sz w:val="28"/>
                      <w:szCs w:val="28"/>
                    </w:rPr>
                    <m:t>N−1</m:t>
                  </m:r>
                  <m:ctrlPr>
                    <w:rPr>
                      <w:rFonts w:ascii="Cambria Math" w:hAnsi="Cambria Math"/>
                      <w:i/>
                      <w:color w:val="auto"/>
                      <w:sz w:val="28"/>
                      <w:szCs w:val="28"/>
                    </w:rPr>
                  </m:ctrlPr>
                </m:sup>
                <m:e>
                  <m:r>
                    <m:rPr/>
                    <w:rPr>
                      <w:rFonts w:ascii="Cambria Math" w:hAnsi="Cambria Math"/>
                      <w:color w:val="auto"/>
                      <w:sz w:val="28"/>
                      <w:szCs w:val="28"/>
                    </w:rPr>
                    <m:t>x(n)</m:t>
                  </m:r>
                  <m:sSup>
                    <m:sSupPr>
                      <m:ctrlPr>
                        <w:rPr>
                          <w:rFonts w:ascii="Cambria Math" w:hAnsi="Cambria Math"/>
                          <w:i/>
                          <w:color w:val="auto"/>
                          <w:sz w:val="28"/>
                          <w:szCs w:val="28"/>
                        </w:rPr>
                      </m:ctrlPr>
                    </m:sSupPr>
                    <m:e>
                      <m:r>
                        <m:rPr/>
                        <w:rPr>
                          <w:rFonts w:ascii="Cambria Math" w:hAnsi="Cambria Math"/>
                          <w:color w:val="auto"/>
                          <w:sz w:val="28"/>
                          <w:szCs w:val="28"/>
                        </w:rPr>
                        <m:t>x</m:t>
                      </m:r>
                      <m:ctrlPr>
                        <w:rPr>
                          <w:rFonts w:ascii="Cambria Math" w:hAnsi="Cambria Math"/>
                          <w:i/>
                          <w:color w:val="auto"/>
                          <w:sz w:val="28"/>
                          <w:szCs w:val="28"/>
                        </w:rPr>
                      </m:ctrlPr>
                    </m:e>
                    <m:sup>
                      <m:r>
                        <m:rPr/>
                        <w:rPr>
                          <w:rFonts w:ascii="Cambria Math" w:hAnsi="Cambria Math"/>
                          <w:color w:val="auto"/>
                          <w:sz w:val="28"/>
                          <w:szCs w:val="28"/>
                        </w:rPr>
                        <m:t>∗</m:t>
                      </m:r>
                      <m:ctrlPr>
                        <w:rPr>
                          <w:rFonts w:ascii="Cambria Math" w:hAnsi="Cambria Math"/>
                          <w:i/>
                          <w:color w:val="auto"/>
                          <w:sz w:val="28"/>
                          <w:szCs w:val="28"/>
                        </w:rPr>
                      </m:ctrlPr>
                    </m:sup>
                  </m:sSup>
                  <m:r>
                    <m:rPr/>
                    <w:rPr>
                      <w:rFonts w:ascii="Cambria Math" w:hAnsi="Cambria Math"/>
                      <w:color w:val="auto"/>
                      <w:sz w:val="28"/>
                      <w:szCs w:val="28"/>
                    </w:rPr>
                    <m:t>(n−1)</m:t>
                  </m:r>
                  <m:ctrlPr>
                    <w:rPr>
                      <w:rFonts w:ascii="Cambria Math" w:hAnsi="Cambria Math"/>
                      <w:i/>
                      <w:color w:val="auto"/>
                      <w:sz w:val="28"/>
                      <w:szCs w:val="28"/>
                    </w:rPr>
                  </m:ctrlPr>
                </m:e>
              </m:nary>
              <m:r>
                <m:rPr/>
                <w:rPr>
                  <w:rFonts w:ascii="Cambria Math" w:hAnsi="Cambria Math"/>
                  <w:color w:val="auto"/>
                  <w:sz w:val="28"/>
                  <w:szCs w:val="28"/>
                </w:rPr>
                <m:t>)</m:t>
              </m:r>
              <m:r>
                <m:rPr>
                  <m:sty m:val="p"/>
                </m:rPr>
                <w:rPr>
                  <w:rFonts w:ascii="Cambria Math" w:hAnsi="Cambria Math"/>
                  <w:color w:val="auto"/>
                  <w:sz w:val="28"/>
                  <w:szCs w:val="28"/>
                </w:rPr>
                <m:t>#(5)</m:t>
              </m:r>
              <m:ctrlPr>
                <w:rPr>
                  <w:rFonts w:ascii="Cambria Math" w:hAnsi="Cambria Math"/>
                  <w:color w:val="auto"/>
                  <w:sz w:val="28"/>
                  <w:szCs w:val="28"/>
                </w:rPr>
              </m:ctrlPr>
            </m:e>
          </m:eqArr>
        </m:oMath>
      </m:oMathPara>
    </w:p>
    <w:p w14:paraId="693976B4">
      <w:pPr>
        <w:spacing w:line="360" w:lineRule="auto"/>
        <w:rPr>
          <w:rFonts w:hint="eastAsia" w:ascii="楷体" w:hAnsi="楷体" w:eastAsia="楷体" w:cs="楷体"/>
          <w:i w:val="0"/>
          <w:iCs w:val="0"/>
          <w:color w:val="auto"/>
          <w:sz w:val="28"/>
          <w:szCs w:val="28"/>
          <w:lang w:eastAsia="zh-CN"/>
        </w:rPr>
      </w:pPr>
      <w:r>
        <w:rPr>
          <w:rFonts w:hint="eastAsia" w:ascii="楷体" w:hAnsi="楷体" w:eastAsia="楷体"/>
          <w:color w:val="auto"/>
          <w:sz w:val="28"/>
          <w:szCs w:val="28"/>
        </w:rPr>
        <w:t>其中 T 为采样周期。</w:t>
      </w:r>
      <w:r>
        <w:rPr>
          <w:rFonts w:hint="eastAsia" w:ascii="楷体" w:hAnsi="楷体" w:eastAsia="楷体" w:cs="楷体"/>
          <w:i w:val="0"/>
          <w:iCs w:val="0"/>
          <w:color w:val="auto"/>
          <w:sz w:val="28"/>
          <w:szCs w:val="28"/>
        </w:rPr>
        <w:commentReference w:id="10"/>
      </w:r>
      <m:oMath>
        <m:r>
          <m:rPr/>
          <w:rPr>
            <w:rFonts w:hint="default" w:ascii="Cambria Math" w:hAnsi="Cambria Math" w:eastAsia="楷体"/>
            <w:sz w:val="28"/>
          </w:rPr>
          <m:t>N</m:t>
        </m:r>
      </m:oMath>
      <w:r>
        <w:rPr>
          <w:rFonts w:hint="eastAsia" w:ascii="楷体" w:hAnsi="楷体" w:eastAsia="楷体" w:cs="楷体"/>
          <w:i w:val="0"/>
          <w:iCs w:val="0"/>
          <w:caps w:val="0"/>
          <w:color w:val="141413"/>
          <w:spacing w:val="0"/>
          <w:sz w:val="28"/>
          <w:szCs w:val="28"/>
          <w:shd w:val="clear" w:fill="FFFFFF"/>
        </w:rPr>
        <w:t xml:space="preserve"> 为参与频偏估计的采样点总数，通常取同步后单帧信号的长度，</w:t>
      </w:r>
      <m:oMath>
        <m:r>
          <m:rPr/>
          <w:rPr>
            <w:rFonts w:hint="default" w:ascii="Cambria Math" w:hAnsi="Cambria Math" w:eastAsia="楷体"/>
            <w:sz w:val="28"/>
          </w:rPr>
          <m:t>n∈</m:t>
        </m:r>
        <m:r>
          <m:rPr/>
          <w:rPr>
            <w:rFonts w:hint="default" w:ascii="Cambria Math" w:hAnsi="Cambria Math" w:eastAsia="楷体"/>
            <w:sz w:val="28"/>
            <w:lang w:val="en-US" w:eastAsia="zh-CN"/>
          </w:rPr>
          <m:t>{</m:t>
        </m:r>
        <m:r>
          <m:rPr/>
          <w:rPr>
            <w:rFonts w:hint="default" w:ascii="Cambria Math" w:hAnsi="Cambria Math" w:eastAsia="楷体"/>
            <w:sz w:val="28"/>
          </w:rPr>
          <m:t>0,1,…,N−1</m:t>
        </m:r>
        <m:r>
          <m:rPr/>
          <w:rPr>
            <w:rFonts w:hint="default" w:ascii="Cambria Math" w:hAnsi="Cambria Math" w:eastAsia="楷体"/>
            <w:sz w:val="28"/>
            <w:lang w:val="en-US" w:eastAsia="zh-CN"/>
          </w:rPr>
          <m:t>}</m:t>
        </m:r>
      </m:oMath>
      <w:r>
        <w:rPr>
          <w:rFonts w:hint="eastAsia" w:ascii="楷体" w:hAnsi="楷体" w:eastAsia="楷体" w:cs="楷体"/>
          <w:i w:val="0"/>
          <w:iCs w:val="0"/>
          <w:caps w:val="0"/>
          <w:color w:val="141413"/>
          <w:spacing w:val="0"/>
          <w:sz w:val="28"/>
          <w:szCs w:val="28"/>
          <w:shd w:val="clear" w:fill="FFFFFF"/>
        </w:rPr>
        <w:t>；</w:t>
      </w:r>
      <m:oMath>
        <m:sSup>
          <m:sSupPr>
            <m:ctrlPr>
              <w:rPr>
                <w:rFonts w:ascii="Cambria Math" w:hAnsi="Cambria Math"/>
                <w:i/>
                <w:color w:val="auto"/>
                <w:sz w:val="28"/>
                <w:szCs w:val="28"/>
              </w:rPr>
            </m:ctrlPr>
          </m:sSupPr>
          <m:e>
            <m:r>
              <m:rPr/>
              <w:rPr>
                <w:rFonts w:ascii="Cambria Math" w:hAnsi="Cambria Math"/>
                <w:color w:val="auto"/>
                <w:sz w:val="28"/>
                <w:szCs w:val="28"/>
              </w:rPr>
              <m:t>x</m:t>
            </m:r>
            <m:ctrlPr>
              <w:rPr>
                <w:rFonts w:ascii="Cambria Math" w:hAnsi="Cambria Math"/>
                <w:i/>
                <w:color w:val="auto"/>
                <w:sz w:val="28"/>
                <w:szCs w:val="28"/>
              </w:rPr>
            </m:ctrlPr>
          </m:e>
          <m:sup>
            <m:r>
              <m:rPr/>
              <w:rPr>
                <w:rFonts w:ascii="Cambria Math" w:hAnsi="Cambria Math"/>
                <w:color w:val="auto"/>
                <w:sz w:val="28"/>
                <w:szCs w:val="28"/>
              </w:rPr>
              <m:t>∗</m:t>
            </m:r>
            <m:ctrlPr>
              <w:rPr>
                <w:rFonts w:ascii="Cambria Math" w:hAnsi="Cambria Math"/>
                <w:i/>
                <w:color w:val="auto"/>
                <w:sz w:val="28"/>
                <w:szCs w:val="28"/>
              </w:rPr>
            </m:ctrlPr>
          </m:sup>
        </m:sSup>
        <m:r>
          <m:rPr/>
          <w:rPr>
            <w:rFonts w:ascii="Cambria Math" w:hAnsi="Cambria Math"/>
            <w:color w:val="auto"/>
            <w:sz w:val="28"/>
            <w:szCs w:val="28"/>
          </w:rPr>
          <m:t>(n−1)</m:t>
        </m:r>
      </m:oMath>
      <w:r>
        <w:rPr>
          <w:rFonts w:hint="eastAsia" w:ascii="楷体" w:hAnsi="楷体" w:eastAsia="楷体" w:cs="楷体"/>
          <w:i w:val="0"/>
          <w:iCs w:val="0"/>
          <w:caps w:val="0"/>
          <w:color w:val="141413"/>
          <w:spacing w:val="0"/>
          <w:sz w:val="28"/>
          <w:szCs w:val="28"/>
          <w:shd w:val="clear" w:fill="FFFFFF"/>
        </w:rPr>
        <w:t xml:space="preserve">为同步后信号 </w:t>
      </w:r>
      <m:oMath>
        <m:r>
          <m:rPr/>
          <w:rPr>
            <w:rFonts w:hint="default" w:ascii="Cambria Math" w:hAnsi="Cambria Math" w:eastAsia="楷体"/>
            <w:sz w:val="28"/>
          </w:rPr>
          <m:t>x(</m:t>
        </m:r>
        <m:r>
          <m:rPr>
            <m:sty m:val="p"/>
          </m:rPr>
          <w:rPr>
            <w:rFonts w:hint="default" w:ascii="Cambria Math" w:hAnsi="Cambria Math" w:eastAsia="楷体"/>
            <w:sz w:val="28"/>
          </w:rPr>
          <m:t>·</m:t>
        </m:r>
        <m:r>
          <m:rPr/>
          <w:rPr>
            <w:rFonts w:hint="default" w:ascii="Cambria Math" w:hAnsi="Cambria Math" w:eastAsia="楷体"/>
            <w:sz w:val="28"/>
          </w:rPr>
          <m:t>)</m:t>
        </m:r>
      </m:oMath>
      <w:r>
        <w:rPr>
          <w:rFonts w:hint="eastAsia" w:ascii="楷体" w:hAnsi="楷体" w:eastAsia="楷体" w:cs="楷体"/>
          <w:i w:val="0"/>
          <w:iCs w:val="0"/>
          <w:caps w:val="0"/>
          <w:color w:val="141413"/>
          <w:spacing w:val="0"/>
          <w:sz w:val="28"/>
          <w:szCs w:val="28"/>
          <w:shd w:val="clear" w:fill="FFFFFF"/>
        </w:rPr>
        <w:t xml:space="preserve"> 在第 n−1 个采样点的复共轭</w:t>
      </w:r>
      <w:r>
        <w:rPr>
          <w:rFonts w:hint="eastAsia" w:ascii="楷体" w:hAnsi="楷体" w:eastAsia="楷体" w:cs="楷体"/>
          <w:i w:val="0"/>
          <w:iCs w:val="0"/>
          <w:caps w:val="0"/>
          <w:color w:val="141413"/>
          <w:spacing w:val="0"/>
          <w:sz w:val="28"/>
          <w:szCs w:val="28"/>
          <w:shd w:val="clear" w:fill="FFFFFF"/>
          <w:lang w:eastAsia="zh-CN"/>
        </w:rPr>
        <w:t>。</w:t>
      </w:r>
    </w:p>
    <w:p w14:paraId="6C1F628C">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根据估计得到的载波频偏，对信号进行补偿处理，补偿后的信号可表示为：</w:t>
      </w:r>
    </w:p>
    <w:p w14:paraId="2EC8A39A">
      <w:pPr>
        <w:spacing w:line="360" w:lineRule="auto"/>
        <w:ind w:firstLine="420"/>
        <w:rPr>
          <w:rFonts w:hAnsi="Cambria Math"/>
          <w:color w:val="auto"/>
          <w:sz w:val="28"/>
          <w:szCs w:val="28"/>
        </w:rPr>
      </w:pPr>
      <m:oMathPara>
        <m:oMath>
          <m:eqArr>
            <m:eqArrPr>
              <m:maxDist m:val="1"/>
              <m:ctrlPr>
                <w:rPr>
                  <w:rFonts w:ascii="Cambria Math" w:hAnsi="Cambria Math"/>
                  <w:color w:val="auto"/>
                  <w:sz w:val="28"/>
                  <w:szCs w:val="28"/>
                </w:rPr>
              </m:ctrlPr>
            </m:eqArrPr>
            <m:e>
              <m:sSub>
                <m:sSubPr>
                  <m:ctrlPr>
                    <w:rPr>
                      <w:rFonts w:ascii="Cambria Math" w:hAnsi="Cambria Math"/>
                      <w:i/>
                      <w:color w:val="auto"/>
                      <w:sz w:val="28"/>
                      <w:szCs w:val="28"/>
                    </w:rPr>
                  </m:ctrlPr>
                </m:sSubPr>
                <m:e>
                  <m:r>
                    <m:rPr/>
                    <w:rPr>
                      <w:rFonts w:ascii="Cambria Math" w:hAnsi="Cambria Math"/>
                      <w:color w:val="auto"/>
                      <w:sz w:val="28"/>
                      <w:szCs w:val="28"/>
                    </w:rPr>
                    <m:t>x</m:t>
                  </m:r>
                  <m:ctrlPr>
                    <w:rPr>
                      <w:rFonts w:ascii="Cambria Math" w:hAnsi="Cambria Math"/>
                      <w:i/>
                      <w:color w:val="auto"/>
                      <w:sz w:val="28"/>
                      <w:szCs w:val="28"/>
                    </w:rPr>
                  </m:ctrlPr>
                </m:e>
                <m:sub>
                  <m:r>
                    <m:rPr/>
                    <w:rPr>
                      <w:rFonts w:ascii="Cambria Math" w:hAnsi="Cambria Math"/>
                      <w:color w:val="auto"/>
                      <w:sz w:val="28"/>
                      <w:szCs w:val="28"/>
                    </w:rPr>
                    <m:t>c</m:t>
                  </m:r>
                  <m:ctrlPr>
                    <w:rPr>
                      <w:rFonts w:ascii="Cambria Math" w:hAnsi="Cambria Math"/>
                      <w:i/>
                      <w:color w:val="auto"/>
                      <w:sz w:val="28"/>
                      <w:szCs w:val="28"/>
                    </w:rPr>
                  </m:ctrlPr>
                </m:sub>
              </m:sSub>
              <m:r>
                <m:rPr/>
                <w:rPr>
                  <w:rFonts w:ascii="Cambria Math" w:hAnsi="Cambria Math"/>
                  <w:color w:val="auto"/>
                  <w:sz w:val="28"/>
                  <w:szCs w:val="28"/>
                </w:rPr>
                <m:t>(n)=x(n)</m:t>
              </m:r>
              <m:sSup>
                <m:sSupPr>
                  <m:ctrlPr>
                    <w:rPr>
                      <w:rFonts w:ascii="Cambria Math" w:hAnsi="Cambria Math"/>
                      <w:i/>
                      <w:color w:val="auto"/>
                      <w:sz w:val="28"/>
                      <w:szCs w:val="28"/>
                    </w:rPr>
                  </m:ctrlPr>
                </m:sSupPr>
                <m:e>
                  <m:r>
                    <m:rPr/>
                    <w:rPr>
                      <w:rFonts w:ascii="Cambria Math" w:hAnsi="Cambria Math"/>
                      <w:color w:val="auto"/>
                      <w:sz w:val="28"/>
                      <w:szCs w:val="28"/>
                    </w:rPr>
                    <m:t>e</m:t>
                  </m:r>
                  <m:ctrlPr>
                    <w:rPr>
                      <w:rFonts w:ascii="Cambria Math" w:hAnsi="Cambria Math"/>
                      <w:i/>
                      <w:color w:val="auto"/>
                      <w:sz w:val="28"/>
                      <w:szCs w:val="28"/>
                    </w:rPr>
                  </m:ctrlPr>
                </m:e>
                <m:sup>
                  <m:r>
                    <m:rPr/>
                    <w:rPr>
                      <w:rFonts w:ascii="Cambria Math" w:hAnsi="Cambria Math"/>
                      <w:color w:val="auto"/>
                      <w:sz w:val="28"/>
                      <w:szCs w:val="28"/>
                    </w:rPr>
                    <m:t>−j2π∆fnT</m:t>
                  </m:r>
                  <m:ctrlPr>
                    <w:rPr>
                      <w:rFonts w:ascii="Cambria Math" w:hAnsi="Cambria Math"/>
                      <w:i/>
                      <w:color w:val="auto"/>
                      <w:sz w:val="28"/>
                      <w:szCs w:val="28"/>
                    </w:rPr>
                  </m:ctrlPr>
                </m:sup>
              </m:sSup>
              <m:r>
                <m:rPr>
                  <m:sty m:val="p"/>
                </m:rPr>
                <w:rPr>
                  <w:rFonts w:ascii="Cambria Math" w:hAnsi="Cambria Math"/>
                  <w:color w:val="auto"/>
                  <w:sz w:val="28"/>
                  <w:szCs w:val="28"/>
                </w:rPr>
                <m:t>#(6)</m:t>
              </m:r>
              <m:ctrlPr>
                <w:rPr>
                  <w:rFonts w:ascii="Cambria Math" w:hAnsi="Cambria Math"/>
                  <w:color w:val="auto"/>
                  <w:sz w:val="28"/>
                  <w:szCs w:val="28"/>
                </w:rPr>
              </m:ctrlPr>
            </m:e>
          </m:eqArr>
        </m:oMath>
      </m:oMathPara>
    </w:p>
    <w:p w14:paraId="07BA0E0F">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在完成频偏补偿后，为减小不同采集条件下信号幅值差异对后续特征提取的影响，还需对信号进行幅度归一化处理。归一化后的信号表示为：</w:t>
      </w:r>
    </w:p>
    <w:p w14:paraId="4E385865">
      <w:pPr>
        <w:spacing w:line="360" w:lineRule="auto"/>
        <w:ind w:firstLine="420"/>
        <w:rPr>
          <w:rFonts w:hAnsi="Cambria Math"/>
          <w:color w:val="auto"/>
          <w:sz w:val="28"/>
          <w:szCs w:val="28"/>
        </w:rPr>
      </w:pPr>
      <m:oMathPara>
        <m:oMath>
          <m:eqArr>
            <m:eqArrPr>
              <m:maxDist m:val="1"/>
              <m:ctrlPr>
                <w:rPr>
                  <w:rFonts w:ascii="Cambria Math" w:hAnsi="Cambria Math"/>
                  <w:color w:val="auto"/>
                  <w:sz w:val="28"/>
                  <w:szCs w:val="28"/>
                </w:rPr>
              </m:ctrlPr>
            </m:eqArrPr>
            <m:e>
              <m:sSub>
                <m:sSubPr>
                  <m:ctrlPr>
                    <w:rPr>
                      <w:rFonts w:ascii="Cambria Math" w:hAnsi="Cambria Math"/>
                      <w:i/>
                      <w:color w:val="auto"/>
                      <w:sz w:val="28"/>
                      <w:szCs w:val="28"/>
                    </w:rPr>
                  </m:ctrlPr>
                </m:sSubPr>
                <m:e>
                  <m:r>
                    <m:rPr/>
                    <w:rPr>
                      <w:rFonts w:ascii="Cambria Math" w:hAnsi="Cambria Math"/>
                      <w:color w:val="auto"/>
                      <w:sz w:val="28"/>
                      <w:szCs w:val="28"/>
                    </w:rPr>
                    <m:t>x</m:t>
                  </m:r>
                  <m:ctrlPr>
                    <w:rPr>
                      <w:rFonts w:ascii="Cambria Math" w:hAnsi="Cambria Math"/>
                      <w:i/>
                      <w:color w:val="auto"/>
                      <w:sz w:val="28"/>
                      <w:szCs w:val="28"/>
                    </w:rPr>
                  </m:ctrlPr>
                </m:e>
                <m:sub>
                  <m:r>
                    <m:rPr/>
                    <w:rPr>
                      <w:rFonts w:ascii="Cambria Math" w:hAnsi="Cambria Math"/>
                      <w:color w:val="auto"/>
                      <w:sz w:val="28"/>
                      <w:szCs w:val="28"/>
                    </w:rPr>
                    <m:t>norm</m:t>
                  </m:r>
                  <m:ctrlPr>
                    <w:rPr>
                      <w:rFonts w:ascii="Cambria Math" w:hAnsi="Cambria Math"/>
                      <w:i/>
                      <w:color w:val="auto"/>
                      <w:sz w:val="28"/>
                      <w:szCs w:val="28"/>
                    </w:rPr>
                  </m:ctrlPr>
                </m:sub>
              </m:sSub>
              <m:r>
                <m:rPr/>
                <w:rPr>
                  <w:rFonts w:ascii="Cambria Math" w:hAnsi="Cambria Math"/>
                  <w:color w:val="auto"/>
                  <w:sz w:val="28"/>
                  <w:szCs w:val="28"/>
                </w:rPr>
                <m:t>(n)=</m:t>
              </m:r>
              <m:f>
                <m:fPr>
                  <m:ctrlPr>
                    <w:rPr>
                      <w:rFonts w:ascii="Cambria Math" w:hAnsi="Cambria Math"/>
                      <w:i/>
                      <w:color w:val="auto"/>
                      <w:sz w:val="28"/>
                      <w:szCs w:val="28"/>
                    </w:rPr>
                  </m:ctrlPr>
                </m:fPr>
                <m:num>
                  <m:sSub>
                    <m:sSubPr>
                      <m:ctrlPr>
                        <w:rPr>
                          <w:rFonts w:ascii="Cambria Math" w:hAnsi="Cambria Math"/>
                          <w:i/>
                          <w:color w:val="auto"/>
                          <w:sz w:val="28"/>
                          <w:szCs w:val="28"/>
                        </w:rPr>
                      </m:ctrlPr>
                    </m:sSubPr>
                    <m:e>
                      <m:r>
                        <m:rPr/>
                        <w:rPr>
                          <w:rFonts w:ascii="Cambria Math" w:hAnsi="Cambria Math"/>
                          <w:color w:val="auto"/>
                          <w:sz w:val="28"/>
                          <w:szCs w:val="28"/>
                        </w:rPr>
                        <m:t>x</m:t>
                      </m:r>
                      <m:ctrlPr>
                        <w:rPr>
                          <w:rFonts w:ascii="Cambria Math" w:hAnsi="Cambria Math"/>
                          <w:i/>
                          <w:color w:val="auto"/>
                          <w:sz w:val="28"/>
                          <w:szCs w:val="28"/>
                        </w:rPr>
                      </m:ctrlPr>
                    </m:e>
                    <m:sub>
                      <m:r>
                        <m:rPr/>
                        <w:rPr>
                          <w:rFonts w:ascii="Cambria Math" w:hAnsi="Cambria Math"/>
                          <w:color w:val="auto"/>
                          <w:sz w:val="28"/>
                          <w:szCs w:val="28"/>
                        </w:rPr>
                        <m:t>c</m:t>
                      </m:r>
                      <m:ctrlPr>
                        <w:rPr>
                          <w:rFonts w:ascii="Cambria Math" w:hAnsi="Cambria Math"/>
                          <w:i/>
                          <w:color w:val="auto"/>
                          <w:sz w:val="28"/>
                          <w:szCs w:val="28"/>
                        </w:rPr>
                      </m:ctrlPr>
                    </m:sub>
                  </m:sSub>
                  <m:r>
                    <m:rPr/>
                    <w:rPr>
                      <w:rFonts w:ascii="Cambria Math" w:hAnsi="Cambria Math"/>
                      <w:color w:val="auto"/>
                      <w:sz w:val="28"/>
                      <w:szCs w:val="28"/>
                    </w:rPr>
                    <m:t>(n)</m:t>
                  </m:r>
                  <m:ctrlPr>
                    <w:rPr>
                      <w:rFonts w:ascii="Cambria Math" w:hAnsi="Cambria Math"/>
                      <w:i/>
                      <w:color w:val="auto"/>
                      <w:sz w:val="28"/>
                      <w:szCs w:val="28"/>
                    </w:rPr>
                  </m:ctrlPr>
                </m:num>
                <m:den>
                  <m:rad>
                    <m:radPr>
                      <m:degHide m:val="1"/>
                      <m:ctrlPr>
                        <w:rPr>
                          <w:rFonts w:ascii="Cambria Math" w:hAnsi="Cambria Math"/>
                          <w:i/>
                          <w:color w:val="auto"/>
                          <w:sz w:val="28"/>
                          <w:szCs w:val="28"/>
                        </w:rPr>
                      </m:ctrlPr>
                    </m:radPr>
                    <m:deg>
                      <m:ctrlPr>
                        <w:rPr>
                          <w:rFonts w:ascii="Cambria Math" w:hAnsi="Cambria Math"/>
                          <w:i/>
                          <w:color w:val="auto"/>
                          <w:sz w:val="28"/>
                          <w:szCs w:val="28"/>
                        </w:rPr>
                      </m:ctrlPr>
                    </m:deg>
                    <m:e>
                      <m:f>
                        <m:fPr>
                          <m:ctrlPr>
                            <w:rPr>
                              <w:rFonts w:ascii="Cambria Math" w:hAnsi="Cambria Math"/>
                              <w:i/>
                              <w:color w:val="auto"/>
                              <w:sz w:val="28"/>
                              <w:szCs w:val="28"/>
                            </w:rPr>
                          </m:ctrlPr>
                        </m:fPr>
                        <m:num>
                          <m:r>
                            <m:rPr/>
                            <w:rPr>
                              <w:rFonts w:ascii="Cambria Math" w:hAnsi="Cambria Math"/>
                              <w:color w:val="auto"/>
                              <w:sz w:val="28"/>
                              <w:szCs w:val="28"/>
                            </w:rPr>
                            <m:t>1</m:t>
                          </m:r>
                          <m:ctrlPr>
                            <w:rPr>
                              <w:rFonts w:ascii="Cambria Math" w:hAnsi="Cambria Math"/>
                              <w:i/>
                              <w:color w:val="auto"/>
                              <w:sz w:val="28"/>
                              <w:szCs w:val="28"/>
                            </w:rPr>
                          </m:ctrlPr>
                        </m:num>
                        <m:den>
                          <m:r>
                            <m:rPr/>
                            <w:rPr>
                              <w:rFonts w:ascii="Cambria Math" w:hAnsi="Cambria Math"/>
                              <w:color w:val="auto"/>
                              <w:sz w:val="28"/>
                              <w:szCs w:val="28"/>
                            </w:rPr>
                            <m:t>N</m:t>
                          </m:r>
                          <m:ctrlPr>
                            <w:rPr>
                              <w:rFonts w:ascii="Cambria Math" w:hAnsi="Cambria Math"/>
                              <w:i/>
                              <w:color w:val="auto"/>
                              <w:sz w:val="28"/>
                              <w:szCs w:val="28"/>
                            </w:rPr>
                          </m:ctrlPr>
                        </m:den>
                      </m:f>
                      <m:nary>
                        <m:naryPr>
                          <m:chr m:val="∑"/>
                          <m:limLoc m:val="subSup"/>
                          <m:ctrlPr>
                            <w:rPr>
                              <w:rFonts w:ascii="Cambria Math" w:hAnsi="Cambria Math"/>
                              <w:i/>
                              <w:color w:val="auto"/>
                              <w:sz w:val="28"/>
                              <w:szCs w:val="28"/>
                            </w:rPr>
                          </m:ctrlPr>
                        </m:naryPr>
                        <m:sub>
                          <m:r>
                            <m:rPr/>
                            <w:rPr>
                              <w:rFonts w:ascii="Cambria Math" w:hAnsi="Cambria Math"/>
                              <w:color w:val="auto"/>
                              <w:sz w:val="28"/>
                              <w:szCs w:val="28"/>
                            </w:rPr>
                            <m:t>n=0</m:t>
                          </m:r>
                          <m:ctrlPr>
                            <w:rPr>
                              <w:rFonts w:ascii="Cambria Math" w:hAnsi="Cambria Math"/>
                              <w:i/>
                              <w:color w:val="auto"/>
                              <w:sz w:val="28"/>
                              <w:szCs w:val="28"/>
                            </w:rPr>
                          </m:ctrlPr>
                        </m:sub>
                        <m:sup>
                          <m:r>
                            <m:rPr/>
                            <w:rPr>
                              <w:rFonts w:ascii="Cambria Math" w:hAnsi="Cambria Math"/>
                              <w:color w:val="auto"/>
                              <w:sz w:val="28"/>
                              <w:szCs w:val="28"/>
                            </w:rPr>
                            <m:t>N−1</m:t>
                          </m:r>
                          <m:ctrlPr>
                            <w:rPr>
                              <w:rFonts w:ascii="Cambria Math" w:hAnsi="Cambria Math"/>
                              <w:i/>
                              <w:color w:val="auto"/>
                              <w:sz w:val="28"/>
                              <w:szCs w:val="28"/>
                            </w:rPr>
                          </m:ctrlPr>
                        </m:sup>
                        <m:e>
                          <m:sSup>
                            <m:sSupPr>
                              <m:ctrlPr>
                                <w:rPr>
                                  <w:rFonts w:ascii="Cambria Math" w:hAnsi="Cambria Math"/>
                                  <w:i/>
                                  <w:color w:val="auto"/>
                                  <w:sz w:val="28"/>
                                  <w:szCs w:val="28"/>
                                </w:rPr>
                              </m:ctrlPr>
                            </m:sSupPr>
                            <m:e>
                              <m:r>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x</m:t>
                                  </m:r>
                                  <m:ctrlPr>
                                    <w:rPr>
                                      <w:rFonts w:ascii="Cambria Math" w:hAnsi="Cambria Math"/>
                                      <w:i/>
                                      <w:color w:val="auto"/>
                                      <w:sz w:val="28"/>
                                      <w:szCs w:val="28"/>
                                    </w:rPr>
                                  </m:ctrlPr>
                                </m:e>
                                <m:sub>
                                  <m:r>
                                    <m:rPr/>
                                    <w:rPr>
                                      <w:rFonts w:ascii="Cambria Math" w:hAnsi="Cambria Math"/>
                                      <w:color w:val="auto"/>
                                      <w:sz w:val="28"/>
                                      <w:szCs w:val="28"/>
                                    </w:rPr>
                                    <m:t>c</m:t>
                                  </m:r>
                                  <m:ctrlPr>
                                    <w:rPr>
                                      <w:rFonts w:ascii="Cambria Math" w:hAnsi="Cambria Math"/>
                                      <w:i/>
                                      <w:color w:val="auto"/>
                                      <w:sz w:val="28"/>
                                      <w:szCs w:val="28"/>
                                    </w:rPr>
                                  </m:ctrlPr>
                                </m:sub>
                              </m:sSub>
                              <m:r>
                                <m:rPr/>
                                <w:rPr>
                                  <w:rFonts w:ascii="Cambria Math" w:hAnsi="Cambria Math"/>
                                  <w:color w:val="auto"/>
                                  <w:sz w:val="28"/>
                                  <w:szCs w:val="28"/>
                                </w:rPr>
                                <m:t>(n)|</m:t>
                              </m:r>
                              <m:ctrlPr>
                                <w:rPr>
                                  <w:rFonts w:ascii="Cambria Math" w:hAnsi="Cambria Math"/>
                                  <w:i/>
                                  <w:color w:val="auto"/>
                                  <w:sz w:val="28"/>
                                  <w:szCs w:val="28"/>
                                </w:rPr>
                              </m:ctrlPr>
                            </m:e>
                            <m:sup>
                              <m:r>
                                <m:rPr/>
                                <w:rPr>
                                  <w:rFonts w:ascii="Cambria Math" w:hAnsi="Cambria Math"/>
                                  <w:color w:val="auto"/>
                                  <w:sz w:val="28"/>
                                  <w:szCs w:val="28"/>
                                </w:rPr>
                                <m:t>2</m:t>
                              </m:r>
                              <m:ctrlPr>
                                <w:rPr>
                                  <w:rFonts w:ascii="Cambria Math" w:hAnsi="Cambria Math"/>
                                  <w:i/>
                                  <w:color w:val="auto"/>
                                  <w:sz w:val="28"/>
                                  <w:szCs w:val="28"/>
                                </w:rPr>
                              </m:ctrlPr>
                            </m:sup>
                          </m:sSup>
                          <m:ctrlPr>
                            <w:rPr>
                              <w:rFonts w:ascii="Cambria Math" w:hAnsi="Cambria Math"/>
                              <w:i/>
                              <w:color w:val="auto"/>
                              <w:sz w:val="28"/>
                              <w:szCs w:val="28"/>
                            </w:rPr>
                          </m:ctrlPr>
                        </m:e>
                      </m:nary>
                      <m:ctrlPr>
                        <w:rPr>
                          <w:rFonts w:ascii="Cambria Math" w:hAnsi="Cambria Math"/>
                          <w:i/>
                          <w:color w:val="auto"/>
                          <w:sz w:val="28"/>
                          <w:szCs w:val="28"/>
                        </w:rPr>
                      </m:ctrlPr>
                    </m:e>
                  </m:rad>
                  <m:ctrlPr>
                    <w:rPr>
                      <w:rFonts w:ascii="Cambria Math" w:hAnsi="Cambria Math"/>
                      <w:i/>
                      <w:color w:val="auto"/>
                      <w:sz w:val="28"/>
                      <w:szCs w:val="28"/>
                    </w:rPr>
                  </m:ctrlPr>
                </m:den>
              </m:f>
              <m:r>
                <m:rPr>
                  <m:sty m:val="p"/>
                </m:rPr>
                <w:rPr>
                  <w:rFonts w:ascii="Cambria Math" w:hAnsi="Cambria Math"/>
                  <w:color w:val="auto"/>
                  <w:sz w:val="28"/>
                  <w:szCs w:val="28"/>
                </w:rPr>
                <m:t>#(7)</m:t>
              </m:r>
              <m:ctrlPr>
                <w:rPr>
                  <w:rFonts w:ascii="Cambria Math" w:hAnsi="Cambria Math"/>
                  <w:color w:val="auto"/>
                  <w:sz w:val="28"/>
                  <w:szCs w:val="28"/>
                </w:rPr>
              </m:ctrlPr>
            </m:e>
          </m:eqArr>
        </m:oMath>
      </m:oMathPara>
    </w:p>
    <w:p w14:paraId="08415E16">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经过上述处理后，得到时间对齐、频偏补偿并幅度归一化后的标准化信号序列。</w:t>
      </w:r>
    </w:p>
    <w:p w14:paraId="32B6116E">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需要说明的是，所述信号采集、帧同步处理、载波频偏估计以及载波频偏补偿过程均可采用本领域技术人员所熟知的常规技术手段实现，本实施例中所述实现方式仅为示例性说明，并不构成对本发明保护范围的限定。</w:t>
      </w:r>
    </w:p>
    <w:p w14:paraId="2924079E">
      <w:pPr>
        <w:spacing w:line="360" w:lineRule="auto"/>
        <w:ind w:firstLine="420"/>
        <w:rPr>
          <w:rFonts w:ascii="楷体" w:hAnsi="楷体" w:eastAsia="楷体"/>
          <w:b/>
          <w:color w:val="auto"/>
          <w:sz w:val="28"/>
          <w:szCs w:val="28"/>
        </w:rPr>
      </w:pPr>
      <w:r>
        <w:rPr>
          <w:rFonts w:hint="eastAsia" w:ascii="楷体" w:hAnsi="楷体" w:eastAsia="楷体"/>
          <w:b/>
          <w:color w:val="auto"/>
          <w:sz w:val="28"/>
          <w:szCs w:val="28"/>
        </w:rPr>
        <w:t>2.3连续双帧信号特征提取</w:t>
      </w:r>
    </w:p>
    <w:p w14:paraId="2CC89BFF">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在完成信号预处理后，本实施例基于连续双帧信号提取频偏射频指纹特征，用于构建设备的连续双帧原始射频指纹特征集。</w:t>
      </w:r>
    </w:p>
    <w:p w14:paraId="6BED5E0A">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与传统单帧频偏特征不同，连续双帧频偏特征在保留单帧载波频率偏移特性的同时，还能够刻画相邻两帧在短时间连续发射过程中的频率漂移关系，从而更稳定地反映设备本振频率误差特性。</w:t>
      </w:r>
    </w:p>
    <w:p w14:paraId="68E9A0CE">
      <w:pPr>
        <w:spacing w:line="360" w:lineRule="auto"/>
        <w:ind w:firstLine="420"/>
        <w:rPr>
          <w:rFonts w:hint="eastAsia" w:hAnsi="Cambria Math" w:eastAsia="楷体"/>
          <w:color w:val="auto"/>
          <w:sz w:val="28"/>
          <w:szCs w:val="28"/>
        </w:rPr>
      </w:pPr>
      <w:r>
        <w:rPr>
          <w:rFonts w:hint="eastAsia" w:ascii="楷体" w:hAnsi="楷体" w:eastAsia="楷体"/>
          <w:color w:val="auto"/>
          <w:sz w:val="28"/>
          <w:szCs w:val="28"/>
        </w:rPr>
        <w:t xml:space="preserve">对于构建得到的连续双帧样本，分别对第一帧信号和第二帧信号进行载波频偏估计，设对应的频偏估计值分别为 </w:t>
      </w:r>
      <m:oMath>
        <m:sSub>
          <m:sSubPr>
            <m:ctrlPr>
              <w:rPr>
                <w:rFonts w:ascii="Cambria Math" w:hAnsi="Cambria Math"/>
                <w:i/>
                <w:color w:val="auto"/>
                <w:sz w:val="28"/>
                <w:szCs w:val="28"/>
              </w:rPr>
            </m:ctrlPr>
          </m:sSubPr>
          <m:e>
            <m:acc>
              <m:accPr>
                <m:ctrlPr>
                  <w:rPr>
                    <w:rFonts w:ascii="Cambria Math" w:hAnsi="Cambria Math"/>
                    <w:i/>
                    <w:color w:val="auto"/>
                    <w:sz w:val="28"/>
                    <w:szCs w:val="28"/>
                  </w:rPr>
                </m:ctrlPr>
              </m:accPr>
              <m:e>
                <m:r>
                  <m:rPr/>
                  <w:rPr>
                    <w:rFonts w:ascii="Cambria Math" w:hAnsi="Cambria Math"/>
                    <w:color w:val="auto"/>
                    <w:sz w:val="28"/>
                    <w:szCs w:val="28"/>
                  </w:rPr>
                  <m:t>ε</m:t>
                </m:r>
                <m:ctrlPr>
                  <w:rPr>
                    <w:rFonts w:ascii="Cambria Math" w:hAnsi="Cambria Math"/>
                    <w:i/>
                    <w:color w:val="auto"/>
                    <w:sz w:val="28"/>
                    <w:szCs w:val="28"/>
                  </w:rPr>
                </m:ctrlPr>
              </m:e>
            </m:acc>
            <m:ctrlPr>
              <w:rPr>
                <w:rFonts w:ascii="Cambria Math" w:hAnsi="Cambria Math"/>
                <w:i/>
                <w:color w:val="auto"/>
                <w:sz w:val="28"/>
                <w:szCs w:val="28"/>
              </w:rPr>
            </m:ctrlPr>
          </m:e>
          <m:sub>
            <m:r>
              <m:rPr/>
              <w:rPr>
                <w:rFonts w:ascii="Cambria Math" w:hAnsi="Cambria Math"/>
                <w:color w:val="auto"/>
                <w:sz w:val="28"/>
                <w:szCs w:val="28"/>
              </w:rPr>
              <m:t>1</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 xml:space="preserve">和 </w:t>
      </w:r>
      <m:oMath>
        <m:sSub>
          <m:sSubPr>
            <m:ctrlPr>
              <w:rPr>
                <w:rFonts w:ascii="Cambria Math" w:hAnsi="Cambria Math"/>
                <w:i/>
                <w:color w:val="auto"/>
                <w:sz w:val="28"/>
                <w:szCs w:val="28"/>
              </w:rPr>
            </m:ctrlPr>
          </m:sSubPr>
          <m:e>
            <m:acc>
              <m:accPr>
                <m:ctrlPr>
                  <w:rPr>
                    <w:rFonts w:ascii="Cambria Math" w:hAnsi="Cambria Math"/>
                    <w:i/>
                    <w:color w:val="auto"/>
                    <w:sz w:val="28"/>
                    <w:szCs w:val="28"/>
                  </w:rPr>
                </m:ctrlPr>
              </m:accPr>
              <m:e>
                <m:r>
                  <m:rPr/>
                  <w:rPr>
                    <w:rFonts w:ascii="Cambria Math" w:hAnsi="Cambria Math"/>
                    <w:color w:val="auto"/>
                    <w:sz w:val="28"/>
                    <w:szCs w:val="28"/>
                  </w:rPr>
                  <m:t>ε</m:t>
                </m:r>
                <m:ctrlPr>
                  <w:rPr>
                    <w:rFonts w:ascii="Cambria Math" w:hAnsi="Cambria Math"/>
                    <w:i/>
                    <w:color w:val="auto"/>
                    <w:sz w:val="28"/>
                    <w:szCs w:val="28"/>
                  </w:rPr>
                </m:ctrlPr>
              </m:e>
            </m:acc>
            <m:ctrlPr>
              <w:rPr>
                <w:rFonts w:ascii="Cambria Math" w:hAnsi="Cambria Math"/>
                <w:i/>
                <w:color w:val="auto"/>
                <w:sz w:val="28"/>
                <w:szCs w:val="28"/>
              </w:rPr>
            </m:ctrlPr>
          </m:e>
          <m:sub>
            <m:r>
              <m:rPr/>
              <w:rPr>
                <w:rFonts w:ascii="Cambria Math" w:hAnsi="Cambria Math"/>
                <w:color w:val="auto"/>
                <w:sz w:val="28"/>
                <w:szCs w:val="28"/>
              </w:rPr>
              <m:t>2</m:t>
            </m:r>
            <m:ctrlPr>
              <w:rPr>
                <w:rFonts w:ascii="Cambria Math" w:hAnsi="Cambria Math"/>
                <w:i/>
                <w:color w:val="auto"/>
                <w:sz w:val="28"/>
                <w:szCs w:val="28"/>
              </w:rPr>
            </m:ctrlPr>
          </m:sub>
        </m:sSub>
      </m:oMath>
      <w:r>
        <w:rPr>
          <w:rFonts w:hint="eastAsia" w:hAnsi="Cambria Math" w:eastAsia="楷体"/>
          <w:color w:val="auto"/>
          <w:sz w:val="28"/>
          <w:szCs w:val="28"/>
        </w:rPr>
        <w:t>。</w:t>
      </w:r>
    </w:p>
    <w:p w14:paraId="3138B02B">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为同时表征设备载波频偏的绝对偏移程度以及连续双帧之间的频率变化关系，本实施例构造如下连续双帧频偏特征向量：</w:t>
      </w:r>
    </w:p>
    <w:p w14:paraId="53EFBCEC">
      <w:pPr>
        <w:spacing w:line="360" w:lineRule="auto"/>
        <w:ind w:firstLine="420"/>
        <w:rPr>
          <w:rFonts w:hAnsi="Cambria Math"/>
          <w:color w:val="auto"/>
          <w:sz w:val="28"/>
        </w:rPr>
      </w:pPr>
      <m:oMathPara>
        <m:oMath>
          <m:eqArr>
            <m:eqArrPr>
              <m:maxDist m:val="1"/>
              <m:ctrlPr>
                <w:rPr>
                  <w:rFonts w:ascii="Cambria Math" w:hAnsi="Cambria Math"/>
                  <w:color w:val="auto"/>
                  <w:sz w:val="28"/>
                </w:rPr>
              </m:ctrlPr>
            </m:eqArrPr>
            <m:e>
              <m:sSub>
                <m:sSubPr>
                  <m:ctrlPr>
                    <w:rPr>
                      <w:rFonts w:ascii="Cambria Math" w:hAnsi="Cambria Math"/>
                      <w:color w:val="auto"/>
                      <w:sz w:val="28"/>
                    </w:rPr>
                  </m:ctrlPr>
                </m:sSubPr>
                <m:e>
                  <m:r>
                    <m:rPr/>
                    <w:rPr>
                      <w:rFonts w:ascii="Cambria Math" w:hAnsi="Cambria Math"/>
                      <w:color w:val="auto"/>
                      <w:sz w:val="28"/>
                    </w:rPr>
                    <m:t>f</m:t>
                  </m:r>
                  <m:ctrlPr>
                    <w:rPr>
                      <w:rFonts w:ascii="Cambria Math" w:hAnsi="Cambria Math"/>
                      <w:color w:val="auto"/>
                      <w:sz w:val="28"/>
                    </w:rPr>
                  </m:ctrlPr>
                </m:e>
                <m:sub>
                  <m:r>
                    <m:rPr/>
                    <w:rPr>
                      <w:rFonts w:ascii="Cambria Math" w:hAnsi="Cambria Math"/>
                      <w:color w:val="auto"/>
                      <w:sz w:val="28"/>
                    </w:rPr>
                    <m:t>cfo</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r>
                <m:rPr/>
                <w:rPr>
                  <w:rFonts w:ascii="Cambria Math" w:hAnsi="Cambria Math"/>
                  <w:color w:val="auto"/>
                  <w:sz w:val="28"/>
                </w:rPr>
                <m:t>,</m:t>
              </m:r>
              <m:f>
                <m:fPr>
                  <m:ctrlPr>
                    <w:rPr>
                      <w:rFonts w:ascii="Cambria Math" w:hAnsi="Cambria Math"/>
                      <w:i/>
                      <w:color w:val="auto"/>
                      <w:sz w:val="28"/>
                    </w:rPr>
                  </m:ctrlPr>
                </m:fPr>
                <m:num>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ctrlPr>
                    <w:rPr>
                      <w:rFonts w:ascii="Cambria Math" w:hAnsi="Cambria Math"/>
                      <w:color w:val="auto"/>
                      <w:sz w:val="28"/>
                    </w:rPr>
                  </m:ctrlPr>
                </m:num>
                <m:den>
                  <m:r>
                    <m:rPr/>
                    <w:rPr>
                      <w:rFonts w:ascii="Cambria Math" w:hAnsi="Cambria Math"/>
                      <w:color w:val="auto"/>
                      <w:sz w:val="28"/>
                    </w:rPr>
                    <m:t>2</m:t>
                  </m:r>
                  <m:ctrlPr>
                    <w:rPr>
                      <w:rFonts w:ascii="Cambria Math" w:hAnsi="Cambria Math"/>
                      <w:color w:val="auto"/>
                      <w:sz w:val="28"/>
                    </w:rPr>
                  </m:ctrlPr>
                </m:den>
              </m:f>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r>
                <m:rPr/>
                <w:rPr>
                  <w:rFonts w:ascii="Cambria Math" w:hAnsi="Cambria Math"/>
                  <w:color w:val="auto"/>
                  <w:sz w:val="28"/>
                </w:rPr>
                <m:t>]</m:t>
              </m:r>
              <m:r>
                <m:rPr>
                  <m:sty m:val="p"/>
                </m:rPr>
                <w:rPr>
                  <w:rFonts w:ascii="Cambria Math" w:hAnsi="Cambria Math"/>
                  <w:color w:val="auto"/>
                  <w:sz w:val="28"/>
                </w:rPr>
                <m:t>#(8)</m:t>
              </m:r>
              <m:ctrlPr>
                <w:rPr>
                  <w:rFonts w:ascii="Cambria Math" w:hAnsi="Cambria Math"/>
                  <w:color w:val="auto"/>
                  <w:sz w:val="28"/>
                </w:rPr>
              </m:ctrlPr>
            </m:e>
          </m:eqArr>
        </m:oMath>
      </m:oMathPara>
    </w:p>
    <w:p w14:paraId="641A8BE7">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其中：</w:t>
      </w:r>
    </w:p>
    <w:p w14:paraId="4EDF0FE6">
      <w:pPr>
        <w:pStyle w:val="10"/>
        <w:widowControl/>
        <w:spacing w:line="360" w:lineRule="auto"/>
        <w:ind w:firstLine="420"/>
        <w:rPr>
          <w:rFonts w:ascii="楷体" w:hAnsi="楷体" w:eastAsia="楷体"/>
          <w:color w:val="auto"/>
          <w:sz w:val="28"/>
          <w:szCs w:val="28"/>
        </w:rPr>
      </w:pPr>
      <m:oMath>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oMath>
      <w:r>
        <w:rPr>
          <w:rFonts w:hint="eastAsia" w:hAnsi="Cambria Math"/>
          <w:color w:val="auto"/>
          <w:sz w:val="28"/>
          <w:szCs w:val="28"/>
        </w:rPr>
        <w:t xml:space="preserve"> </w:t>
      </w:r>
      <w:r>
        <w:rPr>
          <w:rFonts w:hint="eastAsia" w:ascii="楷体" w:hAnsi="楷体" w:eastAsia="楷体"/>
          <w:color w:val="auto"/>
          <w:sz w:val="28"/>
          <w:szCs w:val="28"/>
        </w:rPr>
        <w:t>表示第一帧信号的载波频偏估计值；</w:t>
      </w:r>
    </w:p>
    <w:p w14:paraId="33E56515">
      <w:pPr>
        <w:pStyle w:val="10"/>
        <w:widowControl/>
        <w:spacing w:line="360" w:lineRule="auto"/>
        <w:ind w:firstLine="420"/>
        <w:rPr>
          <w:rFonts w:ascii="楷体" w:hAnsi="楷体" w:eastAsia="楷体"/>
          <w:color w:val="auto"/>
          <w:sz w:val="28"/>
          <w:szCs w:val="28"/>
        </w:rPr>
      </w:pPr>
      <m:oMath>
        <m:sSub>
          <m:sSubPr>
            <m:ctrlPr>
              <w:rPr>
                <w:rFonts w:ascii="Cambria Math" w:hAnsi="Cambria Math"/>
                <w:i/>
                <w:color w:val="auto"/>
                <w:sz w:val="28"/>
                <w:szCs w:val="28"/>
              </w:rPr>
            </m:ctrlPr>
          </m:sSubPr>
          <m:e>
            <m:acc>
              <m:accPr>
                <m:ctrlPr>
                  <w:rPr>
                    <w:rFonts w:ascii="Cambria Math" w:hAnsi="Cambria Math"/>
                    <w:i/>
                    <w:color w:val="auto"/>
                    <w:sz w:val="28"/>
                    <w:szCs w:val="28"/>
                  </w:rPr>
                </m:ctrlPr>
              </m:accPr>
              <m:e>
                <m:r>
                  <m:rPr/>
                  <w:rPr>
                    <w:rFonts w:ascii="Cambria Math" w:hAnsi="Cambria Math"/>
                    <w:color w:val="auto"/>
                    <w:sz w:val="28"/>
                    <w:szCs w:val="28"/>
                  </w:rPr>
                  <m:t>ε</m:t>
                </m:r>
                <m:ctrlPr>
                  <w:rPr>
                    <w:rFonts w:ascii="Cambria Math" w:hAnsi="Cambria Math"/>
                    <w:i/>
                    <w:color w:val="auto"/>
                    <w:sz w:val="28"/>
                    <w:szCs w:val="28"/>
                  </w:rPr>
                </m:ctrlPr>
              </m:e>
            </m:acc>
            <m:ctrlPr>
              <w:rPr>
                <w:rFonts w:ascii="Cambria Math" w:hAnsi="Cambria Math"/>
                <w:i/>
                <w:color w:val="auto"/>
                <w:sz w:val="28"/>
                <w:szCs w:val="28"/>
              </w:rPr>
            </m:ctrlPr>
          </m:e>
          <m:sub>
            <m:r>
              <m:rPr/>
              <w:rPr>
                <w:rFonts w:ascii="Cambria Math" w:hAnsi="Cambria Math"/>
                <w:color w:val="auto"/>
                <w:sz w:val="28"/>
                <w:szCs w:val="28"/>
              </w:rPr>
              <m:t>2</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表示第二帧信号的载波频偏估计值；</w:t>
      </w:r>
    </w:p>
    <w:p w14:paraId="57F2EE29">
      <w:pPr>
        <w:pStyle w:val="10"/>
        <w:widowControl/>
        <w:spacing w:line="360" w:lineRule="auto"/>
        <w:ind w:firstLine="420"/>
        <w:rPr>
          <w:rFonts w:ascii="楷体" w:hAnsi="楷体" w:eastAsia="楷体"/>
          <w:color w:val="auto"/>
          <w:sz w:val="28"/>
          <w:szCs w:val="28"/>
        </w:rPr>
      </w:pPr>
      <m:oMath>
        <m:f>
          <m:fPr>
            <m:ctrlPr>
              <w:rPr>
                <w:rFonts w:ascii="Cambria Math" w:hAnsi="Cambria Math"/>
                <w:i/>
                <w:color w:val="auto"/>
                <w:sz w:val="28"/>
              </w:rPr>
            </m:ctrlPr>
          </m:fPr>
          <m:num>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ctrlPr>
              <w:rPr>
                <w:rFonts w:ascii="Cambria Math" w:hAnsi="Cambria Math"/>
                <w:color w:val="auto"/>
                <w:sz w:val="28"/>
              </w:rPr>
            </m:ctrlPr>
          </m:num>
          <m:den>
            <m:r>
              <m:rPr/>
              <w:rPr>
                <w:rFonts w:ascii="Cambria Math" w:hAnsi="Cambria Math"/>
                <w:color w:val="auto"/>
                <w:sz w:val="28"/>
              </w:rPr>
              <m:t>2</m:t>
            </m:r>
            <m:ctrlPr>
              <w:rPr>
                <w:rFonts w:ascii="Cambria Math" w:hAnsi="Cambria Math"/>
                <w:color w:val="auto"/>
                <w:sz w:val="28"/>
              </w:rPr>
            </m:ctrlPr>
          </m:den>
        </m:f>
      </m:oMath>
      <w:r>
        <w:rPr>
          <w:rFonts w:hint="eastAsia" w:hAnsi="Cambria Math"/>
          <w:color w:val="auto"/>
          <w:sz w:val="28"/>
        </w:rPr>
        <w:t xml:space="preserve"> </w:t>
      </w:r>
      <w:r>
        <w:rPr>
          <w:rFonts w:hint="eastAsia" w:ascii="楷体" w:hAnsi="楷体" w:eastAsia="楷体"/>
          <w:color w:val="auto"/>
          <w:sz w:val="28"/>
          <w:szCs w:val="28"/>
        </w:rPr>
        <w:t>表示连续双帧频偏的均值特征，用于抑制随机噪声干扰；</w:t>
      </w:r>
    </w:p>
    <w:p w14:paraId="7BB66CE1">
      <w:pPr>
        <w:pStyle w:val="10"/>
        <w:widowControl/>
        <w:spacing w:line="360" w:lineRule="auto"/>
        <w:ind w:firstLine="420"/>
        <w:rPr>
          <w:rFonts w:ascii="楷体" w:hAnsi="楷体" w:eastAsia="楷体"/>
          <w:color w:val="auto"/>
          <w:sz w:val="28"/>
          <w:szCs w:val="28"/>
        </w:rPr>
      </w:pPr>
      <m:oMath>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2</m:t>
            </m:r>
            <m:ctrlPr>
              <w:rPr>
                <w:rFonts w:ascii="Cambria Math" w:hAnsi="Cambria Math"/>
                <w:color w:val="auto"/>
                <w:sz w:val="28"/>
              </w:rPr>
            </m:ctrlPr>
          </m:sub>
        </m:sSub>
        <m:r>
          <m:rPr/>
          <w:rPr>
            <w:rFonts w:ascii="Cambria Math" w:hAnsi="Cambria Math"/>
            <w:color w:val="auto"/>
            <w:sz w:val="28"/>
          </w:rPr>
          <m:t>−</m:t>
        </m:r>
        <m:sSub>
          <m:sSubPr>
            <m:ctrlPr>
              <w:rPr>
                <w:rFonts w:ascii="Cambria Math" w:hAnsi="Cambria Math"/>
                <w:color w:val="auto"/>
                <w:sz w:val="28"/>
              </w:rPr>
            </m:ctrlPr>
          </m:sSubPr>
          <m:e>
            <m:acc>
              <m:accPr>
                <m:ctrlPr>
                  <w:rPr>
                    <w:rFonts w:ascii="Cambria Math" w:hAnsi="Cambria Math"/>
                    <w:color w:val="auto"/>
                    <w:sz w:val="28"/>
                  </w:rPr>
                </m:ctrlPr>
              </m:accPr>
              <m:e>
                <m:r>
                  <m:rPr/>
                  <w:rPr>
                    <w:rFonts w:ascii="Cambria Math" w:hAnsi="Cambria Math"/>
                    <w:color w:val="auto"/>
                    <w:sz w:val="28"/>
                  </w:rPr>
                  <m:t>ε</m:t>
                </m:r>
                <m:ctrlPr>
                  <w:rPr>
                    <w:rFonts w:ascii="Cambria Math" w:hAnsi="Cambria Math"/>
                    <w:color w:val="auto"/>
                    <w:sz w:val="28"/>
                  </w:rPr>
                </m:ctrlPr>
              </m:e>
            </m:acc>
            <m:ctrlPr>
              <w:rPr>
                <w:rFonts w:ascii="Cambria Math" w:hAnsi="Cambria Math"/>
                <w:color w:val="auto"/>
                <w:sz w:val="28"/>
              </w:rPr>
            </m:ctrlPr>
          </m:e>
          <m:sub>
            <m:r>
              <m:rPr/>
              <w:rPr>
                <w:rFonts w:ascii="Cambria Math" w:hAnsi="Cambria Math"/>
                <w:color w:val="auto"/>
                <w:sz w:val="28"/>
              </w:rPr>
              <m:t>1</m:t>
            </m:r>
            <m:ctrlPr>
              <w:rPr>
                <w:rFonts w:ascii="Cambria Math" w:hAnsi="Cambria Math"/>
                <w:color w:val="auto"/>
                <w:sz w:val="28"/>
              </w:rPr>
            </m:ctrlPr>
          </m:sub>
        </m:sSub>
      </m:oMath>
      <w:r>
        <w:rPr>
          <w:rFonts w:hint="eastAsia" w:ascii="楷体" w:hAnsi="楷体" w:eastAsia="楷体"/>
          <w:color w:val="auto"/>
          <w:sz w:val="28"/>
          <w:szCs w:val="28"/>
        </w:rPr>
        <w:t xml:space="preserve"> 表示连续双帧间的频偏差分特征，用于刻画设备在短时间连续发射过程中的频率漂移特性；</w:t>
      </w:r>
    </w:p>
    <w:p w14:paraId="353E10E6">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通过上述特征提取方式，可构建射频指纹数据库，为后续设备身份识别提供特征输入。</w:t>
      </w:r>
    </w:p>
    <w:p w14:paraId="55D6534C">
      <w:pPr>
        <w:spacing w:line="360" w:lineRule="auto"/>
        <w:rPr>
          <w:rFonts w:ascii="楷体" w:hAnsi="楷体" w:eastAsia="楷体"/>
          <w:b/>
          <w:color w:val="auto"/>
          <w:sz w:val="28"/>
          <w:szCs w:val="28"/>
        </w:rPr>
      </w:pPr>
      <w:r>
        <w:rPr>
          <w:rFonts w:hint="eastAsia" w:ascii="楷体" w:hAnsi="楷体" w:eastAsia="楷体"/>
          <w:b/>
          <w:color w:val="auto"/>
          <w:sz w:val="28"/>
          <w:szCs w:val="28"/>
        </w:rPr>
        <w:t>3 基于集成学习的设备身份识别</w:t>
      </w:r>
    </w:p>
    <w:p w14:paraId="5DE54427">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在完成2.3节所述连续双帧协同特征提取后，本实施例对融合指纹特征向量F进一步采用集成学习框架实施设备身份识别。该框架以多个异构基础分类器的协同输出为基础，通过置信度加权投票机制提高识别可靠性，并结合双阈值拒识策略实现开集识别，具体流程如下。</w:t>
      </w:r>
    </w:p>
    <w:p w14:paraId="13C7FD93">
      <w:pPr>
        <w:spacing w:line="360" w:lineRule="auto"/>
        <w:rPr>
          <w:rFonts w:ascii="楷体" w:hAnsi="楷体" w:eastAsia="楷体"/>
          <w:b/>
          <w:color w:val="auto"/>
          <w:sz w:val="28"/>
          <w:szCs w:val="28"/>
        </w:rPr>
      </w:pPr>
      <w:r>
        <w:rPr>
          <w:rFonts w:hint="eastAsia" w:ascii="楷体" w:hAnsi="楷体" w:eastAsia="楷体"/>
          <w:b/>
          <w:color w:val="auto"/>
          <w:sz w:val="28"/>
          <w:szCs w:val="28"/>
        </w:rPr>
        <w:t>3.1 基础分类器训练</w:t>
      </w:r>
    </w:p>
    <w:p w14:paraId="7611DEAF">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 xml:space="preserve">本实施例选取四种具有代表性的异构基础分类器，以步骤2.3输出的融合指纹特征向量F为统一输入，在训练集上独立训练，使各分类器均能以后验概率向量 </w:t>
      </w:r>
      <m:oMath>
        <m:sSub>
          <m:sSubPr>
            <m:ctrlPr>
              <w:rPr>
                <w:rFonts w:ascii="Cambria Math" w:hAnsi="Cambria Math" w:eastAsia="楷体"/>
                <w:color w:val="auto"/>
                <w:sz w:val="28"/>
              </w:rPr>
            </m:ctrlPr>
          </m:sSubPr>
          <m:e>
            <m:r>
              <m:rPr/>
              <w:rPr>
                <w:rFonts w:ascii="Cambria Math" w:hAnsi="Cambria Math" w:eastAsia="楷体"/>
                <w:color w:val="auto"/>
                <w:sz w:val="28"/>
              </w:rPr>
              <m:t>p</m:t>
            </m:r>
            <m:ctrlPr>
              <w:rPr>
                <w:rFonts w:ascii="Cambria Math" w:hAnsi="Cambria Math" w:eastAsia="楷体"/>
                <w:color w:val="auto"/>
                <w:sz w:val="28"/>
              </w:rPr>
            </m:ctrlPr>
          </m:e>
          <m:sub>
            <m:r>
              <m:rPr/>
              <w:rPr>
                <w:rFonts w:ascii="Cambria Math" w:hAnsi="Cambria Math" w:eastAsia="楷体"/>
                <w:color w:val="auto"/>
                <w:sz w:val="28"/>
              </w:rPr>
              <m:t>k</m:t>
            </m:r>
            <m:ctrlPr>
              <w:rPr>
                <w:rFonts w:ascii="Cambria Math" w:hAnsi="Cambria Math" w:eastAsia="楷体"/>
                <w:color w:val="auto"/>
                <w:sz w:val="28"/>
              </w:rPr>
            </m:ctrlPr>
          </m:sub>
        </m:sSub>
        <m:r>
          <m:rPr/>
          <w:rPr>
            <w:rFonts w:ascii="Cambria Math" w:hAnsi="Cambria Math" w:eastAsia="楷体"/>
            <w:color w:val="auto"/>
            <w:sz w:val="28"/>
          </w:rPr>
          <m:t>=[</m:t>
        </m:r>
        <m:sSub>
          <m:sSubPr>
            <m:ctrlPr>
              <w:rPr>
                <w:rFonts w:ascii="Cambria Math" w:hAnsi="Cambria Math" w:eastAsia="楷体"/>
                <w:color w:val="auto"/>
                <w:sz w:val="28"/>
              </w:rPr>
            </m:ctrlPr>
          </m:sSubPr>
          <m:e>
            <m:r>
              <m:rPr/>
              <w:rPr>
                <w:rFonts w:ascii="Cambria Math" w:hAnsi="Cambria Math" w:eastAsia="楷体"/>
                <w:color w:val="auto"/>
                <w:sz w:val="28"/>
              </w:rPr>
              <m:t>p</m:t>
            </m:r>
            <m:ctrlPr>
              <w:rPr>
                <w:rFonts w:ascii="Cambria Math" w:hAnsi="Cambria Math" w:eastAsia="楷体"/>
                <w:color w:val="auto"/>
                <w:sz w:val="28"/>
              </w:rPr>
            </m:ctrlPr>
          </m:e>
          <m:sub>
            <m:r>
              <m:rPr/>
              <w:rPr>
                <w:rFonts w:ascii="Cambria Math" w:hAnsi="Cambria Math" w:eastAsia="楷体"/>
                <w:color w:val="auto"/>
                <w:sz w:val="28"/>
              </w:rPr>
              <m:t>k</m:t>
            </m:r>
            <m:ctrlPr>
              <w:rPr>
                <w:rFonts w:ascii="Cambria Math" w:hAnsi="Cambria Math" w:eastAsia="楷体"/>
                <w:color w:val="auto"/>
                <w:sz w:val="28"/>
              </w:rPr>
            </m:ctrlPr>
          </m:sub>
        </m:sSub>
        <m:r>
          <m:rPr/>
          <w:rPr>
            <w:rFonts w:ascii="Cambria Math" w:hAnsi="Cambria Math" w:eastAsia="楷体"/>
            <w:color w:val="auto"/>
            <w:sz w:val="28"/>
          </w:rPr>
          <m:t>(1|F),</m:t>
        </m:r>
        <m:sSub>
          <m:sSubPr>
            <m:ctrlPr>
              <w:rPr>
                <w:rFonts w:ascii="Cambria Math" w:hAnsi="Cambria Math" w:eastAsia="楷体"/>
                <w:color w:val="auto"/>
                <w:sz w:val="28"/>
              </w:rPr>
            </m:ctrlPr>
          </m:sSubPr>
          <m:e>
            <m:r>
              <m:rPr/>
              <w:rPr>
                <w:rFonts w:ascii="Cambria Math" w:hAnsi="Cambria Math" w:eastAsia="楷体"/>
                <w:color w:val="auto"/>
                <w:sz w:val="28"/>
              </w:rPr>
              <m:t>p</m:t>
            </m:r>
            <m:ctrlPr>
              <w:rPr>
                <w:rFonts w:ascii="Cambria Math" w:hAnsi="Cambria Math" w:eastAsia="楷体"/>
                <w:color w:val="auto"/>
                <w:sz w:val="28"/>
              </w:rPr>
            </m:ctrlPr>
          </m:e>
          <m:sub>
            <m:r>
              <m:rPr/>
              <w:rPr>
                <w:rFonts w:ascii="Cambria Math" w:hAnsi="Cambria Math" w:eastAsia="楷体"/>
                <w:color w:val="auto"/>
                <w:sz w:val="28"/>
              </w:rPr>
              <m:t>k</m:t>
            </m:r>
            <m:ctrlPr>
              <w:rPr>
                <w:rFonts w:ascii="Cambria Math" w:hAnsi="Cambria Math" w:eastAsia="楷体"/>
                <w:color w:val="auto"/>
                <w:sz w:val="28"/>
              </w:rPr>
            </m:ctrlPr>
          </m:sub>
        </m:sSub>
        <m:r>
          <m:rPr/>
          <w:rPr>
            <w:rFonts w:ascii="Cambria Math" w:hAnsi="Cambria Math" w:eastAsia="楷体"/>
            <w:color w:val="auto"/>
            <w:sz w:val="28"/>
          </w:rPr>
          <m:t>(2|F),…,</m:t>
        </m:r>
        <m:sSub>
          <m:sSubPr>
            <m:ctrlPr>
              <w:rPr>
                <w:rFonts w:ascii="Cambria Math" w:hAnsi="Cambria Math" w:eastAsia="楷体"/>
                <w:color w:val="auto"/>
                <w:sz w:val="28"/>
              </w:rPr>
            </m:ctrlPr>
          </m:sSubPr>
          <m:e>
            <m:r>
              <m:rPr/>
              <w:rPr>
                <w:rFonts w:ascii="Cambria Math" w:hAnsi="Cambria Math" w:eastAsia="楷体"/>
                <w:color w:val="auto"/>
                <w:sz w:val="28"/>
              </w:rPr>
              <m:t>p</m:t>
            </m:r>
            <m:ctrlPr>
              <w:rPr>
                <w:rFonts w:ascii="Cambria Math" w:hAnsi="Cambria Math" w:eastAsia="楷体"/>
                <w:color w:val="auto"/>
                <w:sz w:val="28"/>
              </w:rPr>
            </m:ctrlPr>
          </m:e>
          <m:sub>
            <m:r>
              <m:rPr/>
              <w:rPr>
                <w:rFonts w:ascii="Cambria Math" w:hAnsi="Cambria Math" w:eastAsia="楷体"/>
                <w:color w:val="auto"/>
                <w:sz w:val="28"/>
              </w:rPr>
              <m:t>k</m:t>
            </m:r>
            <m:ctrlPr>
              <w:rPr>
                <w:rFonts w:ascii="Cambria Math" w:hAnsi="Cambria Math" w:eastAsia="楷体"/>
                <w:color w:val="auto"/>
                <w:sz w:val="28"/>
              </w:rPr>
            </m:ctrlPr>
          </m:sub>
        </m:sSub>
        <m:r>
          <m:rPr/>
          <w:rPr>
            <w:rFonts w:ascii="Cambria Math" w:hAnsi="Cambria Math" w:eastAsia="楷体"/>
            <w:color w:val="auto"/>
            <w:sz w:val="28"/>
          </w:rPr>
          <m:t>(M|F)</m:t>
        </m:r>
        <m:sSup>
          <m:sSupPr>
            <m:ctrlPr>
              <w:rPr>
                <w:rFonts w:ascii="Cambria Math" w:hAnsi="Cambria Math" w:eastAsia="楷体"/>
                <w:color w:val="auto"/>
                <w:sz w:val="28"/>
              </w:rPr>
            </m:ctrlPr>
          </m:sSupPr>
          <m:e>
            <m:r>
              <m:rPr/>
              <w:rPr>
                <w:rFonts w:ascii="Cambria Math" w:hAnsi="Cambria Math" w:eastAsia="楷体"/>
                <w:color w:val="auto"/>
                <w:sz w:val="28"/>
              </w:rPr>
              <m:t>]</m:t>
            </m:r>
            <m:ctrlPr>
              <w:rPr>
                <w:rFonts w:ascii="Cambria Math" w:hAnsi="Cambria Math" w:eastAsia="楷体"/>
                <w:color w:val="auto"/>
                <w:sz w:val="28"/>
              </w:rPr>
            </m:ctrlPr>
          </m:e>
          <m:sup>
            <m:r>
              <m:rPr/>
              <w:rPr>
                <w:rFonts w:ascii="Cambria Math" w:hAnsi="Cambria Math" w:eastAsia="楷体"/>
                <w:color w:val="auto"/>
                <w:sz w:val="28"/>
              </w:rPr>
              <m:t>T</m:t>
            </m:r>
            <m:ctrlPr>
              <w:rPr>
                <w:rFonts w:ascii="Cambria Math" w:hAnsi="Cambria Math" w:eastAsia="楷体"/>
                <w:color w:val="auto"/>
                <w:sz w:val="28"/>
              </w:rPr>
            </m:ctrlPr>
          </m:sup>
        </m:sSup>
      </m:oMath>
      <w:r>
        <w:rPr>
          <w:rFonts w:hint="eastAsia" w:hAnsi="Cambria Math" w:eastAsia="楷体"/>
          <w:color w:val="auto"/>
          <w:sz w:val="28"/>
        </w:rPr>
        <w:t xml:space="preserve"> </w:t>
      </w:r>
      <w:r>
        <w:rPr>
          <w:rFonts w:hint="eastAsia" w:ascii="楷体" w:hAnsi="楷体" w:eastAsia="楷体"/>
          <w:color w:val="auto"/>
          <w:sz w:val="28"/>
          <w:szCs w:val="28"/>
        </w:rPr>
        <w:t>的形式输出分类结果，其中M为已注册设备类别总数，k∈{1,2,3,4}为分类器索引。</w:t>
      </w:r>
    </w:p>
    <w:p w14:paraId="47D5E406">
      <w:pPr>
        <w:numPr>
          <w:ilvl w:val="0"/>
          <w:numId w:val="14"/>
        </w:numPr>
        <w:spacing w:line="360" w:lineRule="auto"/>
        <w:ind w:firstLine="420"/>
        <w:rPr>
          <w:rFonts w:hAnsi="Cambria Math" w:eastAsia="楷体"/>
          <w:color w:val="auto"/>
          <w:sz w:val="28"/>
        </w:rPr>
      </w:pPr>
      <w:r>
        <w:rPr>
          <w:rFonts w:hint="eastAsia" w:ascii="楷体" w:hAnsi="楷体" w:eastAsia="楷体"/>
          <w:color w:val="auto"/>
          <w:sz w:val="28"/>
          <w:szCs w:val="28"/>
        </w:rPr>
        <w:t xml:space="preserve">支持向量机（SVM）：采用径向基核函数 </w:t>
      </w:r>
      <m:oMath>
        <m:r>
          <m:rPr/>
          <w:rPr>
            <w:rFonts w:ascii="Cambria Math" w:hAnsi="Cambria Math" w:eastAsia="楷体"/>
            <w:color w:val="auto"/>
            <w:sz w:val="28"/>
          </w:rPr>
          <m:t>κ(x,y)=exp(−‖x−y‖</m:t>
        </m:r>
        <m:r>
          <m:rPr>
            <m:sty m:val="p"/>
          </m:rPr>
          <w:rPr>
            <w:rFonts w:ascii="Cambria Math" w:hAnsi="Cambria Math" w:eastAsia="楷体"/>
            <w:color w:val="auto"/>
            <w:sz w:val="28"/>
          </w:rPr>
          <m:t>²</m:t>
        </m:r>
        <m:r>
          <m:rPr/>
          <w:rPr>
            <w:rFonts w:ascii="Cambria Math" w:hAnsi="Cambria Math" w:eastAsia="楷体"/>
            <w:color w:val="auto"/>
            <w:sz w:val="28"/>
          </w:rPr>
          <m:t>/2σ</m:t>
        </m:r>
        <m:r>
          <m:rPr>
            <m:sty m:val="p"/>
          </m:rPr>
          <w:rPr>
            <w:rFonts w:ascii="Cambria Math" w:hAnsi="Cambria Math" w:eastAsia="楷体"/>
            <w:color w:val="auto"/>
            <w:sz w:val="28"/>
          </w:rPr>
          <m:t>²</m:t>
        </m:r>
        <m:r>
          <m:rPr/>
          <w:rPr>
            <w:rFonts w:ascii="Cambria Math" w:hAnsi="Cambria Math" w:eastAsia="楷体"/>
            <w:color w:val="auto"/>
            <w:sz w:val="28"/>
          </w:rPr>
          <m:t>)</m:t>
        </m:r>
      </m:oMath>
    </w:p>
    <w:p w14:paraId="224D320A">
      <w:pPr>
        <w:spacing w:line="360" w:lineRule="auto"/>
        <w:rPr>
          <w:rFonts w:ascii="楷体" w:hAnsi="楷体" w:eastAsia="楷体"/>
          <w:color w:val="auto"/>
          <w:sz w:val="28"/>
          <w:szCs w:val="28"/>
        </w:rPr>
      </w:pPr>
      <w:r>
        <w:rPr>
          <w:rFonts w:hint="eastAsia" w:ascii="楷体" w:hAnsi="楷体" w:eastAsia="楷体"/>
          <w:color w:val="auto"/>
          <w:sz w:val="28"/>
          <w:szCs w:val="28"/>
        </w:rPr>
        <w:t>建立非线性决策边界，通过Platt缩放将决策函数值转换为类别后验概率。SVM对高维特征空间中的小样本分类问题具有良好泛化能力，适合射频指纹这类特征维度较高的场景。</w:t>
      </w:r>
    </w:p>
    <w:p w14:paraId="3232E493">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（2）随机森林（RF）：由多棵决策树通过 Bagging 集成构成，以各叶节点中各类别样本数量之比估计后验概率。随机森林对噪声和特征波动具有较强抵抗力，能够捕捉特征间的非线性交互关系。</w:t>
      </w:r>
    </w:p>
    <w:p w14:paraId="3184B96C">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（3）线性判别分析（LDA）：通过最大化类间散度与类内散度之比构建线性投影，基于高斯分布假设计算各类别的后验概率。LDA计算开销低、可解释性强，在特征具有较好线性可分性时表现突出。</w:t>
      </w:r>
    </w:p>
    <w:p w14:paraId="2737B7AB">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（4）K近邻分类器（KNN）：采用马氏距离度量样本间距，以最近邻样本的类别分布估计后验概率。KNN对局部特征分布信息保留完整，能有效捕获同一设备样本在特征空间中的聚类结构。</w:t>
      </w:r>
    </w:p>
    <w:p w14:paraId="43A8D701">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上述四种分类器学习范式各异（边界优化型、集成树型、线性判别型、实例型），保证了集成框架的多样性，有利于降低各分类器共同出错的概率。</w:t>
      </w:r>
    </w:p>
    <w:p w14:paraId="776A120C">
      <w:pPr>
        <w:spacing w:line="360" w:lineRule="auto"/>
        <w:rPr>
          <w:rFonts w:ascii="楷体" w:hAnsi="楷体" w:eastAsia="楷体"/>
          <w:b/>
          <w:color w:val="auto"/>
          <w:sz w:val="28"/>
          <w:szCs w:val="28"/>
        </w:rPr>
      </w:pPr>
      <w:r>
        <w:rPr>
          <w:rFonts w:hint="eastAsia" w:ascii="楷体" w:hAnsi="楷体" w:eastAsia="楷体"/>
          <w:b/>
          <w:color w:val="auto"/>
          <w:sz w:val="28"/>
          <w:szCs w:val="28"/>
        </w:rPr>
        <w:t>3.2 静态权重与动态置信度联合估计</w:t>
      </w:r>
    </w:p>
    <w:p w14:paraId="2025B2FC">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（1）静态基权重计算：设第k个基础分类器在留出验证集上的识别准确率为</w:t>
      </w:r>
      <m:oMath>
        <m:sSub>
          <m:sSubPr>
            <m:ctrlPr>
              <w:rPr>
                <w:rFonts w:ascii="Cambria Math" w:hAnsi="Cambria Math"/>
                <w:i/>
                <w:color w:val="auto"/>
                <w:sz w:val="28"/>
                <w:szCs w:val="28"/>
              </w:rPr>
            </m:ctrlPr>
          </m:sSubPr>
          <m:e>
            <m:r>
              <m:rPr/>
              <w:rPr>
                <w:rFonts w:ascii="Cambria Math" w:hAnsi="Cambria Math"/>
                <w:color w:val="auto"/>
                <w:sz w:val="28"/>
                <w:szCs w:val="28"/>
              </w:rPr>
              <m:t>A</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oMath>
      <w:r>
        <w:rPr>
          <w:rFonts w:hint="eastAsia" w:ascii="楷体" w:hAnsi="楷体" w:eastAsia="楷体"/>
          <w:color w:val="auto"/>
          <w:sz w:val="28"/>
          <w:szCs w:val="28"/>
        </w:rPr>
        <w:t>，其静态基权重定义为：</w:t>
      </w:r>
    </w:p>
    <w:p w14:paraId="5B148B6E">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sSubSup>
                <m:sSubSupPr>
                  <m:ctrlPr>
                    <w:rPr>
                      <w:rFonts w:ascii="Cambria Math" w:hAnsi="Cambria Math"/>
                      <w:i/>
                      <w:color w:val="auto"/>
                      <w:sz w:val="28"/>
                      <w:szCs w:val="28"/>
                    </w:rPr>
                  </m:ctrlPr>
                </m:sSubSup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up>
                  <m:r>
                    <m:rPr>
                      <m:sty m:val="p"/>
                    </m:rPr>
                    <w:rPr>
                      <w:rFonts w:ascii="Cambria Math" w:hAnsi="Cambria Math"/>
                      <w:color w:val="auto"/>
                      <w:sz w:val="28"/>
                      <w:szCs w:val="28"/>
                    </w:rPr>
                    <m:t>(0)</m:t>
                  </m:r>
                  <m:ctrlPr>
                    <w:rPr>
                      <w:rFonts w:ascii="Cambria Math" w:hAnsi="Cambria Math"/>
                      <w:i/>
                      <w:color w:val="auto"/>
                      <w:sz w:val="28"/>
                      <w:szCs w:val="28"/>
                    </w:rPr>
                  </m:ctrlPr>
                </m:sup>
              </m:sSubSup>
              <m:r>
                <m:rPr>
                  <m:sty m:val="p"/>
                </m:rPr>
                <w:rPr>
                  <w:rFonts w:ascii="Cambria Math" w:hAnsi="Cambria Math"/>
                  <w:color w:val="auto"/>
                  <w:sz w:val="28"/>
                  <w:szCs w:val="28"/>
                </w:rPr>
                <m:t xml:space="preserve"> = </m:t>
              </m:r>
              <m:f>
                <m:fPr>
                  <m:ctrlPr>
                    <w:rPr>
                      <w:rFonts w:ascii="Cambria Math" w:hAnsi="Cambria Math"/>
                      <w:i/>
                      <w:color w:val="auto"/>
                      <w:sz w:val="28"/>
                      <w:szCs w:val="28"/>
                    </w:rPr>
                  </m:ctrlPr>
                </m:fPr>
                <m:num>
                  <m:sSub>
                    <m:sSubPr>
                      <m:ctrlPr>
                        <w:rPr>
                          <w:rFonts w:ascii="Cambria Math" w:hAnsi="Cambria Math"/>
                          <w:i/>
                          <w:color w:val="auto"/>
                          <w:sz w:val="28"/>
                          <w:szCs w:val="28"/>
                        </w:rPr>
                      </m:ctrlPr>
                    </m:sSubPr>
                    <m:e>
                      <m:r>
                        <m:rPr/>
                        <w:rPr>
                          <w:rFonts w:ascii="Cambria Math" w:hAnsi="Cambria Math"/>
                          <w:color w:val="auto"/>
                          <w:sz w:val="28"/>
                          <w:szCs w:val="28"/>
                        </w:rPr>
                        <m:t>A</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ctrlPr>
                    <w:rPr>
                      <w:rFonts w:ascii="Cambria Math" w:hAnsi="Cambria Math"/>
                      <w:i/>
                      <w:color w:val="auto"/>
                      <w:sz w:val="28"/>
                      <w:szCs w:val="28"/>
                    </w:rPr>
                  </m:ctrlPr>
                </m:num>
                <m:den>
                  <m:nary>
                    <m:naryPr>
                      <m:chr m:val="∑"/>
                      <m:limLoc m:val="subSup"/>
                      <m:ctrlPr>
                        <w:rPr>
                          <w:rFonts w:ascii="Cambria Math" w:hAnsi="Cambria Math"/>
                          <w:i/>
                          <w:color w:val="auto"/>
                          <w:sz w:val="28"/>
                          <w:szCs w:val="28"/>
                        </w:rPr>
                      </m:ctrlPr>
                    </m:naryPr>
                    <m:sub>
                      <m:r>
                        <m:rPr>
                          <m:sty m:val="p"/>
                        </m:rPr>
                        <w:rPr>
                          <w:rFonts w:ascii="Cambria Math" w:hAnsi="Cambria Math"/>
                          <w:color w:val="auto"/>
                          <w:sz w:val="28"/>
                          <w:szCs w:val="28"/>
                        </w:rPr>
                        <m:t>j=1</m:t>
                      </m:r>
                      <m:ctrlPr>
                        <w:rPr>
                          <w:rFonts w:ascii="Cambria Math" w:hAnsi="Cambria Math"/>
                          <w:i/>
                          <w:color w:val="auto"/>
                          <w:sz w:val="28"/>
                          <w:szCs w:val="28"/>
                        </w:rPr>
                      </m:ctrlPr>
                    </m:sub>
                    <m:sup>
                      <m:r>
                        <m:rPr/>
                        <w:rPr>
                          <w:rFonts w:ascii="Cambria Math" w:hAnsi="Cambria Math"/>
                          <w:color w:val="auto"/>
                          <w:sz w:val="28"/>
                          <w:szCs w:val="28"/>
                        </w:rPr>
                        <m:t>4</m:t>
                      </m:r>
                      <m:ctrlPr>
                        <w:rPr>
                          <w:rFonts w:ascii="Cambria Math" w:hAnsi="Cambria Math"/>
                          <w:i/>
                          <w:color w:val="auto"/>
                          <w:sz w:val="28"/>
                          <w:szCs w:val="28"/>
                        </w:rPr>
                      </m:ctrlPr>
                    </m:sup>
                    <m:e>
                      <m:sSub>
                        <m:sSubPr>
                          <m:ctrlPr>
                            <w:rPr>
                              <w:rFonts w:ascii="Cambria Math" w:hAnsi="Cambria Math"/>
                              <w:i/>
                              <w:color w:val="auto"/>
                              <w:sz w:val="28"/>
                              <w:szCs w:val="28"/>
                            </w:rPr>
                          </m:ctrlPr>
                        </m:sSubPr>
                        <m:e>
                          <m:r>
                            <m:rPr/>
                            <w:rPr>
                              <w:rFonts w:ascii="Cambria Math" w:hAnsi="Cambria Math"/>
                              <w:color w:val="auto"/>
                              <w:sz w:val="28"/>
                              <w:szCs w:val="28"/>
                            </w:rPr>
                            <m:t>A</m:t>
                          </m:r>
                          <m:ctrlPr>
                            <w:rPr>
                              <w:rFonts w:ascii="Cambria Math" w:hAnsi="Cambria Math"/>
                              <w:i/>
                              <w:color w:val="auto"/>
                              <w:sz w:val="28"/>
                              <w:szCs w:val="28"/>
                            </w:rPr>
                          </m:ctrlPr>
                        </m:e>
                        <m:sub>
                          <m:r>
                            <m:rPr/>
                            <w:rPr>
                              <w:rFonts w:ascii="Cambria Math" w:hAnsi="Cambria Math"/>
                              <w:color w:val="auto"/>
                              <w:sz w:val="28"/>
                              <w:szCs w:val="28"/>
                            </w:rPr>
                            <m:t>j</m:t>
                          </m:r>
                          <m:ctrlPr>
                            <w:rPr>
                              <w:rFonts w:ascii="Cambria Math" w:hAnsi="Cambria Math"/>
                              <w:i/>
                              <w:color w:val="auto"/>
                              <w:sz w:val="28"/>
                              <w:szCs w:val="28"/>
                            </w:rPr>
                          </m:ctrlPr>
                        </m:sub>
                      </m:sSub>
                      <m:ctrlPr>
                        <w:rPr>
                          <w:rFonts w:ascii="Cambria Math" w:hAnsi="Cambria Math"/>
                          <w:i/>
                          <w:color w:val="auto"/>
                          <w:sz w:val="28"/>
                          <w:szCs w:val="28"/>
                        </w:rPr>
                      </m:ctrlPr>
                    </m:e>
                  </m:nary>
                  <m:ctrlPr>
                    <w:rPr>
                      <w:rFonts w:ascii="Cambria Math" w:hAnsi="Cambria Math"/>
                      <w:i/>
                      <w:color w:val="auto"/>
                      <w:sz w:val="28"/>
                      <w:szCs w:val="28"/>
                    </w:rPr>
                  </m:ctrlPr>
                </m:den>
              </m:f>
              <m:r>
                <m:rPr>
                  <m:sty m:val="p"/>
                </m:rPr>
                <w:rPr>
                  <w:rFonts w:ascii="Cambria Math" w:hAnsi="Cambria Math"/>
                  <w:color w:val="auto"/>
                  <w:sz w:val="28"/>
                  <w:szCs w:val="28"/>
                </w:rPr>
                <m:t>#(9)</m:t>
              </m:r>
              <m:ctrlPr>
                <w:rPr>
                  <w:rFonts w:ascii="Cambria Math" w:hAnsi="Cambria Math"/>
                  <w:color w:val="auto"/>
                  <w:sz w:val="28"/>
                  <w:szCs w:val="28"/>
                </w:rPr>
              </m:ctrlPr>
            </m:e>
          </m:eqArr>
        </m:oMath>
      </m:oMathPara>
    </w:p>
    <w:p w14:paraId="530637F7">
      <w:pPr>
        <w:spacing w:line="360" w:lineRule="auto"/>
        <w:rPr>
          <w:rFonts w:ascii="楷体" w:hAnsi="楷体" w:eastAsia="楷体"/>
          <w:color w:val="auto"/>
          <w:sz w:val="28"/>
          <w:szCs w:val="28"/>
        </w:rPr>
      </w:pPr>
      <w:r>
        <w:rPr>
          <w:rFonts w:hint="eastAsia" w:ascii="楷体" w:hAnsi="楷体" w:eastAsia="楷体"/>
          <w:color w:val="auto"/>
          <w:sz w:val="28"/>
          <w:szCs w:val="28"/>
        </w:rPr>
        <w:t>静态基权重反映了各分类器在训练阶段的综合判别能力，准确率越高的分类器在融合中贡献越大。</w:t>
      </w:r>
    </w:p>
    <w:p w14:paraId="64F7F979">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（2）预测熵计算：对于当前输入样本F，第k个分类器输出后验概率向量，计算其预测熵：</w:t>
      </w:r>
    </w:p>
    <w:p w14:paraId="08B5D825">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sSub>
                <m:sSubPr>
                  <m:ctrlPr>
                    <w:rPr>
                      <w:rFonts w:ascii="Cambria Math" w:hAnsi="Cambria Math"/>
                      <w:i/>
                      <w:color w:val="auto"/>
                      <w:sz w:val="28"/>
                      <w:szCs w:val="28"/>
                    </w:rPr>
                  </m:ctrlPr>
                </m:sSubPr>
                <m:e>
                  <m:r>
                    <m:rPr/>
                    <w:rPr>
                      <w:rFonts w:ascii="Cambria Math" w:hAnsi="Cambria Math"/>
                      <w:color w:val="auto"/>
                      <w:sz w:val="28"/>
                      <w:szCs w:val="28"/>
                    </w:rPr>
                    <m:t>H</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 xml:space="preserve"> = −</m:t>
              </m:r>
              <m:nary>
                <m:naryPr>
                  <m:chr m:val="∑"/>
                  <m:limLoc m:val="subSup"/>
                  <m:ctrlPr>
                    <w:rPr>
                      <w:rFonts w:ascii="Cambria Math" w:hAnsi="Cambria Math"/>
                      <w:i/>
                      <w:color w:val="auto"/>
                      <w:sz w:val="28"/>
                      <w:szCs w:val="28"/>
                    </w:rPr>
                  </m:ctrlPr>
                </m:naryPr>
                <m:sub>
                  <m:r>
                    <m:rPr>
                      <m:sty m:val="p"/>
                    </m:rPr>
                    <w:rPr>
                      <w:rFonts w:ascii="Cambria Math" w:hAnsi="Cambria Math"/>
                      <w:color w:val="auto"/>
                      <w:sz w:val="28"/>
                      <w:szCs w:val="28"/>
                    </w:rPr>
                    <m:t>c=1</m:t>
                  </m:r>
                  <m:ctrlPr>
                    <w:rPr>
                      <w:rFonts w:ascii="Cambria Math" w:hAnsi="Cambria Math"/>
                      <w:i/>
                      <w:color w:val="auto"/>
                      <w:sz w:val="28"/>
                      <w:szCs w:val="28"/>
                    </w:rPr>
                  </m:ctrlPr>
                </m:sub>
                <m:sup>
                  <m:r>
                    <m:rPr/>
                    <w:rPr>
                      <w:rFonts w:ascii="Cambria Math" w:hAnsi="Cambria Math"/>
                      <w:color w:val="auto"/>
                      <w:sz w:val="28"/>
                      <w:szCs w:val="28"/>
                    </w:rPr>
                    <m:t>M</m:t>
                  </m:r>
                  <m:ctrlPr>
                    <w:rPr>
                      <w:rFonts w:ascii="Cambria Math" w:hAnsi="Cambria Math"/>
                      <w:i/>
                      <w:color w:val="auto"/>
                      <w:sz w:val="28"/>
                      <w:szCs w:val="28"/>
                    </w:rPr>
                  </m:ctrlPr>
                </m:sup>
                <m:e>
                  <m:sSub>
                    <m:sSubPr>
                      <m:ctrlPr>
                        <w:rPr>
                          <w:rFonts w:ascii="Cambria Math" w:hAnsi="Cambria Math"/>
                          <w:i/>
                          <w:color w:val="auto"/>
                          <w:sz w:val="28"/>
                          <w:szCs w:val="28"/>
                        </w:rPr>
                      </m:ctrlPr>
                    </m:sSubPr>
                    <m:e>
                      <m:r>
                        <m:rPr/>
                        <w:rPr>
                          <w:rFonts w:ascii="Cambria Math" w:hAnsi="Cambria Math"/>
                          <w:color w:val="auto"/>
                          <w:sz w:val="28"/>
                          <w:szCs w:val="28"/>
                        </w:rPr>
                        <m:t>p</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(c|F)</m:t>
                  </m:r>
                  <m:sSub>
                    <m:sSubPr>
                      <m:ctrlPr>
                        <w:rPr>
                          <w:rFonts w:ascii="Cambria Math" w:hAnsi="Cambria Math"/>
                          <w:i/>
                          <w:color w:val="auto"/>
                          <w:sz w:val="28"/>
                          <w:szCs w:val="28"/>
                        </w:rPr>
                      </m:ctrlPr>
                    </m:sSubPr>
                    <m:e>
                      <m:r>
                        <m:rPr>
                          <m:sty m:val="p"/>
                        </m:rPr>
                        <w:rPr>
                          <w:rFonts w:ascii="Cambria Math" w:hAnsi="Cambria Math"/>
                          <w:color w:val="auto"/>
                          <w:sz w:val="28"/>
                          <w:szCs w:val="28"/>
                        </w:rPr>
                        <m:t>log</m:t>
                      </m:r>
                      <m:ctrlPr>
                        <w:rPr>
                          <w:rFonts w:ascii="Cambria Math" w:hAnsi="Cambria Math"/>
                          <w:i/>
                          <w:color w:val="auto"/>
                          <w:sz w:val="28"/>
                          <w:szCs w:val="28"/>
                        </w:rPr>
                      </m:ctrlPr>
                    </m:e>
                    <m:sub>
                      <m:r>
                        <m:rPr>
                          <m:sty m:val="p"/>
                        </m:rPr>
                        <w:rPr>
                          <w:rFonts w:ascii="Cambria Math" w:hAnsi="Cambria Math"/>
                          <w:color w:val="auto"/>
                          <w:sz w:val="28"/>
                          <w:szCs w:val="28"/>
                        </w:rPr>
                        <m:t>2</m:t>
                      </m:r>
                      <m:ctrlPr>
                        <w:rPr>
                          <w:rFonts w:ascii="Cambria Math" w:hAnsi="Cambria Math"/>
                          <w:i/>
                          <w:color w:val="auto"/>
                          <w:sz w:val="28"/>
                          <w:szCs w:val="28"/>
                        </w:rPr>
                      </m:ctrlPr>
                    </m:sub>
                  </m:sSub>
                  <m:sSub>
                    <m:sSubPr>
                      <m:ctrlPr>
                        <w:rPr>
                          <w:rFonts w:ascii="Cambria Math" w:hAnsi="Cambria Math"/>
                          <w:i/>
                          <w:color w:val="auto"/>
                          <w:sz w:val="28"/>
                          <w:szCs w:val="28"/>
                        </w:rPr>
                      </m:ctrlPr>
                    </m:sSubPr>
                    <m:e>
                      <m:r>
                        <m:rPr/>
                        <w:rPr>
                          <w:rFonts w:ascii="Cambria Math" w:hAnsi="Cambria Math"/>
                          <w:color w:val="auto"/>
                          <w:sz w:val="28"/>
                          <w:szCs w:val="28"/>
                        </w:rPr>
                        <m:t>p</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(c|F)</m:t>
                  </m:r>
                  <m:ctrlPr>
                    <w:rPr>
                      <w:rFonts w:ascii="Cambria Math" w:hAnsi="Cambria Math"/>
                      <w:i/>
                      <w:color w:val="auto"/>
                      <w:sz w:val="28"/>
                      <w:szCs w:val="28"/>
                    </w:rPr>
                  </m:ctrlPr>
                </m:e>
              </m:nary>
              <m:r>
                <m:rPr>
                  <m:sty m:val="p"/>
                </m:rPr>
                <w:rPr>
                  <w:rFonts w:ascii="Cambria Math" w:hAnsi="Cambria Math"/>
                  <w:color w:val="auto"/>
                  <w:sz w:val="28"/>
                  <w:szCs w:val="28"/>
                </w:rPr>
                <m:t>#(10)</m:t>
              </m:r>
              <m:ctrlPr>
                <w:rPr>
                  <w:rFonts w:ascii="Cambria Math" w:hAnsi="Cambria Math"/>
                  <w:color w:val="auto"/>
                  <w:sz w:val="28"/>
                  <w:szCs w:val="28"/>
                </w:rPr>
              </m:ctrlPr>
            </m:e>
          </m:eqArr>
        </m:oMath>
      </m:oMathPara>
    </w:p>
    <w:p w14:paraId="19F7DC43">
      <w:pPr>
        <w:spacing w:line="360" w:lineRule="auto"/>
        <w:rPr>
          <w:rFonts w:ascii="楷体" w:hAnsi="楷体" w:eastAsia="楷体"/>
          <w:color w:val="auto"/>
          <w:sz w:val="28"/>
          <w:szCs w:val="28"/>
        </w:rPr>
      </w:pPr>
      <w:r>
        <w:rPr>
          <w:rFonts w:hint="eastAsia" w:ascii="楷体" w:hAnsi="楷体" w:eastAsia="楷体"/>
          <w:color w:val="auto"/>
          <w:sz w:val="28"/>
          <w:szCs w:val="28"/>
        </w:rPr>
        <w:t xml:space="preserve">预测熵 </w:t>
      </w:r>
      <m:oMath>
        <m:sSub>
          <m:sSubPr>
            <m:ctrlPr>
              <w:rPr>
                <w:rFonts w:ascii="Cambria Math" w:hAnsi="Cambria Math"/>
                <w:i/>
                <w:color w:val="auto"/>
                <w:sz w:val="28"/>
                <w:szCs w:val="28"/>
              </w:rPr>
            </m:ctrlPr>
          </m:sSubPr>
          <m:e>
            <m:r>
              <m:rPr/>
              <w:rPr>
                <w:rFonts w:ascii="Cambria Math" w:hAnsi="Cambria Math"/>
                <w:color w:val="auto"/>
                <w:sz w:val="28"/>
                <w:szCs w:val="28"/>
              </w:rPr>
              <m:t>H</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度量分类器对当前样本预测的不确定性。</w:t>
      </w:r>
      <m:oMath>
        <m:sSub>
          <m:sSubPr>
            <m:ctrlPr>
              <w:rPr>
                <w:rFonts w:ascii="Cambria Math" w:hAnsi="Cambria Math"/>
                <w:i/>
                <w:color w:val="auto"/>
                <w:sz w:val="28"/>
                <w:szCs w:val="28"/>
              </w:rPr>
            </m:ctrlPr>
          </m:sSubPr>
          <m:e>
            <m:r>
              <m:rPr/>
              <w:rPr>
                <w:rFonts w:ascii="Cambria Math" w:hAnsi="Cambria Math"/>
                <w:color w:val="auto"/>
                <w:sz w:val="28"/>
                <w:szCs w:val="28"/>
              </w:rPr>
              <m:t>H</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oMath>
      <w:r>
        <w:rPr>
          <w:rFonts w:hint="eastAsia" w:ascii="楷体" w:hAnsi="楷体" w:eastAsia="楷体"/>
          <w:color w:val="auto"/>
          <w:sz w:val="28"/>
          <w:szCs w:val="28"/>
        </w:rPr>
        <w:t>越小，表明分类器对某一类别的置信越集中；越大，说明分类器对当前样本判断较为模糊，应赋予较低权重。</w:t>
      </w:r>
    </w:p>
    <w:p w14:paraId="7312DBF8">
      <w:pPr>
        <w:spacing w:line="360" w:lineRule="auto"/>
        <w:rPr>
          <w:rFonts w:ascii="楷体" w:hAnsi="楷体" w:eastAsia="楷体"/>
          <w:color w:val="auto"/>
          <w:sz w:val="28"/>
          <w:szCs w:val="28"/>
        </w:rPr>
      </w:pPr>
      <w:r>
        <w:rPr>
          <w:rFonts w:hint="eastAsia" w:ascii="楷体" w:hAnsi="楷体" w:eastAsia="楷体"/>
          <w:color w:val="auto"/>
          <w:sz w:val="28"/>
          <w:szCs w:val="28"/>
        </w:rPr>
        <w:t>（3）动态置信因子计算：</w:t>
      </w:r>
    </w:p>
    <w:p w14:paraId="38A07DFA">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sSub>
                <m:sSubPr>
                  <m:ctrlPr>
                    <w:rPr>
                      <w:rFonts w:ascii="Cambria Math" w:hAnsi="Cambria Math"/>
                      <w:i/>
                      <w:color w:val="auto"/>
                      <w:sz w:val="28"/>
                      <w:szCs w:val="28"/>
                    </w:rPr>
                  </m:ctrlPr>
                </m:sSubPr>
                <m:e>
                  <m:r>
                    <m:rPr/>
                    <w:rPr>
                      <w:rFonts w:ascii="Cambria Math" w:hAnsi="Cambria Math"/>
                      <w:color w:val="auto"/>
                      <w:sz w:val="28"/>
                      <w:szCs w:val="28"/>
                    </w:rPr>
                    <m:t>β</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 xml:space="preserve"> = exp(−</m:t>
              </m:r>
              <m:sSub>
                <m:sSubPr>
                  <m:ctrlPr>
                    <w:rPr>
                      <w:rFonts w:ascii="Cambria Math" w:hAnsi="Cambria Math"/>
                      <w:i/>
                      <w:color w:val="auto"/>
                      <w:sz w:val="28"/>
                      <w:szCs w:val="28"/>
                    </w:rPr>
                  </m:ctrlPr>
                </m:sSubPr>
                <m:e>
                  <m:r>
                    <m:rPr/>
                    <w:rPr>
                      <w:rFonts w:ascii="Cambria Math" w:hAnsi="Cambria Math"/>
                      <w:color w:val="auto"/>
                      <w:sz w:val="28"/>
                      <w:szCs w:val="28"/>
                    </w:rPr>
                    <m:t>γH</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)#(11)</m:t>
              </m:r>
              <m:ctrlPr>
                <w:rPr>
                  <w:rFonts w:ascii="Cambria Math" w:hAnsi="Cambria Math"/>
                  <w:color w:val="auto"/>
                  <w:sz w:val="28"/>
                  <w:szCs w:val="28"/>
                </w:rPr>
              </m:ctrlPr>
            </m:e>
          </m:eqArr>
        </m:oMath>
      </m:oMathPara>
    </w:p>
    <w:p w14:paraId="0F005222">
      <w:pPr>
        <w:spacing w:line="360" w:lineRule="auto"/>
        <w:rPr>
          <w:rFonts w:ascii="楷体" w:hAnsi="楷体" w:eastAsia="楷体"/>
          <w:color w:val="auto"/>
          <w:sz w:val="28"/>
          <w:szCs w:val="28"/>
        </w:rPr>
      </w:pPr>
      <w:r>
        <w:rPr>
          <w:rFonts w:hint="eastAsia" w:ascii="楷体" w:hAnsi="楷体" w:eastAsia="楷体"/>
          <w:color w:val="auto"/>
          <w:sz w:val="28"/>
          <w:szCs w:val="28"/>
        </w:rPr>
        <w:t xml:space="preserve">其中 </w:t>
      </w:r>
      <m:oMath>
        <m:r>
          <m:rPr/>
          <w:rPr>
            <w:rFonts w:ascii="Cambria Math" w:hAnsi="Cambria Math"/>
            <w:color w:val="auto"/>
            <w:sz w:val="28"/>
            <w:szCs w:val="28"/>
          </w:rPr>
          <m:t>γ</m:t>
        </m:r>
        <m:r>
          <m:rPr/>
          <w:rPr>
            <w:rFonts w:ascii="Cambria Math" w:hAnsi="Cambria Math" w:cs="Cambria Math"/>
            <w:color w:val="auto"/>
            <w:sz w:val="28"/>
            <w:szCs w:val="28"/>
          </w:rPr>
          <m:t>&gt;</m:t>
        </m:r>
        <m:r>
          <m:rPr/>
          <w:rPr>
            <w:rFonts w:ascii="Cambria Math" w:hAnsi="Cambria Math"/>
            <w:color w:val="auto"/>
            <w:sz w:val="28"/>
            <w:szCs w:val="28"/>
          </w:rPr>
          <m:t>0</m:t>
        </m:r>
      </m:oMath>
      <w:r>
        <w:rPr>
          <w:rFonts w:hint="eastAsia" w:hAnsi="Cambria Math"/>
          <w:color w:val="auto"/>
          <w:sz w:val="28"/>
          <w:szCs w:val="28"/>
        </w:rPr>
        <w:t xml:space="preserve"> </w:t>
      </w:r>
      <w:r>
        <w:rPr>
          <w:rFonts w:hint="eastAsia" w:ascii="楷体" w:hAnsi="楷体" w:eastAsia="楷体"/>
          <w:color w:val="auto"/>
          <w:sz w:val="28"/>
          <w:szCs w:val="28"/>
        </w:rPr>
        <w:t>为超参数，控制置信因子对熵值的敏感程度。</w:t>
      </w:r>
    </w:p>
    <w:p w14:paraId="77945CE3">
      <w:pPr>
        <w:spacing w:line="360" w:lineRule="auto"/>
        <w:rPr>
          <w:rFonts w:ascii="楷体" w:hAnsi="楷体" w:eastAsia="楷体"/>
          <w:color w:val="auto"/>
          <w:sz w:val="28"/>
          <w:szCs w:val="28"/>
        </w:rPr>
      </w:pPr>
      <w:r>
        <w:rPr>
          <w:rFonts w:hint="eastAsia" w:ascii="楷体" w:hAnsi="楷体" w:eastAsia="楷体"/>
          <w:color w:val="auto"/>
          <w:sz w:val="28"/>
          <w:szCs w:val="28"/>
        </w:rPr>
        <w:t>（4）联合权重归一化，将静态基权重与动态置信因子结合，计算最终联合权重：</w:t>
      </w:r>
    </w:p>
    <w:p w14:paraId="488B9520">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sSub>
                <m:sSubPr>
                  <m:ctrlPr>
                    <w:rPr>
                      <w:rFonts w:ascii="Cambria Math" w:hAnsi="Cambria Math"/>
                      <w:i/>
                      <w:color w:val="auto"/>
                      <w:sz w:val="28"/>
                      <w:szCs w:val="28"/>
                    </w:rPr>
                  </m:ctrlPr>
                </m:sSub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 xml:space="preserve"> = </m:t>
              </m:r>
              <m:f>
                <m:fPr>
                  <m:ctrlPr>
                    <w:rPr>
                      <w:rFonts w:ascii="Cambria Math" w:hAnsi="Cambria Math"/>
                      <w:i/>
                      <w:color w:val="auto"/>
                      <w:sz w:val="28"/>
                      <w:szCs w:val="28"/>
                    </w:rPr>
                  </m:ctrlPr>
                </m:fPr>
                <m:num>
                  <m:sSubSup>
                    <m:sSubSupPr>
                      <m:ctrlPr>
                        <w:rPr>
                          <w:rFonts w:ascii="Cambria Math" w:hAnsi="Cambria Math"/>
                          <w:i/>
                          <w:color w:val="auto"/>
                          <w:sz w:val="28"/>
                          <w:szCs w:val="28"/>
                        </w:rPr>
                      </m:ctrlPr>
                    </m:sSubSup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up>
                      <m:r>
                        <m:rPr>
                          <m:sty m:val="p"/>
                        </m:rPr>
                        <w:rPr>
                          <w:rFonts w:ascii="Cambria Math" w:hAnsi="Cambria Math"/>
                          <w:color w:val="auto"/>
                          <w:sz w:val="28"/>
                          <w:szCs w:val="28"/>
                        </w:rPr>
                        <m:t>(0)</m:t>
                      </m:r>
                      <m:ctrlPr>
                        <w:rPr>
                          <w:rFonts w:ascii="Cambria Math" w:hAnsi="Cambria Math"/>
                          <w:i/>
                          <w:color w:val="auto"/>
                          <w:sz w:val="28"/>
                          <w:szCs w:val="28"/>
                        </w:rPr>
                      </m:ctrlPr>
                    </m:sup>
                  </m:sSubSup>
                  <m:r>
                    <m:rPr>
                      <m:sty m:val="p"/>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β</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ctrlPr>
                    <w:rPr>
                      <w:rFonts w:ascii="Cambria Math" w:hAnsi="Cambria Math"/>
                      <w:i/>
                      <w:color w:val="auto"/>
                      <w:sz w:val="28"/>
                      <w:szCs w:val="28"/>
                    </w:rPr>
                  </m:ctrlPr>
                </m:num>
                <m:den>
                  <m:nary>
                    <m:naryPr>
                      <m:chr m:val="∑"/>
                      <m:limLoc m:val="subSup"/>
                      <m:ctrlPr>
                        <w:rPr>
                          <w:rFonts w:ascii="Cambria Math" w:hAnsi="Cambria Math"/>
                          <w:i/>
                          <w:color w:val="auto"/>
                          <w:sz w:val="28"/>
                          <w:szCs w:val="28"/>
                        </w:rPr>
                      </m:ctrlPr>
                    </m:naryPr>
                    <m:sub>
                      <m:r>
                        <m:rPr>
                          <m:sty m:val="p"/>
                        </m:rPr>
                        <w:rPr>
                          <w:rFonts w:ascii="Cambria Math" w:hAnsi="Cambria Math"/>
                          <w:color w:val="auto"/>
                          <w:sz w:val="28"/>
                          <w:szCs w:val="28"/>
                        </w:rPr>
                        <m:t>j=1</m:t>
                      </m:r>
                      <m:ctrlPr>
                        <w:rPr>
                          <w:rFonts w:ascii="Cambria Math" w:hAnsi="Cambria Math"/>
                          <w:i/>
                          <w:color w:val="auto"/>
                          <w:sz w:val="28"/>
                          <w:szCs w:val="28"/>
                        </w:rPr>
                      </m:ctrlPr>
                    </m:sub>
                    <m:sup>
                      <m:r>
                        <m:rPr/>
                        <w:rPr>
                          <w:rFonts w:ascii="Cambria Math" w:hAnsi="Cambria Math"/>
                          <w:color w:val="auto"/>
                          <w:sz w:val="28"/>
                          <w:szCs w:val="28"/>
                        </w:rPr>
                        <m:t>4</m:t>
                      </m:r>
                      <m:ctrlPr>
                        <w:rPr>
                          <w:rFonts w:ascii="Cambria Math" w:hAnsi="Cambria Math"/>
                          <w:i/>
                          <w:color w:val="auto"/>
                          <w:sz w:val="28"/>
                          <w:szCs w:val="28"/>
                        </w:rPr>
                      </m:ctrlPr>
                    </m:sup>
                    <m:e>
                      <m:sSubSup>
                        <m:sSubSupPr>
                          <m:ctrlPr>
                            <w:rPr>
                              <w:rFonts w:ascii="Cambria Math" w:hAnsi="Cambria Math"/>
                              <w:i/>
                              <w:color w:val="auto"/>
                              <w:sz w:val="28"/>
                              <w:szCs w:val="28"/>
                            </w:rPr>
                          </m:ctrlPr>
                        </m:sSubSup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j</m:t>
                          </m:r>
                          <m:ctrlPr>
                            <w:rPr>
                              <w:rFonts w:ascii="Cambria Math" w:hAnsi="Cambria Math"/>
                              <w:i/>
                              <w:color w:val="auto"/>
                              <w:sz w:val="28"/>
                              <w:szCs w:val="28"/>
                            </w:rPr>
                          </m:ctrlPr>
                        </m:sub>
                        <m:sup>
                          <m:r>
                            <m:rPr>
                              <m:sty m:val="p"/>
                            </m:rPr>
                            <w:rPr>
                              <w:rFonts w:ascii="Cambria Math" w:hAnsi="Cambria Math"/>
                              <w:color w:val="auto"/>
                              <w:sz w:val="28"/>
                              <w:szCs w:val="28"/>
                            </w:rPr>
                            <m:t>(0)</m:t>
                          </m:r>
                          <m:ctrlPr>
                            <w:rPr>
                              <w:rFonts w:ascii="Cambria Math" w:hAnsi="Cambria Math"/>
                              <w:i/>
                              <w:color w:val="auto"/>
                              <w:sz w:val="28"/>
                              <w:szCs w:val="28"/>
                            </w:rPr>
                          </m:ctrlPr>
                        </m:sup>
                      </m:sSubSup>
                      <m:r>
                        <m:rPr>
                          <m:sty m:val="p"/>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β</m:t>
                          </m:r>
                          <m:ctrlPr>
                            <w:rPr>
                              <w:rFonts w:ascii="Cambria Math" w:hAnsi="Cambria Math"/>
                              <w:i/>
                              <w:color w:val="auto"/>
                              <w:sz w:val="28"/>
                              <w:szCs w:val="28"/>
                            </w:rPr>
                          </m:ctrlPr>
                        </m:e>
                        <m:sub>
                          <m:r>
                            <m:rPr/>
                            <w:rPr>
                              <w:rFonts w:ascii="Cambria Math" w:hAnsi="Cambria Math"/>
                              <w:color w:val="auto"/>
                              <w:sz w:val="28"/>
                              <w:szCs w:val="28"/>
                            </w:rPr>
                            <m:t>j</m:t>
                          </m:r>
                          <m:ctrlPr>
                            <w:rPr>
                              <w:rFonts w:ascii="Cambria Math" w:hAnsi="Cambria Math"/>
                              <w:i/>
                              <w:color w:val="auto"/>
                              <w:sz w:val="28"/>
                              <w:szCs w:val="28"/>
                            </w:rPr>
                          </m:ctrlPr>
                        </m:sub>
                      </m:sSub>
                      <m:ctrlPr>
                        <w:rPr>
                          <w:rFonts w:ascii="Cambria Math" w:hAnsi="Cambria Math"/>
                          <w:i/>
                          <w:color w:val="auto"/>
                          <w:sz w:val="28"/>
                          <w:szCs w:val="28"/>
                        </w:rPr>
                      </m:ctrlPr>
                    </m:e>
                  </m:nary>
                  <m:ctrlPr>
                    <w:rPr>
                      <w:rFonts w:ascii="Cambria Math" w:hAnsi="Cambria Math"/>
                      <w:i/>
                      <w:color w:val="auto"/>
                      <w:sz w:val="28"/>
                      <w:szCs w:val="28"/>
                    </w:rPr>
                  </m:ctrlPr>
                </m:den>
              </m:f>
              <m:r>
                <m:rPr>
                  <m:sty m:val="p"/>
                </m:rPr>
                <w:rPr>
                  <w:rFonts w:ascii="Cambria Math" w:hAnsi="Cambria Math"/>
                  <w:color w:val="auto"/>
                  <w:sz w:val="28"/>
                  <w:szCs w:val="28"/>
                </w:rPr>
                <m:t>#(12)</m:t>
              </m:r>
              <m:ctrlPr>
                <w:rPr>
                  <w:rFonts w:ascii="Cambria Math" w:hAnsi="Cambria Math"/>
                  <w:color w:val="auto"/>
                  <w:sz w:val="28"/>
                  <w:szCs w:val="28"/>
                </w:rPr>
              </m:ctrlPr>
            </m:e>
          </m:eqArr>
        </m:oMath>
      </m:oMathPara>
    </w:p>
    <w:p w14:paraId="74CFCF9F">
      <w:pPr>
        <w:spacing w:line="360" w:lineRule="auto"/>
        <w:rPr>
          <w:rFonts w:ascii="楷体" w:hAnsi="楷体" w:eastAsia="楷体"/>
          <w:color w:val="auto"/>
          <w:sz w:val="28"/>
          <w:szCs w:val="28"/>
        </w:rPr>
      </w:pPr>
      <w:r>
        <w:rPr>
          <w:rFonts w:hint="eastAsia" w:ascii="楷体" w:hAnsi="楷体" w:eastAsia="楷体"/>
          <w:color w:val="auto"/>
          <w:sz w:val="28"/>
          <w:szCs w:val="28"/>
        </w:rPr>
        <w:t xml:space="preserve">联合权重 </w:t>
      </w:r>
      <m:oMath>
        <m:sSub>
          <m:sSubPr>
            <m:ctrlPr>
              <w:rPr>
                <w:rFonts w:ascii="Cambria Math" w:hAnsi="Cambria Math"/>
                <w:i/>
                <w:color w:val="auto"/>
                <w:sz w:val="28"/>
                <w:szCs w:val="28"/>
              </w:rPr>
            </m:ctrlPr>
          </m:sSub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同时考虑了分类器的历史准确率（静态稳健性）与当前样本的预测确定性（动态置信度），使权重分配兼顾全局与局部信息。</w:t>
      </w:r>
    </w:p>
    <w:p w14:paraId="08FFC8A3">
      <w:pPr>
        <w:spacing w:line="360" w:lineRule="auto"/>
        <w:rPr>
          <w:rFonts w:ascii="楷体" w:hAnsi="楷体" w:eastAsia="楷体"/>
          <w:b/>
          <w:color w:val="auto"/>
          <w:sz w:val="28"/>
          <w:szCs w:val="28"/>
        </w:rPr>
      </w:pPr>
      <w:r>
        <w:rPr>
          <w:rFonts w:hint="eastAsia" w:ascii="楷体" w:hAnsi="楷体" w:eastAsia="楷体"/>
          <w:b/>
          <w:color w:val="auto"/>
          <w:sz w:val="28"/>
          <w:szCs w:val="28"/>
        </w:rPr>
        <w:t>3.3 加权概率融合与设备身份输出</w:t>
      </w:r>
    </w:p>
    <w:p w14:paraId="3B6A93D9">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对4个基础分类器输出的后验概率向量按联合权重进行加权求和，得到集成后验概率：</w:t>
      </w:r>
    </w:p>
    <w:p w14:paraId="08A5D614">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r>
                <m:rPr>
                  <m:sty m:val="p"/>
                </m:rPr>
                <w:rPr>
                  <w:rFonts w:ascii="Cambria Math" w:hAnsi="Cambria Math"/>
                  <w:color w:val="auto"/>
                  <w:sz w:val="28"/>
                  <w:szCs w:val="28"/>
                </w:rPr>
                <m:t xml:space="preserve">p(c|F) = </m:t>
              </m:r>
              <m:nary>
                <m:naryPr>
                  <m:chr m:val="∑"/>
                  <m:limLoc m:val="subSup"/>
                  <m:ctrlPr>
                    <w:rPr>
                      <w:rFonts w:ascii="Cambria Math" w:hAnsi="Cambria Math"/>
                      <w:i/>
                      <w:color w:val="auto"/>
                      <w:sz w:val="28"/>
                      <w:szCs w:val="28"/>
                    </w:rPr>
                  </m:ctrlPr>
                </m:naryPr>
                <m:sub>
                  <m:r>
                    <m:rPr>
                      <m:sty m:val="p"/>
                    </m:rPr>
                    <w:rPr>
                      <w:rFonts w:ascii="Cambria Math" w:hAnsi="Cambria Math"/>
                      <w:color w:val="auto"/>
                      <w:sz w:val="28"/>
                      <w:szCs w:val="28"/>
                    </w:rPr>
                    <m:t>k=1</m:t>
                  </m:r>
                  <m:ctrlPr>
                    <w:rPr>
                      <w:rFonts w:ascii="Cambria Math" w:hAnsi="Cambria Math"/>
                      <w:i/>
                      <w:color w:val="auto"/>
                      <w:sz w:val="28"/>
                      <w:szCs w:val="28"/>
                    </w:rPr>
                  </m:ctrlPr>
                </m:sub>
                <m:sup>
                  <m:r>
                    <m:rPr/>
                    <w:rPr>
                      <w:rFonts w:ascii="Cambria Math" w:hAnsi="Cambria Math"/>
                      <w:color w:val="auto"/>
                      <w:sz w:val="28"/>
                      <w:szCs w:val="28"/>
                    </w:rPr>
                    <m:t>4</m:t>
                  </m:r>
                  <m:ctrlPr>
                    <w:rPr>
                      <w:rFonts w:ascii="Cambria Math" w:hAnsi="Cambria Math"/>
                      <w:i/>
                      <w:color w:val="auto"/>
                      <w:sz w:val="28"/>
                      <w:szCs w:val="28"/>
                    </w:rPr>
                  </m:ctrlPr>
                </m:sup>
                <m:e>
                  <m:sSub>
                    <m:sSubPr>
                      <m:ctrlPr>
                        <w:rPr>
                          <w:rFonts w:ascii="Cambria Math" w:hAnsi="Cambria Math"/>
                          <w:i/>
                          <w:color w:val="auto"/>
                          <w:sz w:val="28"/>
                          <w:szCs w:val="28"/>
                        </w:rPr>
                      </m:ctrlPr>
                    </m:sSubPr>
                    <m:e>
                      <m:r>
                        <m:rPr/>
                        <w:rPr>
                          <w:rFonts w:ascii="Cambria Math" w:hAnsi="Cambria Math"/>
                          <w:color w:val="auto"/>
                          <w:sz w:val="28"/>
                          <w:szCs w:val="28"/>
                        </w:rPr>
                        <m:t>α</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m:t>
                  </m:r>
                  <m:sSub>
                    <m:sSubPr>
                      <m:ctrlPr>
                        <w:rPr>
                          <w:rFonts w:ascii="Cambria Math" w:hAnsi="Cambria Math"/>
                          <w:i/>
                          <w:color w:val="auto"/>
                          <w:sz w:val="28"/>
                          <w:szCs w:val="28"/>
                        </w:rPr>
                      </m:ctrlPr>
                    </m:sSubPr>
                    <m:e>
                      <m:r>
                        <m:rPr/>
                        <w:rPr>
                          <w:rFonts w:ascii="Cambria Math" w:hAnsi="Cambria Math"/>
                          <w:color w:val="auto"/>
                          <w:sz w:val="28"/>
                          <w:szCs w:val="28"/>
                        </w:rPr>
                        <m:t>p</m:t>
                      </m:r>
                      <m:ctrlPr>
                        <w:rPr>
                          <w:rFonts w:ascii="Cambria Math" w:hAnsi="Cambria Math"/>
                          <w:i/>
                          <w:color w:val="auto"/>
                          <w:sz w:val="28"/>
                          <w:szCs w:val="28"/>
                        </w:rPr>
                      </m:ctrlPr>
                    </m:e>
                    <m:sub>
                      <m:r>
                        <m:rPr/>
                        <w:rPr>
                          <w:rFonts w:ascii="Cambria Math" w:hAnsi="Cambria Math"/>
                          <w:color w:val="auto"/>
                          <w:sz w:val="28"/>
                          <w:szCs w:val="28"/>
                        </w:rPr>
                        <m:t>k</m:t>
                      </m:r>
                      <m:ctrlPr>
                        <w:rPr>
                          <w:rFonts w:ascii="Cambria Math" w:hAnsi="Cambria Math"/>
                          <w:i/>
                          <w:color w:val="auto"/>
                          <w:sz w:val="28"/>
                          <w:szCs w:val="28"/>
                        </w:rPr>
                      </m:ctrlPr>
                    </m:sub>
                  </m:sSub>
                  <m:r>
                    <m:rPr>
                      <m:sty m:val="p"/>
                    </m:rPr>
                    <w:rPr>
                      <w:rFonts w:ascii="Cambria Math" w:hAnsi="Cambria Math"/>
                      <w:color w:val="auto"/>
                      <w:sz w:val="28"/>
                      <w:szCs w:val="28"/>
                    </w:rPr>
                    <m:t>(c|F)</m:t>
                  </m:r>
                  <m:ctrlPr>
                    <w:rPr>
                      <w:rFonts w:ascii="Cambria Math" w:hAnsi="Cambria Math"/>
                      <w:i/>
                      <w:color w:val="auto"/>
                      <w:sz w:val="28"/>
                      <w:szCs w:val="28"/>
                    </w:rPr>
                  </m:ctrlPr>
                </m:e>
              </m:nary>
              <m:r>
                <m:rPr>
                  <m:sty m:val="p"/>
                </m:rPr>
                <w:rPr>
                  <w:rFonts w:ascii="Cambria Math" w:hAnsi="Cambria Math"/>
                  <w:color w:val="auto"/>
                  <w:sz w:val="28"/>
                  <w:szCs w:val="28"/>
                </w:rPr>
                <m:t>#(13)</m:t>
              </m:r>
              <m:ctrlPr>
                <w:rPr>
                  <w:rFonts w:ascii="Cambria Math" w:hAnsi="Cambria Math"/>
                  <w:color w:val="auto"/>
                  <w:sz w:val="28"/>
                  <w:szCs w:val="28"/>
                </w:rPr>
              </m:ctrlPr>
            </m:e>
          </m:eqArr>
        </m:oMath>
      </m:oMathPara>
    </w:p>
    <w:p w14:paraId="5A0E873A">
      <w:pPr>
        <w:spacing w:line="360" w:lineRule="auto"/>
        <w:rPr>
          <w:rFonts w:ascii="楷体" w:hAnsi="楷体" w:eastAsia="楷体"/>
          <w:color w:val="auto"/>
          <w:sz w:val="28"/>
          <w:szCs w:val="28"/>
        </w:rPr>
      </w:pPr>
      <w:r>
        <w:rPr>
          <w:rFonts w:hint="eastAsia" w:ascii="楷体" w:hAnsi="楷体" w:eastAsia="楷体"/>
          <w:color w:val="auto"/>
          <w:sz w:val="28"/>
          <w:szCs w:val="28"/>
        </w:rPr>
        <w:t>集成后验概率综合了所有基础分类器对各类别的判断，并按照可靠性对各分类器进行了差异化加权，有效降低了单一分类器失误对最终结果的影响。取集成后验概率最大的设备类别作为识别输出：</w:t>
      </w:r>
    </w:p>
    <w:p w14:paraId="4CE24B46">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r>
                <m:rPr>
                  <m:sty m:val="p"/>
                </m:rPr>
                <w:rPr>
                  <w:rFonts w:ascii="Cambria Math" w:hAnsi="Cambria Math"/>
                  <w:color w:val="auto"/>
                  <w:sz w:val="28"/>
                  <w:szCs w:val="28"/>
                </w:rPr>
                <m:t xml:space="preserve">ĉ = </m:t>
              </m:r>
              <m:sSub>
                <m:sSubPr>
                  <m:ctrlPr>
                    <w:rPr>
                      <w:rFonts w:ascii="Cambria Math" w:hAnsi="Cambria Math"/>
                      <w:i/>
                      <w:color w:val="auto"/>
                      <w:sz w:val="28"/>
                      <w:szCs w:val="28"/>
                    </w:rPr>
                  </m:ctrlPr>
                </m:sSubPr>
                <m:e>
                  <m:r>
                    <m:rPr>
                      <m:sty m:val="p"/>
                    </m:rPr>
                    <w:rPr>
                      <w:rFonts w:ascii="Cambria Math" w:hAnsi="Cambria Math"/>
                      <w:color w:val="auto"/>
                      <w:sz w:val="28"/>
                      <w:szCs w:val="28"/>
                    </w:rPr>
                    <m:t>argmax</m:t>
                  </m:r>
                  <m:ctrlPr>
                    <w:rPr>
                      <w:rFonts w:ascii="Cambria Math" w:hAnsi="Cambria Math"/>
                      <w:i/>
                      <w:color w:val="auto"/>
                      <w:sz w:val="28"/>
                      <w:szCs w:val="28"/>
                    </w:rPr>
                  </m:ctrlPr>
                </m:e>
                <m:sub>
                  <m:r>
                    <m:rPr>
                      <m:sty m:val="p"/>
                    </m:rPr>
                    <w:rPr>
                      <w:rFonts w:ascii="Cambria Math" w:hAnsi="Cambria Math"/>
                      <w:color w:val="auto"/>
                      <w:sz w:val="28"/>
                      <w:szCs w:val="28"/>
                    </w:rPr>
                    <m:t>c∈{1,…,M}</m:t>
                  </m:r>
                  <m:ctrlPr>
                    <w:rPr>
                      <w:rFonts w:ascii="Cambria Math" w:hAnsi="Cambria Math"/>
                      <w:i/>
                      <w:color w:val="auto"/>
                      <w:sz w:val="28"/>
                      <w:szCs w:val="28"/>
                    </w:rPr>
                  </m:ctrlPr>
                </m:sub>
              </m:sSub>
              <m:r>
                <m:rPr>
                  <m:sty m:val="p"/>
                </m:rPr>
                <w:rPr>
                  <w:rFonts w:ascii="Cambria Math" w:hAnsi="Cambria Math"/>
                  <w:color w:val="auto"/>
                  <w:sz w:val="28"/>
                  <w:szCs w:val="28"/>
                </w:rPr>
                <m:t xml:space="preserve"> p(c|F)#(14)</m:t>
              </m:r>
              <m:ctrlPr>
                <w:rPr>
                  <w:rFonts w:ascii="Cambria Math" w:hAnsi="Cambria Math"/>
                  <w:color w:val="auto"/>
                  <w:sz w:val="28"/>
                  <w:szCs w:val="28"/>
                </w:rPr>
              </m:ctrlPr>
            </m:e>
          </m:eqArr>
        </m:oMath>
      </m:oMathPara>
    </w:p>
    <w:p w14:paraId="5BB701DE">
      <w:pPr>
        <w:spacing w:line="360" w:lineRule="auto"/>
        <w:rPr>
          <w:rFonts w:ascii="楷体" w:hAnsi="楷体" w:eastAsia="楷体"/>
          <w:b/>
          <w:color w:val="auto"/>
          <w:sz w:val="28"/>
          <w:szCs w:val="28"/>
        </w:rPr>
      </w:pPr>
      <w:r>
        <w:rPr>
          <w:rFonts w:hint="eastAsia" w:ascii="楷体" w:hAnsi="楷体" w:eastAsia="楷体"/>
          <w:b/>
          <w:color w:val="auto"/>
          <w:sz w:val="28"/>
          <w:szCs w:val="28"/>
        </w:rPr>
        <w:t>3.4 基于置信度的未知设备拒识机制</w:t>
      </w:r>
    </w:p>
    <w:p w14:paraId="7E645EED">
      <w:pPr>
        <w:spacing w:line="360" w:lineRule="auto"/>
        <w:ind w:firstLine="420"/>
        <w:rPr>
          <w:rFonts w:ascii="楷体" w:hAnsi="楷体" w:eastAsia="楷体"/>
          <w:color w:val="auto"/>
          <w:sz w:val="28"/>
          <w:szCs w:val="28"/>
        </w:rPr>
      </w:pPr>
      <w:r>
        <w:rPr>
          <w:rFonts w:hint="eastAsia" w:ascii="楷体" w:hAnsi="楷体" w:eastAsia="楷体"/>
          <w:color w:val="auto"/>
          <w:sz w:val="28"/>
          <w:szCs w:val="28"/>
        </w:rPr>
        <w:t>（1）为实现对未知设备和非法接入的有判别，在输出设备身份之前，首先对集成后验概率进行双阈值拒识检验。定义类间置信差：</w:t>
      </w:r>
    </w:p>
    <w:p w14:paraId="3292B1E1">
      <w:pPr>
        <w:spacing w:line="360" w:lineRule="auto"/>
        <w:jc w:val="center"/>
        <w:rPr>
          <w:rFonts w:hAnsi="Cambria Math"/>
          <w:color w:val="auto"/>
          <w:sz w:val="28"/>
          <w:szCs w:val="28"/>
        </w:rPr>
      </w:pPr>
      <m:oMathPara>
        <m:oMath>
          <m:eqArr>
            <m:eqArrPr>
              <m:maxDist m:val="1"/>
              <m:ctrlPr>
                <w:rPr>
                  <w:rFonts w:ascii="Cambria Math" w:hAnsi="Cambria Math"/>
                  <w:color w:val="auto"/>
                  <w:sz w:val="28"/>
                  <w:szCs w:val="28"/>
                </w:rPr>
              </m:ctrlPr>
            </m:eqArrPr>
            <m:e>
              <m:r>
                <m:rPr>
                  <m:sty m:val="p"/>
                </m:rPr>
                <w:rPr>
                  <w:rFonts w:ascii="Cambria Math" w:hAnsi="Cambria Math"/>
                  <w:color w:val="auto"/>
                  <w:sz w:val="28"/>
                  <w:szCs w:val="28"/>
                </w:rPr>
                <m:t xml:space="preserve">Δp = p(ĉ|F) − </m:t>
              </m:r>
              <m:sSub>
                <m:sSubPr>
                  <m:ctrlPr>
                    <w:rPr>
                      <w:rFonts w:ascii="Cambria Math" w:hAnsi="Cambria Math"/>
                      <w:i/>
                      <w:color w:val="auto"/>
                      <w:sz w:val="28"/>
                      <w:szCs w:val="28"/>
                    </w:rPr>
                  </m:ctrlPr>
                </m:sSubPr>
                <m:e>
                  <m:r>
                    <m:rPr>
                      <m:sty m:val="p"/>
                    </m:rPr>
                    <w:rPr>
                      <w:rFonts w:ascii="Cambria Math" w:hAnsi="Cambria Math"/>
                      <w:color w:val="auto"/>
                      <w:sz w:val="28"/>
                      <w:szCs w:val="28"/>
                    </w:rPr>
                    <m:t>max</m:t>
                  </m:r>
                  <m:ctrlPr>
                    <w:rPr>
                      <w:rFonts w:ascii="Cambria Math" w:hAnsi="Cambria Math"/>
                      <w:i/>
                      <w:color w:val="auto"/>
                      <w:sz w:val="28"/>
                      <w:szCs w:val="28"/>
                    </w:rPr>
                  </m:ctrlPr>
                </m:e>
                <m:sub>
                  <m:r>
                    <m:rPr>
                      <m:sty m:val="p"/>
                    </m:rPr>
                    <w:rPr>
                      <w:rFonts w:ascii="Cambria Math" w:hAnsi="Cambria Math"/>
                      <w:color w:val="auto"/>
                      <w:sz w:val="28"/>
                      <w:szCs w:val="28"/>
                    </w:rPr>
                    <m:t>c≠ĉ</m:t>
                  </m:r>
                  <m:ctrlPr>
                    <w:rPr>
                      <w:rFonts w:ascii="Cambria Math" w:hAnsi="Cambria Math"/>
                      <w:i/>
                      <w:color w:val="auto"/>
                      <w:sz w:val="28"/>
                      <w:szCs w:val="28"/>
                    </w:rPr>
                  </m:ctrlPr>
                </m:sub>
              </m:sSub>
              <m:r>
                <m:rPr>
                  <m:sty m:val="p"/>
                </m:rPr>
                <w:rPr>
                  <w:rFonts w:ascii="Cambria Math" w:hAnsi="Cambria Math"/>
                  <w:color w:val="auto"/>
                  <w:sz w:val="28"/>
                  <w:szCs w:val="28"/>
                </w:rPr>
                <m:t xml:space="preserve"> p(c|F)#(15)</m:t>
              </m:r>
              <m:ctrlPr>
                <w:rPr>
                  <w:rFonts w:ascii="Cambria Math" w:hAnsi="Cambria Math"/>
                  <w:color w:val="auto"/>
                  <w:sz w:val="28"/>
                  <w:szCs w:val="28"/>
                </w:rPr>
              </m:ctrlPr>
            </m:e>
          </m:eqArr>
        </m:oMath>
      </m:oMathPara>
    </w:p>
    <w:p w14:paraId="16B4ABDE">
      <w:pPr>
        <w:spacing w:line="360" w:lineRule="auto"/>
        <w:rPr>
          <w:rFonts w:ascii="楷体" w:hAnsi="楷体" w:eastAsia="楷体"/>
          <w:color w:val="auto"/>
          <w:sz w:val="28"/>
          <w:szCs w:val="28"/>
        </w:rPr>
      </w:pPr>
      <w:r>
        <w:rPr>
          <w:rFonts w:hint="eastAsia" w:ascii="楷体" w:hAnsi="楷体" w:eastAsia="楷体"/>
          <w:color w:val="auto"/>
          <w:sz w:val="28"/>
          <w:szCs w:val="28"/>
        </w:rPr>
        <w:t xml:space="preserve">类间置信差 </w:t>
      </w:r>
      <m:oMath>
        <m:r>
          <m:rPr>
            <m:sty m:val="p"/>
          </m:rPr>
          <w:rPr>
            <w:rFonts w:ascii="Cambria Math" w:hAnsi="Cambria Math"/>
            <w:color w:val="auto"/>
            <w:sz w:val="28"/>
            <w:szCs w:val="28"/>
          </w:rPr>
          <m:t>Δp</m:t>
        </m:r>
      </m:oMath>
      <w:r>
        <w:rPr>
          <w:rFonts w:hint="eastAsia" w:hAnsi="Cambria Math"/>
          <w:color w:val="auto"/>
          <w:sz w:val="28"/>
          <w:szCs w:val="28"/>
        </w:rPr>
        <w:t xml:space="preserve"> </w:t>
      </w:r>
      <w:r>
        <w:rPr>
          <w:rFonts w:hint="eastAsia" w:ascii="楷体" w:hAnsi="楷体" w:eastAsia="楷体"/>
          <w:color w:val="auto"/>
          <w:sz w:val="28"/>
          <w:szCs w:val="28"/>
        </w:rPr>
        <w:t>度量最优类别相对于次优类别的置信优势，反映识别结果的区分度。</w:t>
      </w:r>
    </w:p>
    <w:p w14:paraId="76C1C85C">
      <w:pPr>
        <w:spacing w:line="360" w:lineRule="auto"/>
        <w:ind w:firstLine="280" w:firstLineChars="100"/>
        <w:rPr>
          <w:rFonts w:ascii="楷体" w:hAnsi="楷体" w:eastAsia="楷体"/>
          <w:color w:val="auto"/>
          <w:sz w:val="28"/>
          <w:szCs w:val="28"/>
        </w:rPr>
      </w:pPr>
      <w:r>
        <w:rPr>
          <w:rFonts w:hint="eastAsia" w:ascii="楷体" w:hAnsi="楷体" w:eastAsia="楷体"/>
          <w:color w:val="auto"/>
          <w:sz w:val="28"/>
          <w:szCs w:val="28"/>
        </w:rPr>
        <w:t>（2）拒识判决规则：若满足以下任意一个条件，则将当前样本判定为未知设备或非法接入，拒绝输出设备身份：（i）绝对置信条件不满足：</w:t>
      </w:r>
      <m:oMath>
        <m:r>
          <m:rPr>
            <m:sty m:val="p"/>
          </m:rPr>
          <w:rPr>
            <w:rFonts w:hint="eastAsia" w:ascii="Cambria Math" w:hAnsi="Cambria Math" w:eastAsia="楷体"/>
            <w:color w:val="auto"/>
            <w:sz w:val="28"/>
            <w:szCs w:val="28"/>
          </w:rPr>
          <m:t>p(ĉ|F)</m:t>
        </m:r>
      </m:oMath>
      <w:r>
        <w:rPr>
          <w:rFonts w:hint="eastAsia" w:hAnsi="Cambria Math" w:eastAsia="楷体"/>
          <w:color w:val="auto"/>
          <w:sz w:val="28"/>
          <w:szCs w:val="28"/>
        </w:rPr>
        <w:t xml:space="preserve"> </w:t>
      </w:r>
      <w:r>
        <w:rPr>
          <w:rFonts w:hint="eastAsia" w:ascii="楷体" w:hAnsi="楷体" w:eastAsia="楷体"/>
          <w:color w:val="auto"/>
          <w:sz w:val="28"/>
          <w:szCs w:val="28"/>
        </w:rPr>
        <w:t xml:space="preserve">小于预设绝对门限 </w:t>
      </w:r>
      <m:oMath>
        <m:sSub>
          <m:sSubPr>
            <m:ctrlPr>
              <w:rPr>
                <w:rFonts w:ascii="Cambria Math" w:hAnsi="Cambria Math"/>
                <w:i/>
                <w:color w:val="auto"/>
                <w:sz w:val="28"/>
                <w:szCs w:val="28"/>
              </w:rPr>
            </m:ctrlPr>
          </m:sSubPr>
          <m:e>
            <m:r>
              <m:rPr/>
              <w:rPr>
                <w:rFonts w:ascii="Cambria Math" w:hAnsi="Cambria Math"/>
                <w:color w:val="auto"/>
                <w:sz w:val="28"/>
                <w:szCs w:val="28"/>
              </w:rPr>
              <m:t>τ</m:t>
            </m:r>
            <m:ctrlPr>
              <w:rPr>
                <w:rFonts w:ascii="Cambria Math" w:hAnsi="Cambria Math"/>
                <w:i/>
                <w:color w:val="auto"/>
                <w:sz w:val="28"/>
                <w:szCs w:val="28"/>
              </w:rPr>
            </m:ctrlPr>
          </m:e>
          <m:sub>
            <m:r>
              <m:rPr>
                <m:sty m:val="p"/>
              </m:rPr>
              <w:rPr>
                <w:rFonts w:ascii="Cambria Math" w:hAnsi="Cambria Math"/>
                <w:color w:val="auto"/>
                <w:sz w:val="28"/>
                <w:szCs w:val="28"/>
              </w:rPr>
              <m:t>1</m:t>
            </m:r>
            <m:ctrlPr>
              <w:rPr>
                <w:rFonts w:ascii="Cambria Math" w:hAnsi="Cambria Math"/>
                <w:i/>
                <w:color w:val="auto"/>
                <w:sz w:val="28"/>
                <w:szCs w:val="28"/>
              </w:rPr>
            </m:ctrlPr>
          </m:sub>
        </m:sSub>
      </m:oMath>
      <w:r>
        <w:rPr>
          <w:rFonts w:hint="eastAsia" w:hAnsi="Cambria Math"/>
          <w:color w:val="auto"/>
          <w:sz w:val="28"/>
          <w:szCs w:val="28"/>
        </w:rPr>
        <w:t>；</w:t>
      </w:r>
      <w:r>
        <w:rPr>
          <w:rFonts w:hint="eastAsia" w:ascii="楷体" w:hAnsi="楷体" w:eastAsia="楷体"/>
          <w:color w:val="auto"/>
          <w:sz w:val="28"/>
          <w:szCs w:val="28"/>
        </w:rPr>
        <w:t>（ii）相对置信条件不满足：</w:t>
      </w:r>
      <m:oMath>
        <m:r>
          <m:rPr>
            <m:sty m:val="p"/>
          </m:rPr>
          <w:rPr>
            <w:rFonts w:ascii="Cambria Math" w:hAnsi="Cambria Math"/>
            <w:color w:val="auto"/>
            <w:sz w:val="28"/>
            <w:szCs w:val="28"/>
          </w:rPr>
          <m:t>Δp</m:t>
        </m:r>
      </m:oMath>
      <w:r>
        <w:rPr>
          <w:rFonts w:hint="eastAsia" w:hAnsi="Cambria Math"/>
          <w:color w:val="auto"/>
          <w:sz w:val="28"/>
          <w:szCs w:val="28"/>
        </w:rPr>
        <w:t xml:space="preserve"> </w:t>
      </w:r>
      <w:r>
        <w:rPr>
          <w:rFonts w:hint="eastAsia" w:ascii="楷体" w:hAnsi="楷体" w:eastAsia="楷体"/>
          <w:color w:val="auto"/>
          <w:sz w:val="28"/>
          <w:szCs w:val="28"/>
        </w:rPr>
        <w:t xml:space="preserve">小于预设相对门限 </w:t>
      </w:r>
      <m:oMath>
        <m:sSub>
          <m:sSubPr>
            <m:ctrlPr>
              <w:rPr>
                <w:rFonts w:ascii="Cambria Math" w:hAnsi="Cambria Math"/>
                <w:i/>
                <w:color w:val="auto"/>
                <w:sz w:val="28"/>
                <w:szCs w:val="28"/>
              </w:rPr>
            </m:ctrlPr>
          </m:sSubPr>
          <m:e>
            <m:r>
              <m:rPr/>
              <w:rPr>
                <w:rFonts w:ascii="Cambria Math" w:hAnsi="Cambria Math"/>
                <w:color w:val="auto"/>
                <w:sz w:val="28"/>
                <w:szCs w:val="28"/>
              </w:rPr>
              <m:t>τ</m:t>
            </m:r>
            <m:ctrlPr>
              <w:rPr>
                <w:rFonts w:ascii="Cambria Math" w:hAnsi="Cambria Math"/>
                <w:i/>
                <w:color w:val="auto"/>
                <w:sz w:val="28"/>
                <w:szCs w:val="28"/>
              </w:rPr>
            </m:ctrlPr>
          </m:e>
          <m:sub>
            <m:r>
              <m:rPr/>
              <w:rPr>
                <w:rFonts w:ascii="Cambria Math" w:hAnsi="Cambria Math"/>
                <w:color w:val="auto"/>
                <w:sz w:val="28"/>
                <w:szCs w:val="28"/>
              </w:rPr>
              <m:t>2</m:t>
            </m:r>
            <m:ctrlPr>
              <w:rPr>
                <w:rFonts w:ascii="Cambria Math" w:hAnsi="Cambria Math"/>
                <w:i/>
                <w:color w:val="auto"/>
                <w:sz w:val="28"/>
                <w:szCs w:val="28"/>
              </w:rPr>
            </m:ctrlPr>
          </m:sub>
        </m:sSub>
      </m:oMath>
      <w:r>
        <w:rPr>
          <w:rFonts w:hint="eastAsia" w:ascii="楷体" w:hAnsi="楷体" w:eastAsia="楷体"/>
          <w:color w:val="auto"/>
          <w:sz w:val="28"/>
          <w:szCs w:val="28"/>
        </w:rPr>
        <w:t xml:space="preserve">。其中 </w:t>
      </w:r>
      <m:oMath>
        <m:sSub>
          <m:sSubPr>
            <m:ctrlPr>
              <w:rPr>
                <w:rFonts w:ascii="Cambria Math" w:hAnsi="Cambria Math"/>
                <w:i/>
                <w:color w:val="auto"/>
                <w:sz w:val="28"/>
                <w:szCs w:val="28"/>
              </w:rPr>
            </m:ctrlPr>
          </m:sSubPr>
          <m:e>
            <m:r>
              <m:rPr/>
              <w:rPr>
                <w:rFonts w:ascii="Cambria Math" w:hAnsi="Cambria Math"/>
                <w:color w:val="auto"/>
                <w:sz w:val="28"/>
                <w:szCs w:val="28"/>
              </w:rPr>
              <m:t>τ</m:t>
            </m:r>
            <m:ctrlPr>
              <w:rPr>
                <w:rFonts w:ascii="Cambria Math" w:hAnsi="Cambria Math"/>
                <w:i/>
                <w:color w:val="auto"/>
                <w:sz w:val="28"/>
                <w:szCs w:val="28"/>
              </w:rPr>
            </m:ctrlPr>
          </m:e>
          <m:sub>
            <m:r>
              <m:rPr>
                <m:sty m:val="p"/>
              </m:rPr>
              <w:rPr>
                <w:rFonts w:ascii="Cambria Math" w:hAnsi="Cambria Math"/>
                <w:color w:val="auto"/>
                <w:sz w:val="28"/>
                <w:szCs w:val="28"/>
              </w:rPr>
              <m:t>1</m:t>
            </m:r>
            <m:ctrlPr>
              <w:rPr>
                <w:rFonts w:ascii="Cambria Math" w:hAnsi="Cambria Math"/>
                <w:i/>
                <w:color w:val="auto"/>
                <w:sz w:val="28"/>
                <w:szCs w:val="28"/>
              </w:rPr>
            </m:ctrlPr>
          </m:sub>
        </m:sSub>
      </m:oMath>
      <w:r>
        <w:rPr>
          <w:rFonts w:hint="eastAsia" w:ascii="楷体" w:hAnsi="楷体" w:eastAsia="楷体"/>
          <w:color w:val="auto"/>
          <w:sz w:val="28"/>
          <w:szCs w:val="28"/>
        </w:rPr>
        <w:t>、</w:t>
      </w:r>
      <m:oMath>
        <m:sSub>
          <m:sSubPr>
            <m:ctrlPr>
              <w:rPr>
                <w:rFonts w:ascii="Cambria Math" w:hAnsi="Cambria Math"/>
                <w:i/>
                <w:color w:val="auto"/>
                <w:sz w:val="28"/>
                <w:szCs w:val="28"/>
              </w:rPr>
            </m:ctrlPr>
          </m:sSubPr>
          <m:e>
            <m:r>
              <m:rPr/>
              <w:rPr>
                <w:rFonts w:ascii="Cambria Math" w:hAnsi="Cambria Math"/>
                <w:color w:val="auto"/>
                <w:sz w:val="28"/>
                <w:szCs w:val="28"/>
              </w:rPr>
              <m:t>τ</m:t>
            </m:r>
            <m:ctrlPr>
              <w:rPr>
                <w:rFonts w:ascii="Cambria Math" w:hAnsi="Cambria Math"/>
                <w:i/>
                <w:color w:val="auto"/>
                <w:sz w:val="28"/>
                <w:szCs w:val="28"/>
              </w:rPr>
            </m:ctrlPr>
          </m:e>
          <m:sub>
            <m:r>
              <m:rPr/>
              <w:rPr>
                <w:rFonts w:ascii="Cambria Math" w:hAnsi="Cambria Math"/>
                <w:color w:val="auto"/>
                <w:sz w:val="28"/>
                <w:szCs w:val="28"/>
              </w:rPr>
              <m:t>2</m:t>
            </m:r>
            <m:ctrlPr>
              <w:rPr>
                <w:rFonts w:ascii="Cambria Math" w:hAnsi="Cambria Math"/>
                <w:i/>
                <w:color w:val="auto"/>
                <w:sz w:val="28"/>
                <w:szCs w:val="28"/>
              </w:rPr>
            </m:ctrlPr>
          </m:sub>
        </m:sSub>
      </m:oMath>
      <w:r>
        <w:rPr>
          <w:rFonts w:hint="eastAsia" w:hAnsi="Cambria Math"/>
          <w:color w:val="auto"/>
          <w:sz w:val="28"/>
          <w:szCs w:val="28"/>
        </w:rPr>
        <w:t xml:space="preserve"> </w:t>
      </w:r>
      <w:r>
        <w:rPr>
          <w:rFonts w:hint="eastAsia" w:ascii="楷体" w:hAnsi="楷体" w:eastAsia="楷体"/>
          <w:color w:val="auto"/>
          <w:sz w:val="28"/>
          <w:szCs w:val="28"/>
        </w:rPr>
        <w:t xml:space="preserve">为预先在验证集上标定的门限参数。若上述两个条件均满足，则输出设备身份标识 </w:t>
      </w:r>
      <m:oMath>
        <m:r>
          <m:rPr>
            <m:sty m:val="p"/>
          </m:rPr>
          <w:rPr>
            <w:rFonts w:ascii="Cambria Math" w:hAnsi="Cambria Math"/>
            <w:color w:val="auto"/>
            <w:sz w:val="28"/>
            <w:szCs w:val="28"/>
          </w:rPr>
          <m:t>ĉ</m:t>
        </m:r>
      </m:oMath>
      <w:r>
        <w:rPr>
          <w:rFonts w:hint="eastAsia" w:ascii="楷体" w:hAnsi="楷体" w:eastAsia="楷体"/>
          <w:color w:val="auto"/>
          <w:sz w:val="28"/>
          <w:szCs w:val="28"/>
        </w:rPr>
        <w:t>。双阈值机制从绝对置信度与类间区分度两个维度进行联合判断，相比单一阈值方案，对未知设备的拒识能力更强，误识率更低。</w:t>
      </w:r>
    </w:p>
    <w:p w14:paraId="28F278B6">
      <w:pPr>
        <w:spacing w:line="360" w:lineRule="auto"/>
        <w:ind w:firstLine="480" w:firstLineChars="200"/>
        <w:rPr>
          <w:rFonts w:ascii="楷体" w:hAnsi="楷体" w:eastAsia="楷体" w:cs="Arial"/>
          <w:color w:val="auto"/>
          <w:kern w:val="0"/>
          <w:sz w:val="28"/>
          <w:szCs w:val="28"/>
        </w:rPr>
        <w:sectPr>
          <w:headerReference r:id="rId12" w:type="default"/>
          <w:footerReference r:id="rId13" w:type="default"/>
          <w:pgSz w:w="11906" w:h="16838"/>
          <w:pgMar w:top="1418" w:right="851" w:bottom="851" w:left="1418" w:header="851" w:footer="113" w:gutter="0"/>
          <w:lnNumType w:countBy="5" w:restart="newSection"/>
          <w:pgNumType w:start="1"/>
          <w:cols w:space="425" w:num="1"/>
          <w:docGrid w:linePitch="312" w:charSpace="0"/>
        </w:sectPr>
      </w:pPr>
      <w:bookmarkStart w:id="2" w:name="_Hlk217679300"/>
      <w:r>
        <w:rPr>
          <w:rFonts w:ascii="宋体" w:hAnsi="宋体" w:cs="宋体"/>
          <w:color w:val="auto"/>
          <w:kern w:val="1"/>
          <w:sz w:val="24"/>
          <w:szCs w:val="24"/>
        </w:rPr>
        <w:t>需要说明的是上述实施例，并非用来限定本发明的保护范围，在上述技术方案的基础上所作出的等同变换或替代均落入本发明权利要求所保护的范围</w:t>
      </w:r>
      <w:bookmarkEnd w:id="2"/>
      <w:r>
        <w:rPr>
          <w:rFonts w:ascii="宋体" w:hAnsi="宋体" w:cs="宋体"/>
          <w:color w:val="auto"/>
          <w:kern w:val="1"/>
          <w:sz w:val="24"/>
          <w:szCs w:val="24"/>
        </w:rPr>
        <w:t>。</w:t>
      </w:r>
    </w:p>
    <w:p w14:paraId="5C0B54E5">
      <w:pPr>
        <w:jc w:val="center"/>
        <w:rPr>
          <w:bCs/>
          <w:color w:val="auto"/>
          <w:sz w:val="28"/>
          <w:szCs w:val="28"/>
        </w:rPr>
      </w:pPr>
    </w:p>
    <w:p w14:paraId="4DEB7142">
      <w:pPr>
        <w:jc w:val="center"/>
        <w:rPr>
          <w:bCs/>
          <w:color w:val="auto"/>
          <w:sz w:val="28"/>
          <w:szCs w:val="28"/>
        </w:rPr>
      </w:pPr>
      <w:r>
        <w:rPr>
          <w:color w:val="auto"/>
        </w:rPr>
        <w:drawing>
          <wp:inline distT="0" distB="0" distL="114300" distR="114300">
            <wp:extent cx="5488305" cy="7459345"/>
            <wp:effectExtent l="0" t="0" r="17145" b="825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7"/>
                    <a:stretch>
                      <a:fillRect/>
                    </a:stretch>
                  </pic:blipFill>
                  <pic:spPr>
                    <a:xfrm>
                      <a:off x="0" y="0"/>
                      <a:ext cx="5488305" cy="7459345"/>
                    </a:xfrm>
                    <a:prstGeom prst="rect">
                      <a:avLst/>
                    </a:prstGeom>
                    <a:noFill/>
                    <a:ln>
                      <a:noFill/>
                    </a:ln>
                  </pic:spPr>
                </pic:pic>
              </a:graphicData>
            </a:graphic>
          </wp:inline>
        </w:drawing>
      </w:r>
    </w:p>
    <w:p w14:paraId="7876220E">
      <w:pPr>
        <w:jc w:val="center"/>
        <w:rPr>
          <w:bCs/>
          <w:color w:val="auto"/>
          <w:sz w:val="28"/>
          <w:szCs w:val="28"/>
        </w:rPr>
      </w:pPr>
      <w:r>
        <w:rPr>
          <w:rFonts w:hint="eastAsia"/>
          <w:bCs/>
          <w:color w:val="auto"/>
          <w:sz w:val="28"/>
          <w:szCs w:val="28"/>
        </w:rPr>
        <w:t>图1</w:t>
      </w:r>
      <w:r>
        <w:rPr>
          <w:color w:val="auto"/>
        </w:rPr>
        <w:commentReference w:id="11"/>
      </w:r>
    </w:p>
    <w:p w14:paraId="146B0305">
      <w:pPr>
        <w:jc w:val="center"/>
        <w:rPr>
          <w:bCs/>
          <w:color w:val="auto"/>
          <w:sz w:val="28"/>
          <w:szCs w:val="28"/>
        </w:rPr>
      </w:pPr>
    </w:p>
    <w:p w14:paraId="4FE1C898">
      <w:pPr>
        <w:spacing w:line="360" w:lineRule="auto"/>
        <w:rPr>
          <w:rFonts w:ascii="楷体" w:hAnsi="楷体" w:eastAsia="楷体" w:cs="宋体"/>
          <w:color w:val="auto"/>
          <w:sz w:val="28"/>
        </w:rPr>
        <w:sectPr>
          <w:headerReference r:id="rId14" w:type="default"/>
          <w:footerReference r:id="rId15" w:type="default"/>
          <w:pgSz w:w="11906" w:h="16838"/>
          <w:pgMar w:top="1418" w:right="851" w:bottom="851" w:left="1418" w:header="851" w:footer="113" w:gutter="0"/>
          <w:pgNumType w:start="1"/>
          <w:cols w:space="425" w:num="1"/>
          <w:docGrid w:linePitch="312" w:charSpace="0"/>
        </w:sectPr>
      </w:pPr>
    </w:p>
    <w:p w14:paraId="10BFD1F0">
      <w:pPr>
        <w:rPr>
          <w:rFonts w:ascii="楷体" w:hAnsi="楷体" w:eastAsia="楷体"/>
          <w:color w:val="auto"/>
        </w:rPr>
      </w:pPr>
    </w:p>
    <w:p w14:paraId="643CFEDA">
      <w:pPr>
        <w:rPr>
          <w:rFonts w:ascii="楷体" w:hAnsi="楷体" w:eastAsia="楷体"/>
          <w:color w:val="auto"/>
        </w:rPr>
      </w:pPr>
    </w:p>
    <w:p w14:paraId="1BDA9240">
      <w:pPr>
        <w:rPr>
          <w:rFonts w:ascii="楷体" w:hAnsi="楷体" w:eastAsia="楷体"/>
          <w:color w:val="auto"/>
        </w:rPr>
      </w:pPr>
    </w:p>
    <w:p w14:paraId="2C2CD771">
      <w:pPr>
        <w:rPr>
          <w:rFonts w:ascii="楷体" w:hAnsi="楷体" w:eastAsia="楷体"/>
          <w:color w:val="auto"/>
        </w:rPr>
      </w:pPr>
    </w:p>
    <w:p w14:paraId="20FE103C">
      <w:pPr>
        <w:rPr>
          <w:rFonts w:ascii="楷体" w:hAnsi="楷体" w:eastAsia="楷体"/>
          <w:color w:val="auto"/>
        </w:rPr>
      </w:pPr>
    </w:p>
    <w:p w14:paraId="33DF95F4">
      <w:pPr>
        <w:rPr>
          <w:rFonts w:ascii="楷体" w:hAnsi="楷体" w:eastAsia="楷体"/>
          <w:color w:val="auto"/>
        </w:rPr>
      </w:pPr>
    </w:p>
    <w:p w14:paraId="275EA69E">
      <w:pPr>
        <w:rPr>
          <w:color w:val="auto"/>
        </w:rPr>
      </w:pPr>
    </w:p>
    <w:sectPr>
      <w:type w:val="continuous"/>
      <w:pgSz w:w="11906" w:h="16838"/>
      <w:pgMar w:top="1418" w:right="851" w:bottom="851" w:left="1418" w:header="851" w:footer="113" w:gutter="0"/>
      <w:pgNumType w:start="1"/>
      <w:cols w:space="425"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杜静静" w:date="2026-04-06T15:02:58Z" w:initials="">
    <w:p w14:paraId="1596441A">
      <w:pPr>
        <w:pStyle w:val="6"/>
        <w:rPr>
          <w:rFonts w:hint="eastAsia" w:eastAsia="宋体"/>
          <w:lang w:val="en-US" w:eastAsia="zh-CN"/>
        </w:rPr>
      </w:pPr>
      <w:r>
        <w:rPr>
          <w:rFonts w:hint="eastAsia"/>
          <w:lang w:val="en-US" w:eastAsia="zh-CN"/>
        </w:rPr>
        <w:t>请提供所有发明人身份证号</w:t>
      </w:r>
    </w:p>
  </w:comment>
  <w:comment w:id="1" w:author="杜静静" w:date="2026-04-06T15:24:48Z" w:initials="">
    <w:p w14:paraId="311312D9">
      <w:pPr>
        <w:pStyle w:val="6"/>
        <w:rPr>
          <w:rFonts w:hint="eastAsia"/>
          <w:lang w:eastAsia="zh-CN"/>
        </w:rPr>
      </w:pPr>
      <w:r>
        <w:rPr>
          <w:rFonts w:hint="eastAsia"/>
          <w:lang w:eastAsia="zh-CN"/>
        </w:rPr>
        <w:t>参数解释</w:t>
      </w:r>
    </w:p>
    <w:p w14:paraId="11DE1254">
      <w:pPr>
        <w:pStyle w:val="6"/>
        <w:rPr>
          <w:rFonts w:hint="eastAsia"/>
          <w:lang w:eastAsia="zh-CN"/>
        </w:rPr>
      </w:pPr>
    </w:p>
    <w:p w14:paraId="75F3ABF3">
      <w:pPr>
        <w:pStyle w:val="6"/>
        <w:rPr>
          <w:rFonts w:hint="eastAsia"/>
          <w:lang w:eastAsia="zh-CN"/>
        </w:rPr>
      </w:pPr>
      <w:r>
        <w:drawing>
          <wp:inline distT="0" distB="0" distL="114300" distR="114300">
            <wp:extent cx="1343025" cy="323850"/>
            <wp:effectExtent l="0" t="0" r="952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a:stretch>
                      <a:fillRect/>
                    </a:stretch>
                  </pic:blipFill>
                  <pic:spPr>
                    <a:xfrm>
                      <a:off x="0" y="0"/>
                      <a:ext cx="1343025" cy="323850"/>
                    </a:xfrm>
                    <a:prstGeom prst="rect">
                      <a:avLst/>
                    </a:prstGeom>
                    <a:noFill/>
                    <a:ln>
                      <a:noFill/>
                    </a:ln>
                  </pic:spPr>
                </pic:pic>
              </a:graphicData>
            </a:graphic>
          </wp:inline>
        </w:drawing>
      </w:r>
    </w:p>
    <w:p w14:paraId="1A0781B2">
      <w:pPr>
        <w:pStyle w:val="6"/>
      </w:pPr>
    </w:p>
    <w:p w14:paraId="35089662">
      <w:pPr>
        <w:pStyle w:val="6"/>
      </w:pPr>
    </w:p>
  </w:comment>
  <w:comment w:id="2" w:author="赵子辰" w:date="2026-04-06T22:02:34Z" w:initials="">
    <w:p w14:paraId="101F377F">
      <w:pPr>
        <w:pStyle w:val="6"/>
        <w:rPr>
          <w:rFonts w:hint="default" w:eastAsia="宋体"/>
          <w:lang w:val="en-US" w:eastAsia="zh-CN"/>
        </w:rPr>
      </w:pPr>
      <w:r>
        <w:rPr>
          <w:rFonts w:hint="eastAsia"/>
          <w:lang w:val="en-US" w:eastAsia="zh-CN"/>
        </w:rPr>
        <w:t>解释了参数</w:t>
      </w:r>
    </w:p>
  </w:comment>
  <w:comment w:id="3" w:author="杜静静" w:date="2026-04-06T15:28:40Z" w:initials="">
    <w:p w14:paraId="3FFA05F4">
      <w:pPr>
        <w:pStyle w:val="6"/>
        <w:rPr>
          <w:rFonts w:hint="eastAsia"/>
          <w:lang w:eastAsia="zh-CN"/>
        </w:rPr>
      </w:pPr>
      <w:r>
        <w:rPr>
          <w:rFonts w:hint="eastAsia"/>
          <w:lang w:eastAsia="zh-CN"/>
        </w:rPr>
        <w:t>参数解释</w:t>
      </w:r>
    </w:p>
    <w:p w14:paraId="0FC6585F">
      <w:pPr>
        <w:pStyle w:val="6"/>
        <w:rPr>
          <w:rFonts w:hint="eastAsia"/>
          <w:lang w:eastAsia="zh-CN"/>
        </w:rPr>
      </w:pPr>
      <w:r>
        <w:drawing>
          <wp:inline distT="0" distB="0" distL="114300" distR="114300">
            <wp:extent cx="1219200" cy="876300"/>
            <wp:effectExtent l="0" t="0" r="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2"/>
                    <a:stretch>
                      <a:fillRect/>
                    </a:stretch>
                  </pic:blipFill>
                  <pic:spPr>
                    <a:xfrm>
                      <a:off x="0" y="0"/>
                      <a:ext cx="1219200" cy="876300"/>
                    </a:xfrm>
                    <a:prstGeom prst="rect">
                      <a:avLst/>
                    </a:prstGeom>
                    <a:noFill/>
                    <a:ln>
                      <a:noFill/>
                    </a:ln>
                  </pic:spPr>
                </pic:pic>
              </a:graphicData>
            </a:graphic>
          </wp:inline>
        </w:drawing>
      </w:r>
    </w:p>
    <w:p w14:paraId="79DA03DF">
      <w:pPr>
        <w:pStyle w:val="6"/>
        <w:rPr>
          <w:rFonts w:hint="eastAsia"/>
          <w:lang w:eastAsia="zh-CN"/>
        </w:rPr>
      </w:pPr>
    </w:p>
    <w:p w14:paraId="7D552E28">
      <w:pPr>
        <w:pStyle w:val="6"/>
      </w:pPr>
    </w:p>
    <w:p w14:paraId="332BD1EB">
      <w:pPr>
        <w:pStyle w:val="6"/>
      </w:pPr>
    </w:p>
  </w:comment>
  <w:comment w:id="4" w:author="杜静静" w:date="2026-04-06T15:29:49Z" w:initials="">
    <w:p w14:paraId="798151FA">
      <w:pPr>
        <w:pStyle w:val="6"/>
        <w:rPr>
          <w:rFonts w:hint="eastAsia"/>
          <w:lang w:eastAsia="zh-CN"/>
        </w:rPr>
      </w:pPr>
      <w:r>
        <w:rPr>
          <w:rFonts w:hint="eastAsia"/>
          <w:lang w:eastAsia="zh-CN"/>
        </w:rPr>
        <w:t>参数解释</w:t>
      </w:r>
    </w:p>
    <w:p w14:paraId="2C0F4560">
      <w:pPr>
        <w:pStyle w:val="6"/>
        <w:rPr>
          <w:rFonts w:hint="eastAsia"/>
          <w:lang w:eastAsia="zh-CN"/>
        </w:rPr>
      </w:pPr>
    </w:p>
  </w:comment>
  <w:comment w:id="5" w:author="杜静静" w:date="2026-04-06T17:41:11Z" w:initials="">
    <w:p w14:paraId="204B6AC6">
      <w:pPr>
        <w:pStyle w:val="6"/>
        <w:rPr>
          <w:rFonts w:hint="eastAsia" w:eastAsia="宋体"/>
          <w:lang w:eastAsia="zh-CN"/>
        </w:rPr>
      </w:pPr>
      <w:r>
        <w:rPr>
          <w:rFonts w:hint="eastAsia"/>
          <w:lang w:eastAsia="zh-CN"/>
        </w:rPr>
        <w:t>上述步骤相对于现有技术有什么优势？</w:t>
      </w:r>
    </w:p>
  </w:comment>
  <w:comment w:id="6" w:author="杜静静" w:date="2026-04-06T17:41:32Z" w:initials="">
    <w:p w14:paraId="7EE9D9CA">
      <w:pPr>
        <w:pStyle w:val="6"/>
      </w:pPr>
      <w:r>
        <w:rPr>
          <w:rFonts w:hint="eastAsia"/>
          <w:lang w:eastAsia="zh-CN"/>
        </w:rPr>
        <w:t>上述步骤相对于现有技术有什么优势？</w:t>
      </w:r>
    </w:p>
  </w:comment>
  <w:comment w:id="7" w:author="杜静静" w:date="2026-04-06T17:41:51Z" w:initials="">
    <w:p w14:paraId="5B706A1E">
      <w:pPr>
        <w:pStyle w:val="6"/>
      </w:pPr>
      <w:r>
        <w:rPr>
          <w:rFonts w:hint="eastAsia"/>
          <w:lang w:eastAsia="zh-CN"/>
        </w:rPr>
        <w:t>上述步骤相对于现有技术有什么优势？</w:t>
      </w:r>
    </w:p>
  </w:comment>
  <w:comment w:id="8" w:author="杜静静" w:date="2026-04-06T17:41:56Z" w:initials="">
    <w:p w14:paraId="2D0648B3">
      <w:pPr>
        <w:pStyle w:val="6"/>
      </w:pPr>
      <w:r>
        <w:rPr>
          <w:rFonts w:hint="eastAsia"/>
          <w:lang w:eastAsia="zh-CN"/>
        </w:rPr>
        <w:t>上述步骤相对于现有技术有什么优势？</w:t>
      </w:r>
    </w:p>
  </w:comment>
  <w:comment w:id="9" w:author="杜静静" w:date="2026-04-06T16:15:38Z" w:initials="">
    <w:p w14:paraId="3C2664B8">
      <w:pPr>
        <w:pStyle w:val="6"/>
        <w:rPr>
          <w:rFonts w:hint="eastAsia"/>
          <w:lang w:eastAsia="zh-CN"/>
        </w:rPr>
      </w:pPr>
      <w:r>
        <w:rPr>
          <w:rFonts w:hint="eastAsia"/>
          <w:lang w:eastAsia="zh-CN"/>
        </w:rPr>
        <w:t>参数解释</w:t>
      </w:r>
    </w:p>
    <w:p w14:paraId="1292A0CB">
      <w:pPr>
        <w:pStyle w:val="6"/>
        <w:rPr>
          <w:rFonts w:hint="eastAsia"/>
          <w:lang w:eastAsia="zh-CN"/>
        </w:rPr>
      </w:pPr>
      <w:r>
        <w:drawing>
          <wp:inline distT="0" distB="0" distL="114300" distR="114300">
            <wp:extent cx="495300" cy="342900"/>
            <wp:effectExtent l="0" t="0" r="0" b="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3"/>
                    <a:stretch>
                      <a:fillRect/>
                    </a:stretch>
                  </pic:blipFill>
                  <pic:spPr>
                    <a:xfrm>
                      <a:off x="0" y="0"/>
                      <a:ext cx="495300" cy="342900"/>
                    </a:xfrm>
                    <a:prstGeom prst="rect">
                      <a:avLst/>
                    </a:prstGeom>
                    <a:noFill/>
                    <a:ln>
                      <a:noFill/>
                    </a:ln>
                  </pic:spPr>
                </pic:pic>
              </a:graphicData>
            </a:graphic>
          </wp:inline>
        </w:drawing>
      </w:r>
    </w:p>
    <w:p w14:paraId="46DC9039">
      <w:pPr>
        <w:pStyle w:val="6"/>
      </w:pPr>
    </w:p>
  </w:comment>
  <w:comment w:id="10" w:author="杜静静" w:date="2026-04-06T16:16:14Z" w:initials="">
    <w:p w14:paraId="5447B451">
      <w:pPr>
        <w:pStyle w:val="6"/>
        <w:rPr>
          <w:rFonts w:hint="eastAsia"/>
          <w:lang w:eastAsia="zh-CN"/>
        </w:rPr>
      </w:pPr>
      <w:r>
        <w:rPr>
          <w:rFonts w:hint="eastAsia"/>
          <w:lang w:eastAsia="zh-CN"/>
        </w:rPr>
        <w:t>参数解释</w:t>
      </w:r>
    </w:p>
    <w:p w14:paraId="356C28A8">
      <w:pPr>
        <w:pStyle w:val="6"/>
        <w:rPr>
          <w:rFonts w:hint="eastAsia"/>
          <w:lang w:eastAsia="zh-CN"/>
        </w:rPr>
      </w:pPr>
      <w:r>
        <w:drawing>
          <wp:inline distT="0" distB="0" distL="114300" distR="114300">
            <wp:extent cx="266700" cy="219075"/>
            <wp:effectExtent l="0" t="0" r="0" b="952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4"/>
                    <a:stretch>
                      <a:fillRect/>
                    </a:stretch>
                  </pic:blipFill>
                  <pic:spPr>
                    <a:xfrm>
                      <a:off x="0" y="0"/>
                      <a:ext cx="266700" cy="219075"/>
                    </a:xfrm>
                    <a:prstGeom prst="rect">
                      <a:avLst/>
                    </a:prstGeom>
                    <a:noFill/>
                    <a:ln>
                      <a:noFill/>
                    </a:ln>
                  </pic:spPr>
                </pic:pic>
              </a:graphicData>
            </a:graphic>
          </wp:inline>
        </w:drawing>
      </w:r>
    </w:p>
    <w:p w14:paraId="278FDB1A">
      <w:pPr>
        <w:pStyle w:val="6"/>
        <w:rPr>
          <w:rFonts w:hint="eastAsia"/>
          <w:lang w:eastAsia="zh-CN"/>
        </w:rPr>
      </w:pPr>
      <w:r>
        <w:drawing>
          <wp:inline distT="0" distB="0" distL="114300" distR="114300">
            <wp:extent cx="180975" cy="314325"/>
            <wp:effectExtent l="0" t="0" r="9525" b="952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5"/>
                    <a:stretch>
                      <a:fillRect/>
                    </a:stretch>
                  </pic:blipFill>
                  <pic:spPr>
                    <a:xfrm>
                      <a:off x="0" y="0"/>
                      <a:ext cx="180975" cy="314325"/>
                    </a:xfrm>
                    <a:prstGeom prst="rect">
                      <a:avLst/>
                    </a:prstGeom>
                    <a:noFill/>
                    <a:ln>
                      <a:noFill/>
                    </a:ln>
                  </pic:spPr>
                </pic:pic>
              </a:graphicData>
            </a:graphic>
          </wp:inline>
        </w:drawing>
      </w:r>
    </w:p>
  </w:comment>
  <w:comment w:id="11" w:author="杜静静" w:date="2026-04-06T16:18:56Z" w:initials="">
    <w:p w14:paraId="74DECAAC">
      <w:pPr>
        <w:pStyle w:val="6"/>
      </w:pPr>
    </w:p>
    <w:p w14:paraId="0103ED77">
      <w:pPr>
        <w:pStyle w:val="6"/>
        <w:rPr>
          <w:rFonts w:hint="eastAsia" w:eastAsia="宋体"/>
          <w:lang w:eastAsia="zh-CN"/>
        </w:rPr>
      </w:pPr>
      <w:r>
        <w:rPr>
          <w:rFonts w:hint="eastAsia"/>
          <w:lang w:eastAsia="zh-CN"/>
        </w:rPr>
        <w:t>由于附图上传大小有显示，图中的公式建议删除，避免不清楚，说明书中有介绍即可</w:t>
      </w:r>
    </w:p>
    <w:p w14:paraId="7127B994">
      <w:pPr>
        <w:pStyle w:val="6"/>
      </w:pPr>
      <w:r>
        <w:drawing>
          <wp:inline distT="0" distB="0" distL="114300" distR="114300">
            <wp:extent cx="2038350" cy="971550"/>
            <wp:effectExtent l="0" t="0" r="0" b="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6"/>
                    <a:stretch>
                      <a:fillRect/>
                    </a:stretch>
                  </pic:blipFill>
                  <pic:spPr>
                    <a:xfrm>
                      <a:off x="0" y="0"/>
                      <a:ext cx="2038350" cy="971550"/>
                    </a:xfrm>
                    <a:prstGeom prst="rect">
                      <a:avLst/>
                    </a:prstGeom>
                    <a:noFill/>
                    <a:ln>
                      <a:noFill/>
                    </a:ln>
                  </pic:spPr>
                </pic:pic>
              </a:graphicData>
            </a:graphic>
          </wp:inline>
        </w:drawing>
      </w:r>
    </w:p>
    <w:p w14:paraId="05F9270B">
      <w:pPr>
        <w:pStyle w:val="6"/>
      </w:pPr>
    </w:p>
    <w:p w14:paraId="4CB5F43D">
      <w:pPr>
        <w:pStyle w:val="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596441A" w15:done="0"/>
  <w15:commentEx w15:paraId="35089662" w15:done="0"/>
  <w15:commentEx w15:paraId="101F377F" w15:done="0"/>
  <w15:commentEx w15:paraId="332BD1EB" w15:done="0"/>
  <w15:commentEx w15:paraId="2C0F4560" w15:done="0"/>
  <w15:commentEx w15:paraId="204B6AC6" w15:done="0"/>
  <w15:commentEx w15:paraId="7EE9D9CA" w15:done="0"/>
  <w15:commentEx w15:paraId="5B706A1E" w15:done="0"/>
  <w15:commentEx w15:paraId="2D0648B3" w15:done="0"/>
  <w15:commentEx w15:paraId="46DC9039" w15:done="0"/>
  <w15:commentEx w15:paraId="278FDB1A" w15:done="0"/>
  <w15:commentEx w15:paraId="4CB5F43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Rage Italic">
    <w:panose1 w:val="03070502040507070304"/>
    <w:charset w:val="00"/>
    <w:family w:val="auto"/>
    <w:pitch w:val="default"/>
    <w:sig w:usb0="00000003" w:usb1="00000000" w:usb2="00000000" w:usb3="00000000" w:csb0="20000001" w:csb1="00000000"/>
  </w:font>
  <w:font w:name="Rockwell">
    <w:panose1 w:val="02060603020205020403"/>
    <w:charset w:val="00"/>
    <w:family w:val="auto"/>
    <w:pitch w:val="default"/>
    <w:sig w:usb0="00000003" w:usb1="00000000" w:usb2="00000000" w:usb3="00000000" w:csb0="20000001" w:csb1="00000000"/>
  </w:font>
  <w:font w:name="Rockwell Extra Bold">
    <w:panose1 w:val="02060903040505020403"/>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94961">
    <w:pPr>
      <w:pStyle w:val="8"/>
      <w:tabs>
        <w:tab w:val="left" w:pos="4905"/>
        <w:tab w:val="clear" w:pos="4153"/>
        <w:tab w:val="clear" w:pos="8306"/>
      </w:tabs>
      <w:spacing w:line="200" w:lineRule="exact"/>
      <w:jc w:val="both"/>
      <w:rPr>
        <w:rFonts w:eastAsia="黑体"/>
      </w:rPr>
    </w:pPr>
    <w:r>
      <w:rPr>
        <w:rFonts w:eastAsia="黑体"/>
      </w:rPr>
      <w:drawing>
        <wp:anchor distT="0" distB="0" distL="114300" distR="114300" simplePos="0" relativeHeight="251661312" behindDoc="0" locked="0" layoutInCell="0" allowOverlap="1">
          <wp:simplePos x="0" y="0"/>
          <wp:positionH relativeFrom="column">
            <wp:posOffset>457200</wp:posOffset>
          </wp:positionH>
          <wp:positionV relativeFrom="paragraph">
            <wp:posOffset>10160</wp:posOffset>
          </wp:positionV>
          <wp:extent cx="749300" cy="292100"/>
          <wp:effectExtent l="0" t="0" r="12700" b="12700"/>
          <wp:wrapNone/>
          <wp:docPr id="24" name="图片模式6"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模式6" descr="10005"/>
                  <pic:cNvPicPr>
                    <a:picLocks noChangeAspect="1"/>
                  </pic:cNvPicPr>
                </pic:nvPicPr>
                <pic:blipFill>
                  <a:blip r:embed="rId1"/>
                  <a:stretch>
                    <a:fillRect/>
                  </a:stretch>
                </pic:blipFill>
                <pic:spPr>
                  <a:xfrm>
                    <a:off x="0" y="0"/>
                    <a:ext cx="749300" cy="292100"/>
                  </a:xfrm>
                  <a:prstGeom prst="rect">
                    <a:avLst/>
                  </a:prstGeom>
                  <a:noFill/>
                  <a:ln>
                    <a:noFill/>
                  </a:ln>
                </pic:spPr>
              </pic:pic>
            </a:graphicData>
          </a:graphic>
        </wp:anchor>
      </w:drawing>
    </w:r>
    <w:r>
      <w:rPr>
        <w:rFonts w:eastAsia="黑体"/>
      </w:rPr>
      <w:t>10005</w:t>
    </w:r>
    <w:r>
      <w:rPr>
        <w:rFonts w:eastAsia="黑体"/>
      </w:rPr>
      <w:tab/>
    </w:r>
    <w:r>
      <w:rPr>
        <w:rFonts w:eastAsia="黑体"/>
      </w:rPr>
      <w:tab/>
    </w:r>
    <w:r>
      <w:rPr>
        <w:rFonts w:eastAsia="黑体"/>
      </w:rPr>
      <w:tab/>
    </w:r>
    <w:r>
      <w:rPr>
        <w:rFonts w:eastAsia="黑体"/>
      </w:rPr>
      <w:t>- 1 -</w:t>
    </w:r>
  </w:p>
  <w:p w14:paraId="661624B5">
    <w:pPr>
      <w:pStyle w:val="8"/>
      <w:spacing w:line="200" w:lineRule="exact"/>
      <w:jc w:val="both"/>
      <w:rPr>
        <w:rFonts w:ascii="黑体" w:hAnsi="黑体" w:eastAsia="黑体"/>
      </w:rPr>
    </w:pPr>
    <w:r>
      <w:rPr>
        <w:rFonts w:ascii="黑体" w:hAnsi="黑体" w:eastAsia="黑体"/>
      </w:rPr>
      <mc:AlternateContent>
        <mc:Choice Requires="wps">
          <w:drawing>
            <wp:anchor distT="0" distB="0" distL="114300" distR="114300" simplePos="0" relativeHeight="251660288"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25" name="线条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线条9"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NHLXTX&#10;AAAACAEAAA8AAAAAAAAAAQAgAAAAIgAAAGRycy9kb3ducmV2LnhtbFBLAQIUABQAAAAIAIdO4kAV&#10;rKQ/6AEAANwDAAAOAAAAAAAAAAEAIAAAACYBAABkcnMvZTJvRG9jLnhtbFBLBQYAAAAABgAGAFkB&#10;AACABQAAAAA=&#10;">
              <v:fill on="f" focussize="0,0"/>
              <v:stroke weight="1pt" color="#000000" joinstyle="round"/>
              <v:imagedata o:title=""/>
              <o:lock v:ext="edit" aspectratio="f"/>
            </v:line>
          </w:pict>
        </mc:Fallback>
      </mc:AlternateContent>
    </w:r>
    <w:r>
      <w:rPr>
        <w:rFonts w:ascii="黑体" w:hAnsi="黑体" w:eastAsia="黑体"/>
      </w:rPr>
      <w:t>2006.7</w:t>
    </w:r>
  </w:p>
  <w:p w14:paraId="62BC17AB">
    <w:pPr>
      <w:pStyle w:val="8"/>
      <w:tabs>
        <w:tab w:val="left" w:pos="2805"/>
        <w:tab w:val="clear" w:pos="4153"/>
        <w:tab w:val="clear" w:pos="8306"/>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25135">
    <w:pPr>
      <w:pStyle w:val="8"/>
      <w:tabs>
        <w:tab w:val="left" w:pos="2805"/>
        <w:tab w:val="clear" w:pos="4153"/>
        <w:tab w:val="clear" w:pos="8306"/>
      </w:tabs>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82703">
    <w:pPr>
      <w:pStyle w:val="8"/>
      <w:tabs>
        <w:tab w:val="left" w:pos="2805"/>
        <w:tab w:val="clear" w:pos="4153"/>
        <w:tab w:val="clear" w:pos="8306"/>
      </w:tabs>
    </w:pPr>
    <w: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72564">
    <w:pPr>
      <w:pStyle w:val="8"/>
      <w:tabs>
        <w:tab w:val="left" w:pos="4905"/>
        <w:tab w:val="clear" w:pos="4153"/>
        <w:tab w:val="clear" w:pos="8306"/>
      </w:tabs>
      <w:spacing w:line="200" w:lineRule="exact"/>
      <w:jc w:val="both"/>
      <w:rPr>
        <w:rFonts w:eastAsia="黑体"/>
      </w:rPr>
    </w:pPr>
    <w:r>
      <w:drawing>
        <wp:anchor distT="0" distB="0" distL="114300" distR="114300" simplePos="0" relativeHeight="251661312" behindDoc="0" locked="0" layoutInCell="0" allowOverlap="1">
          <wp:simplePos x="0" y="0"/>
          <wp:positionH relativeFrom="column">
            <wp:posOffset>457200</wp:posOffset>
          </wp:positionH>
          <wp:positionV relativeFrom="paragraph">
            <wp:posOffset>10160</wp:posOffset>
          </wp:positionV>
          <wp:extent cx="749300" cy="292100"/>
          <wp:effectExtent l="0" t="0" r="12700" b="12700"/>
          <wp:wrapNone/>
          <wp:docPr id="6" name="图片 3"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10005"/>
                  <pic:cNvPicPr>
                    <a:picLocks noChangeAspect="1"/>
                  </pic:cNvPicPr>
                </pic:nvPicPr>
                <pic:blipFill>
                  <a:blip r:embed="rId1"/>
                  <a:stretch>
                    <a:fillRect/>
                  </a:stretch>
                </pic:blipFill>
                <pic:spPr>
                  <a:xfrm>
                    <a:off x="0" y="0"/>
                    <a:ext cx="749300" cy="292100"/>
                  </a:xfrm>
                  <a:prstGeom prst="rect">
                    <a:avLst/>
                  </a:prstGeom>
                  <a:noFill/>
                  <a:ln>
                    <a:noFill/>
                  </a:ln>
                </pic:spPr>
              </pic:pic>
            </a:graphicData>
          </a:graphic>
        </wp:anchor>
      </w:drawing>
    </w:r>
    <w:r>
      <w:rPr>
        <w:rFonts w:eastAsia="黑体"/>
      </w:rPr>
      <w:t>10005</w:t>
    </w:r>
    <w:r>
      <w:rPr>
        <w:rFonts w:eastAsia="黑体"/>
      </w:rPr>
      <w:tab/>
    </w:r>
    <w:r>
      <w:rPr>
        <w:rFonts w:eastAsia="黑体"/>
      </w:rPr>
      <w:t xml:space="preserve">- </w:t>
    </w:r>
    <w:r>
      <w:rPr>
        <w:rStyle w:val="16"/>
      </w:rPr>
      <w:fldChar w:fldCharType="begin"/>
    </w:r>
    <w:r>
      <w:rPr>
        <w:rStyle w:val="16"/>
      </w:rPr>
      <w:instrText xml:space="preserve"> PAGE </w:instrText>
    </w:r>
    <w:r>
      <w:rPr>
        <w:rStyle w:val="16"/>
      </w:rPr>
      <w:fldChar w:fldCharType="separate"/>
    </w:r>
    <w:r>
      <w:rPr>
        <w:rStyle w:val="16"/>
      </w:rPr>
      <w:t>1</w:t>
    </w:r>
    <w:r>
      <w:rPr>
        <w:rStyle w:val="16"/>
      </w:rPr>
      <w:fldChar w:fldCharType="end"/>
    </w:r>
    <w:r>
      <w:rPr>
        <w:rFonts w:eastAsia="黑体"/>
      </w:rPr>
      <w:t xml:space="preserve"> -</w:t>
    </w:r>
  </w:p>
  <w:p w14:paraId="76EA622E">
    <w:pPr>
      <w:pStyle w:val="8"/>
      <w:spacing w:line="200" w:lineRule="exact"/>
      <w:jc w:val="both"/>
      <w:rPr>
        <w:rFonts w:ascii="黑体" w:eastAsia="黑体"/>
      </w:rPr>
    </w:pPr>
    <w:r>
      <w:rPr>
        <w:rFonts w:ascii="黑体" w:eastAsia="黑体"/>
      </w:rPr>
      <mc:AlternateContent>
        <mc:Choice Requires="wps">
          <w:drawing>
            <wp:anchor distT="0" distB="0" distL="114300" distR="114300" simplePos="0" relativeHeight="251660288"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2" name="直线 2"/>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2"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80ctdNcAAAAIAQAADwAA&#10;AAAAAAABACAAAAAiAAAAZHJzL2Rvd25yZXYueG1sUEsBAhQAFAAAAAgAh07iQIZ033XeAQAA0AMA&#10;AA4AAAAAAAAAAQAgAAAAJgEAAGRycy9lMm9Eb2MueG1sUEsFBgAAAAAGAAYAWQEAAHYFAAAAAA==&#10;">
              <v:fill on="f" focussize="0,0"/>
              <v:stroke weight="1pt" color="#000000" joinstyle="round"/>
              <v:imagedata o:title=""/>
              <o:lock v:ext="edit" aspectratio="f"/>
            </v:line>
          </w:pict>
        </mc:Fallback>
      </mc:AlternateContent>
    </w:r>
    <w:r>
      <w:rPr>
        <w:rFonts w:hint="eastAsia" w:ascii="黑体" w:eastAsia="黑体"/>
      </w:rPr>
      <w:t>2006.7</w:t>
    </w:r>
  </w:p>
  <w:p w14:paraId="2450EB9E">
    <w:pPr>
      <w:pStyle w:val="8"/>
      <w:tabs>
        <w:tab w:val="left" w:pos="2805"/>
        <w:tab w:val="clear" w:pos="4153"/>
        <w:tab w:val="clear" w:pos="8306"/>
      </w:tabs>
    </w:pPr>
    <w: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9EACE">
    <w:pPr>
      <w:pStyle w:val="8"/>
      <w:tabs>
        <w:tab w:val="left" w:pos="4905"/>
        <w:tab w:val="clear" w:pos="4153"/>
        <w:tab w:val="clear" w:pos="8306"/>
      </w:tabs>
      <w:spacing w:line="200" w:lineRule="exact"/>
      <w:jc w:val="both"/>
      <w:rPr>
        <w:rFonts w:eastAsia="黑体"/>
      </w:rPr>
    </w:pPr>
    <w:r>
      <w:drawing>
        <wp:anchor distT="0" distB="0" distL="114300" distR="114300" simplePos="0" relativeHeight="251665408" behindDoc="0" locked="0" layoutInCell="0" allowOverlap="1">
          <wp:simplePos x="0" y="0"/>
          <wp:positionH relativeFrom="column">
            <wp:posOffset>457200</wp:posOffset>
          </wp:positionH>
          <wp:positionV relativeFrom="paragraph">
            <wp:posOffset>10160</wp:posOffset>
          </wp:positionV>
          <wp:extent cx="749300" cy="292100"/>
          <wp:effectExtent l="0" t="0" r="12700" b="12700"/>
          <wp:wrapNone/>
          <wp:docPr id="10" name="图片 7"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10005"/>
                  <pic:cNvPicPr>
                    <a:picLocks noChangeAspect="1"/>
                  </pic:cNvPicPr>
                </pic:nvPicPr>
                <pic:blipFill>
                  <a:blip r:embed="rId1"/>
                  <a:stretch>
                    <a:fillRect/>
                  </a:stretch>
                </pic:blipFill>
                <pic:spPr>
                  <a:xfrm>
                    <a:off x="0" y="0"/>
                    <a:ext cx="749300" cy="292100"/>
                  </a:xfrm>
                  <a:prstGeom prst="rect">
                    <a:avLst/>
                  </a:prstGeom>
                  <a:noFill/>
                  <a:ln>
                    <a:noFill/>
                  </a:ln>
                </pic:spPr>
              </pic:pic>
            </a:graphicData>
          </a:graphic>
        </wp:anchor>
      </w:drawing>
    </w:r>
    <w:r>
      <w:rPr>
        <w:rFonts w:eastAsia="黑体"/>
      </w:rPr>
      <w:t>10005</w:t>
    </w:r>
    <w:r>
      <w:rPr>
        <w:rFonts w:eastAsia="黑体"/>
      </w:rPr>
      <w:tab/>
    </w:r>
    <w:r>
      <w:rPr>
        <w:rFonts w:eastAsia="黑体"/>
      </w:rPr>
      <w:tab/>
    </w:r>
    <w:r>
      <w:rPr>
        <w:rFonts w:eastAsia="黑体"/>
      </w:rPr>
      <w:tab/>
    </w:r>
    <w:r>
      <w:rPr>
        <w:rFonts w:eastAsia="黑体"/>
      </w:rPr>
      <w:tab/>
    </w:r>
    <w:r>
      <w:rPr>
        <w:rFonts w:eastAsia="黑体"/>
      </w:rPr>
      <w:t xml:space="preserve">- </w:t>
    </w:r>
    <w:r>
      <w:rPr>
        <w:rStyle w:val="16"/>
      </w:rPr>
      <w:fldChar w:fldCharType="begin"/>
    </w:r>
    <w:r>
      <w:rPr>
        <w:rStyle w:val="16"/>
      </w:rPr>
      <w:instrText xml:space="preserve"> PAGE </w:instrText>
    </w:r>
    <w:r>
      <w:rPr>
        <w:rStyle w:val="16"/>
      </w:rPr>
      <w:fldChar w:fldCharType="separate"/>
    </w:r>
    <w:r>
      <w:rPr>
        <w:rStyle w:val="16"/>
      </w:rPr>
      <w:t>1</w:t>
    </w:r>
    <w:r>
      <w:rPr>
        <w:rStyle w:val="16"/>
      </w:rPr>
      <w:fldChar w:fldCharType="end"/>
    </w:r>
    <w:r>
      <w:rPr>
        <w:rFonts w:eastAsia="黑体"/>
      </w:rPr>
      <w:t xml:space="preserve"> -</w:t>
    </w:r>
  </w:p>
  <w:p w14:paraId="3200901B">
    <w:pPr>
      <w:pStyle w:val="8"/>
      <w:spacing w:line="200" w:lineRule="exact"/>
      <w:jc w:val="both"/>
      <w:rPr>
        <w:rFonts w:ascii="黑体" w:eastAsia="黑体"/>
      </w:rPr>
    </w:pPr>
    <w:r>
      <w:rPr>
        <w:rFonts w:ascii="黑体" w:eastAsia="黑体"/>
      </w:rPr>
      <mc:AlternateContent>
        <mc:Choice Requires="wps">
          <w:drawing>
            <wp:anchor distT="0" distB="0" distL="114300" distR="114300" simplePos="0" relativeHeight="251664384" behindDoc="0" locked="0" layoutInCell="0" allowOverlap="1">
              <wp:simplePos x="0" y="0"/>
              <wp:positionH relativeFrom="column">
                <wp:posOffset>1905</wp:posOffset>
              </wp:positionH>
              <wp:positionV relativeFrom="paragraph">
                <wp:posOffset>-156845</wp:posOffset>
              </wp:positionV>
              <wp:extent cx="6120130" cy="0"/>
              <wp:effectExtent l="0" t="6350" r="0" b="6350"/>
              <wp:wrapNone/>
              <wp:docPr id="9" name="直线 6"/>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6" o:spid="_x0000_s1026" o:spt="20" style="position:absolute;left:0pt;margin-left:0.15pt;margin-top:-12.35pt;height:0pt;width:481.9pt;z-index:251664384;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zRy101wAAAAgBAAAPAAAA&#10;AAAAAAEAIAAAACIAAABkcnMvZG93bnJldi54bWxQSwECFAAUAAAACACHTuJAhoqpq90BAADQAwAA&#10;DgAAAAAAAAABACAAAAAmAQAAZHJzL2Uyb0RvYy54bWxQSwUGAAAAAAYABgBZAQAAdQUAAAAA&#10;">
              <v:fill on="f" focussize="0,0"/>
              <v:stroke weight="1pt" color="#000000" joinstyle="round"/>
              <v:imagedata o:title=""/>
              <o:lock v:ext="edit" aspectratio="f"/>
            </v:line>
          </w:pict>
        </mc:Fallback>
      </mc:AlternateContent>
    </w:r>
    <w:r>
      <w:rPr>
        <w:rFonts w:hint="eastAsia" w:ascii="黑体" w:eastAsia="黑体"/>
      </w:rPr>
      <w:t>2006.7</w:t>
    </w:r>
  </w:p>
  <w:p w14:paraId="73697056">
    <w:pPr>
      <w:pStyle w:val="8"/>
      <w:tabs>
        <w:tab w:val="left" w:pos="2805"/>
        <w:tab w:val="clear" w:pos="4153"/>
        <w:tab w:val="clear" w:pos="8306"/>
      </w:tabs>
    </w:pP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ACE93">
    <w:pPr>
      <w:jc w:val="center"/>
      <w:outlineLvl w:val="0"/>
      <w:rPr>
        <w:rFonts w:ascii="黑体" w:hAnsi="黑体" w:eastAsia="黑体"/>
        <w:b/>
        <w:spacing w:val="89"/>
        <w:kern w:val="1"/>
        <w:sz w:val="28"/>
      </w:rPr>
    </w:pPr>
    <w:r>
      <w:rPr>
        <w:rFonts w:ascii="黑体" w:hAnsi="黑体" w:eastAsia="黑体"/>
        <w:b/>
        <w:spacing w:val="89"/>
        <w:kern w:val="1"/>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23" name="线条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线条10"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BGnOcF&#10;5gEAAN0DAAAOAAAAAAAAAAEAIAAAACUBAABkcnMvZTJvRG9jLnhtbFBLBQYAAAAABgAGAFkBAAB9&#10;BQAAAAA=&#10;">
              <v:fill on="f" focussize="0,0"/>
              <v:stroke weight="1pt" color="#000000" joinstyle="round"/>
              <v:imagedata o:title=""/>
              <o:lock v:ext="edit" aspectratio="f"/>
            </v:line>
          </w:pict>
        </mc:Fallback>
      </mc:AlternateContent>
    </w:r>
    <w:r>
      <w:rPr>
        <w:rFonts w:hint="eastAsia" w:ascii="黑体" w:hAnsi="黑体" w:eastAsia="黑体"/>
        <w:b/>
        <w:spacing w:val="89"/>
        <w:kern w:val="1"/>
        <w:sz w:val="28"/>
      </w:rPr>
      <w:t>众联专利文本</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C737A">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67456"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7" name="直线 14"/>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4" o:spid="_x0000_s1026" o:spt="20" style="position:absolute;left:0pt;margin-left:0pt;margin-top:28.35pt;height:0pt;width:481.9pt;z-index:251667456;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OPML13fAQAA0g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b/>
        <w:spacing w:val="90"/>
        <w:sz w:val="28"/>
      </w:rPr>
      <w:t>说明书摘要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10C6B">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66432"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14" name="直线 11"/>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1" o:spid="_x0000_s1026" o:spt="20" style="position:absolute;left:0pt;margin-left:0pt;margin-top:28.35pt;height:0pt;width:481.9pt;z-index:251666432;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SdldYAAAAGAQAADwAA&#10;AAAAAAABACAAAAAiAAAAZHJzL2Rvd25yZXYueG1sUEsBAhQAFAAAAAgAh07iQM/l/urfAQAA0gMA&#10;AA4AAAAAAAAAAQAgAAAAJQEAAGRycy9lMm9Eb2MueG1sUEsFBgAAAAAGAAYAWQEAAHYFAAAAAA==&#10;">
              <v:fill on="f" focussize="0,0"/>
              <v:stroke weight="1pt" color="#000000" joinstyle="round"/>
              <v:imagedata o:title=""/>
              <o:lock v:ext="edit" aspectratio="f"/>
            </v:line>
          </w:pict>
        </mc:Fallback>
      </mc:AlternateContent>
    </w:r>
    <w:r>
      <w:rPr>
        <w:rFonts w:hint="eastAsia" w:eastAsia="黑体"/>
        <w:b/>
        <w:spacing w:val="90"/>
        <w:sz w:val="28"/>
      </w:rPr>
      <w:t>说明书摘要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DA080">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1" name="直线 1"/>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1"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9UnZXWAAAABgEAAA8AAAAA&#10;AAAAAQAgAAAAIgAAAGRycy9kb3ducmV2LnhtbFBLAQIUABQAAAAIAIdO4kB8hCLc3QEAANADAAAO&#10;AAAAAAAAAAEAIAAAACUBAABkcnMvZTJvRG9jLnhtbFBLBQYAAAAABgAGAFkBAAB0BQAAAAA=&#10;">
              <v:fill on="f" focussize="0,0"/>
              <v:stroke weight="1pt" color="#000000" joinstyle="round"/>
              <v:imagedata o:title=""/>
              <o:lock v:ext="edit" aspectratio="f"/>
            </v:line>
          </w:pict>
        </mc:Fallback>
      </mc:AlternateContent>
    </w:r>
    <w:r>
      <w:rPr>
        <w:rFonts w:hint="eastAsia" w:eastAsia="黑体"/>
        <w:b/>
        <w:spacing w:val="90"/>
        <w:sz w:val="28"/>
      </w:rPr>
      <w:t>权利要求书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15370">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62336"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7" name="直线 4"/>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4" o:spid="_x0000_s1026" o:spt="20" style="position:absolute;left:0pt;margin-left:0pt;margin-top:28.35pt;height:0pt;width:481.9pt;z-index:251662336;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VJ2V1gAAAAYBAAAPAAAA&#10;AAAAAAEAIAAAACIAAABkcnMvZG93bnJldi54bWxQSwECFAAUAAAACACHTuJAbeGB9N4BAADQAwAA&#10;DgAAAAAAAAABACAAAAAlAQAAZHJzL2Uyb0RvYy54bWxQSwUGAAAAAAYABgBZAQAAdQUAAAAA&#10;">
              <v:fill on="f" focussize="0,0"/>
              <v:stroke weight="1pt" color="#000000" joinstyle="round"/>
              <v:imagedata o:title=""/>
              <o:lock v:ext="edit" aspectratio="f"/>
            </v:line>
          </w:pict>
        </mc:Fallback>
      </mc:AlternateContent>
    </w:r>
    <w:r>
      <w:rPr>
        <w:rFonts w:hint="eastAsia" w:eastAsia="黑体"/>
        <w:b/>
        <w:spacing w:val="90"/>
        <w:sz w:val="28"/>
      </w:rPr>
      <w:t xml:space="preserve">说明书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C0B7F">
    <w:pPr>
      <w:jc w:val="center"/>
      <w:outlineLvl w:val="0"/>
      <w:rPr>
        <w:rFonts w:ascii="黑体" w:eastAsia="黑体"/>
        <w:b/>
        <w:spacing w:val="90"/>
        <w:sz w:val="28"/>
      </w:rPr>
    </w:pPr>
    <w:r>
      <w:rPr>
        <w:rFonts w:eastAsia="黑体"/>
        <w:b/>
        <w:spacing w:val="90"/>
        <w:sz w:val="28"/>
      </w:rPr>
      <mc:AlternateContent>
        <mc:Choice Requires="wps">
          <w:drawing>
            <wp:anchor distT="0" distB="0" distL="114300" distR="114300" simplePos="0" relativeHeight="251663360" behindDoc="0" locked="0" layoutInCell="0" allowOverlap="1">
              <wp:simplePos x="0" y="0"/>
              <wp:positionH relativeFrom="column">
                <wp:posOffset>0</wp:posOffset>
              </wp:positionH>
              <wp:positionV relativeFrom="paragraph">
                <wp:posOffset>360045</wp:posOffset>
              </wp:positionV>
              <wp:extent cx="6120130" cy="0"/>
              <wp:effectExtent l="0" t="6350" r="0" b="6350"/>
              <wp:wrapNone/>
              <wp:docPr id="8"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id="直线 5" o:spid="_x0000_s1026" o:spt="20" style="position:absolute;left:0pt;margin-left:0pt;margin-top:28.35pt;height:0pt;width:481.9pt;z-index:251663360;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9UnZXWAAAABgEAAA8AAAAA&#10;AAAAAQAgAAAAIgAAAGRycy9kb3ducmV2LnhtbFBLAQIUABQAAAAIAIdO4kDX2xy63QEAANADAAAO&#10;AAAAAAAAAAEAIAAAACUBAABkcnMvZTJvRG9jLnhtbFBLBQYAAAAABgAGAFkBAAB0BQAAAAA=&#10;">
              <v:fill on="f" focussize="0,0"/>
              <v:stroke weight="1pt" color="#000000" joinstyle="round"/>
              <v:imagedata o:title=""/>
              <o:lock v:ext="edit" aspectratio="f"/>
            </v:line>
          </w:pict>
        </mc:Fallback>
      </mc:AlternateContent>
    </w:r>
    <w:r>
      <w:rPr>
        <w:rFonts w:hint="eastAsia" w:eastAsia="黑体"/>
        <w:b/>
        <w:spacing w:val="90"/>
        <w:sz w:val="28"/>
      </w:rPr>
      <w:t xml:space="preserve">摘要附图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BF0B5"/>
    <w:multiLevelType w:val="singleLevel"/>
    <w:tmpl w:val="97FBF0B5"/>
    <w:lvl w:ilvl="0" w:tentative="0">
      <w:start w:val="321"/>
      <w:numFmt w:val="decimal"/>
      <w:suff w:val="nothing"/>
      <w:lvlText w:val="（%1）"/>
      <w:lvlJc w:val="left"/>
      <w:pPr>
        <w:ind w:left="0" w:firstLine="420"/>
      </w:pPr>
    </w:lvl>
  </w:abstractNum>
  <w:abstractNum w:abstractNumId="1">
    <w:nsid w:val="AEC0C102"/>
    <w:multiLevelType w:val="singleLevel"/>
    <w:tmpl w:val="AEC0C102"/>
    <w:lvl w:ilvl="0" w:tentative="0">
      <w:start w:val="341"/>
      <w:numFmt w:val="decimal"/>
      <w:suff w:val="nothing"/>
      <w:lvlText w:val="（%1）"/>
      <w:lvlJc w:val="left"/>
      <w:pPr>
        <w:ind w:left="0" w:firstLine="420"/>
      </w:pPr>
    </w:lvl>
  </w:abstractNum>
  <w:abstractNum w:abstractNumId="2">
    <w:nsid w:val="AFE85846"/>
    <w:multiLevelType w:val="singleLevel"/>
    <w:tmpl w:val="AFE85846"/>
    <w:lvl w:ilvl="0" w:tentative="0">
      <w:start w:val="21"/>
      <w:numFmt w:val="decimal"/>
      <w:suff w:val="nothing"/>
      <w:lvlText w:val="（%1）"/>
      <w:lvlJc w:val="left"/>
    </w:lvl>
  </w:abstractNum>
  <w:abstractNum w:abstractNumId="3">
    <w:nsid w:val="D4DF29AD"/>
    <w:multiLevelType w:val="singleLevel"/>
    <w:tmpl w:val="D4DF29AD"/>
    <w:lvl w:ilvl="0" w:tentative="0">
      <w:start w:val="11"/>
      <w:numFmt w:val="decimal"/>
      <w:suff w:val="nothing"/>
      <w:lvlText w:val="（%1）"/>
      <w:lvlJc w:val="left"/>
    </w:lvl>
  </w:abstractNum>
  <w:abstractNum w:abstractNumId="4">
    <w:nsid w:val="D8123709"/>
    <w:multiLevelType w:val="singleLevel"/>
    <w:tmpl w:val="D8123709"/>
    <w:lvl w:ilvl="0" w:tentative="0">
      <w:start w:val="21"/>
      <w:numFmt w:val="decimal"/>
      <w:suff w:val="nothing"/>
      <w:lvlText w:val="（%1）"/>
      <w:lvlJc w:val="left"/>
    </w:lvl>
  </w:abstractNum>
  <w:abstractNum w:abstractNumId="5">
    <w:nsid w:val="E8E71205"/>
    <w:multiLevelType w:val="singleLevel"/>
    <w:tmpl w:val="E8E71205"/>
    <w:lvl w:ilvl="0" w:tentative="0">
      <w:start w:val="311"/>
      <w:numFmt w:val="decimal"/>
      <w:suff w:val="nothing"/>
      <w:lvlText w:val="（%1）"/>
      <w:lvlJc w:val="left"/>
      <w:pPr>
        <w:ind w:left="0" w:firstLine="420"/>
      </w:pPr>
    </w:lvl>
  </w:abstractNum>
  <w:abstractNum w:abstractNumId="6">
    <w:nsid w:val="ED584F7E"/>
    <w:multiLevelType w:val="singleLevel"/>
    <w:tmpl w:val="ED584F7E"/>
    <w:lvl w:ilvl="0" w:tentative="0">
      <w:start w:val="321"/>
      <w:numFmt w:val="decimal"/>
      <w:suff w:val="nothing"/>
      <w:lvlText w:val="（%1）"/>
      <w:lvlJc w:val="left"/>
      <w:pPr>
        <w:ind w:left="0" w:firstLine="420"/>
      </w:pPr>
    </w:lvl>
  </w:abstractNum>
  <w:abstractNum w:abstractNumId="7">
    <w:nsid w:val="ED6F70FE"/>
    <w:multiLevelType w:val="singleLevel"/>
    <w:tmpl w:val="ED6F70FE"/>
    <w:lvl w:ilvl="0" w:tentative="0">
      <w:start w:val="31"/>
      <w:numFmt w:val="decimal"/>
      <w:suff w:val="nothing"/>
      <w:lvlText w:val="（%1）"/>
      <w:lvlJc w:val="left"/>
    </w:lvl>
  </w:abstractNum>
  <w:abstractNum w:abstractNumId="8">
    <w:nsid w:val="F5CB6E1E"/>
    <w:multiLevelType w:val="singleLevel"/>
    <w:tmpl w:val="F5CB6E1E"/>
    <w:lvl w:ilvl="0" w:tentative="0">
      <w:start w:val="311"/>
      <w:numFmt w:val="decimal"/>
      <w:suff w:val="nothing"/>
      <w:lvlText w:val="（%1）"/>
      <w:lvlJc w:val="left"/>
      <w:pPr>
        <w:ind w:left="0" w:firstLine="420"/>
      </w:pPr>
    </w:lvl>
  </w:abstractNum>
  <w:abstractNum w:abstractNumId="9">
    <w:nsid w:val="FA226223"/>
    <w:multiLevelType w:val="singleLevel"/>
    <w:tmpl w:val="FA226223"/>
    <w:lvl w:ilvl="0" w:tentative="0">
      <w:start w:val="341"/>
      <w:numFmt w:val="decimal"/>
      <w:suff w:val="nothing"/>
      <w:lvlText w:val="（%1）"/>
      <w:lvlJc w:val="left"/>
      <w:pPr>
        <w:ind w:left="0" w:firstLine="420"/>
      </w:pPr>
    </w:lvl>
  </w:abstractNum>
  <w:abstractNum w:abstractNumId="10">
    <w:nsid w:val="FE8C873B"/>
    <w:multiLevelType w:val="singleLevel"/>
    <w:tmpl w:val="FE8C873B"/>
    <w:lvl w:ilvl="0" w:tentative="0">
      <w:start w:val="1"/>
      <w:numFmt w:val="decimal"/>
      <w:suff w:val="nothing"/>
      <w:lvlText w:val="（%1）"/>
      <w:lvlJc w:val="left"/>
    </w:lvl>
  </w:abstractNum>
  <w:abstractNum w:abstractNumId="11">
    <w:nsid w:val="095B8BEB"/>
    <w:multiLevelType w:val="singleLevel"/>
    <w:tmpl w:val="095B8BEB"/>
    <w:lvl w:ilvl="0" w:tentative="0">
      <w:start w:val="1"/>
      <w:numFmt w:val="decimal"/>
      <w:suff w:val="nothing"/>
      <w:lvlText w:val="（%1）"/>
      <w:lvlJc w:val="left"/>
      <w:pPr>
        <w:ind w:left="0" w:firstLine="420"/>
      </w:pPr>
    </w:lvl>
  </w:abstractNum>
  <w:abstractNum w:abstractNumId="12">
    <w:nsid w:val="0AE0EC80"/>
    <w:multiLevelType w:val="singleLevel"/>
    <w:tmpl w:val="0AE0EC80"/>
    <w:lvl w:ilvl="0" w:tentative="0">
      <w:start w:val="31"/>
      <w:numFmt w:val="decimal"/>
      <w:suff w:val="nothing"/>
      <w:lvlText w:val="（%1）"/>
      <w:lvlJc w:val="left"/>
    </w:lvl>
  </w:abstractNum>
  <w:abstractNum w:abstractNumId="13">
    <w:nsid w:val="7AF77BE9"/>
    <w:multiLevelType w:val="singleLevel"/>
    <w:tmpl w:val="7AF77BE9"/>
    <w:lvl w:ilvl="0" w:tentative="0">
      <w:start w:val="11"/>
      <w:numFmt w:val="decimal"/>
      <w:suff w:val="nothing"/>
      <w:lvlText w:val="（%1）"/>
      <w:lvlJc w:val="left"/>
    </w:lvl>
  </w:abstractNum>
  <w:num w:numId="1">
    <w:abstractNumId w:val="13"/>
  </w:num>
  <w:num w:numId="2">
    <w:abstractNumId w:val="2"/>
  </w:num>
  <w:num w:numId="3">
    <w:abstractNumId w:val="12"/>
  </w:num>
  <w:num w:numId="4">
    <w:abstractNumId w:val="8"/>
  </w:num>
  <w:num w:numId="5">
    <w:abstractNumId w:val="0"/>
  </w:num>
  <w:num w:numId="6">
    <w:abstractNumId w:val="9"/>
  </w:num>
  <w:num w:numId="7">
    <w:abstractNumId w:val="3"/>
  </w:num>
  <w:num w:numId="8">
    <w:abstractNumId w:val="4"/>
  </w:num>
  <w:num w:numId="9">
    <w:abstractNumId w:val="7"/>
  </w:num>
  <w:num w:numId="10">
    <w:abstractNumId w:val="5"/>
  </w:num>
  <w:num w:numId="11">
    <w:abstractNumId w:val="6"/>
  </w:num>
  <w:num w:numId="12">
    <w:abstractNumId w:val="1"/>
  </w:num>
  <w:num w:numId="13">
    <w:abstractNumId w:val="11"/>
  </w:num>
  <w:num w:numId="14">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杜静静">
    <w15:presenceInfo w15:providerId="WPS Office" w15:userId="2082762752"/>
  </w15:person>
  <w15:person w15:author="赵子辰">
    <w15:presenceInfo w15:providerId="WPS Office" w15:userId="3353046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FlYzU0ZWY2OTk0M2IwOGI2OGY0MWEzNDNiOWM4ODYifQ=="/>
  </w:docVars>
  <w:rsids>
    <w:rsidRoot w:val="00B67C54"/>
    <w:rsid w:val="000F2175"/>
    <w:rsid w:val="00120EEA"/>
    <w:rsid w:val="003B654C"/>
    <w:rsid w:val="003C1EF4"/>
    <w:rsid w:val="003E3433"/>
    <w:rsid w:val="00514DD6"/>
    <w:rsid w:val="00584102"/>
    <w:rsid w:val="00627D30"/>
    <w:rsid w:val="0067160F"/>
    <w:rsid w:val="00717A2E"/>
    <w:rsid w:val="007534D9"/>
    <w:rsid w:val="007F634C"/>
    <w:rsid w:val="00AC5F85"/>
    <w:rsid w:val="00B67C54"/>
    <w:rsid w:val="00BD6BFD"/>
    <w:rsid w:val="00C41EB1"/>
    <w:rsid w:val="00D51056"/>
    <w:rsid w:val="00D67696"/>
    <w:rsid w:val="00D84F9F"/>
    <w:rsid w:val="00DA5C7E"/>
    <w:rsid w:val="00E0768F"/>
    <w:rsid w:val="00E217D1"/>
    <w:rsid w:val="00FD2709"/>
    <w:rsid w:val="02832A46"/>
    <w:rsid w:val="0C4574AD"/>
    <w:rsid w:val="0D95362E"/>
    <w:rsid w:val="0DC30133"/>
    <w:rsid w:val="19E926F9"/>
    <w:rsid w:val="1C5E4C40"/>
    <w:rsid w:val="1DE86518"/>
    <w:rsid w:val="233E2EA6"/>
    <w:rsid w:val="31F8095C"/>
    <w:rsid w:val="33A01066"/>
    <w:rsid w:val="3A214118"/>
    <w:rsid w:val="3A46002D"/>
    <w:rsid w:val="3C6437C1"/>
    <w:rsid w:val="40A86E84"/>
    <w:rsid w:val="4AC92F5B"/>
    <w:rsid w:val="4CFE5A6E"/>
    <w:rsid w:val="4E4E20C0"/>
    <w:rsid w:val="51797438"/>
    <w:rsid w:val="54C8481F"/>
    <w:rsid w:val="5A124543"/>
    <w:rsid w:val="669E2A6C"/>
    <w:rsid w:val="69F46EC4"/>
    <w:rsid w:val="766557BC"/>
    <w:rsid w:val="7A486D1D"/>
    <w:rsid w:val="7B742621"/>
    <w:rsid w:val="7FD21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b/>
      <w:bCs/>
      <w:kern w:val="0"/>
      <w:sz w:val="36"/>
      <w:szCs w:val="36"/>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23"/>
    <w:semiHidden/>
    <w:unhideWhenUsed/>
    <w:qFormat/>
    <w:uiPriority w:val="99"/>
    <w:pPr>
      <w:jc w:val="left"/>
    </w:pPr>
  </w:style>
  <w:style w:type="paragraph" w:styleId="7">
    <w:name w:val="Balloon Text"/>
    <w:basedOn w:val="1"/>
    <w:link w:val="22"/>
    <w:semiHidden/>
    <w:unhideWhenUsed/>
    <w:qFormat/>
    <w:uiPriority w:val="99"/>
    <w:rPr>
      <w:sz w:val="18"/>
      <w:szCs w:val="18"/>
    </w:rPr>
  </w:style>
  <w:style w:type="paragraph" w:styleId="8">
    <w:name w:val="footer"/>
    <w:basedOn w:val="1"/>
    <w:link w:val="21"/>
    <w:unhideWhenUsed/>
    <w:qFormat/>
    <w:uiPriority w:val="0"/>
    <w:pPr>
      <w:tabs>
        <w:tab w:val="center" w:pos="4153"/>
        <w:tab w:val="right" w:pos="8306"/>
      </w:tabs>
      <w:snapToGrid w:val="0"/>
      <w:jc w:val="left"/>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0"/>
    <w:rPr>
      <w:sz w:val="24"/>
      <w:szCs w:val="24"/>
    </w:rPr>
  </w:style>
  <w:style w:type="paragraph" w:styleId="11">
    <w:name w:val="annotation subject"/>
    <w:basedOn w:val="6"/>
    <w:next w:val="6"/>
    <w:link w:val="24"/>
    <w:semiHidden/>
    <w:unhideWhenUsed/>
    <w:qFormat/>
    <w:uiPriority w:val="99"/>
    <w:rPr>
      <w:b/>
      <w:bCs/>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page number"/>
    <w:basedOn w:val="14"/>
    <w:qFormat/>
    <w:uiPriority w:val="0"/>
  </w:style>
  <w:style w:type="character" w:styleId="17">
    <w:name w:val="line number"/>
    <w:basedOn w:val="14"/>
    <w:semiHidden/>
    <w:unhideWhenUsed/>
    <w:qFormat/>
    <w:uiPriority w:val="99"/>
  </w:style>
  <w:style w:type="character" w:styleId="18">
    <w:name w:val="Hyperlink"/>
    <w:basedOn w:val="14"/>
    <w:semiHidden/>
    <w:unhideWhenUsed/>
    <w:qFormat/>
    <w:uiPriority w:val="99"/>
    <w:rPr>
      <w:color w:val="0000FF"/>
      <w:u w:val="single"/>
    </w:rPr>
  </w:style>
  <w:style w:type="character" w:styleId="19">
    <w:name w:val="annotation reference"/>
    <w:basedOn w:val="14"/>
    <w:unhideWhenUsed/>
    <w:qFormat/>
    <w:uiPriority w:val="0"/>
    <w:rPr>
      <w:sz w:val="21"/>
      <w:szCs w:val="21"/>
    </w:rPr>
  </w:style>
  <w:style w:type="character" w:customStyle="1" w:styleId="20">
    <w:name w:val="页眉 字符"/>
    <w:basedOn w:val="14"/>
    <w:link w:val="9"/>
    <w:qFormat/>
    <w:uiPriority w:val="99"/>
    <w:rPr>
      <w:sz w:val="18"/>
      <w:szCs w:val="18"/>
    </w:rPr>
  </w:style>
  <w:style w:type="character" w:customStyle="1" w:styleId="21">
    <w:name w:val="页脚 字符"/>
    <w:basedOn w:val="14"/>
    <w:link w:val="8"/>
    <w:semiHidden/>
    <w:qFormat/>
    <w:uiPriority w:val="99"/>
    <w:rPr>
      <w:sz w:val="18"/>
      <w:szCs w:val="18"/>
    </w:rPr>
  </w:style>
  <w:style w:type="character" w:customStyle="1" w:styleId="22">
    <w:name w:val="批注框文本 字符"/>
    <w:basedOn w:val="14"/>
    <w:link w:val="7"/>
    <w:semiHidden/>
    <w:qFormat/>
    <w:uiPriority w:val="99"/>
    <w:rPr>
      <w:rFonts w:ascii="Times New Roman" w:hAnsi="Times New Roman" w:eastAsia="宋体" w:cs="Times New Roman"/>
      <w:sz w:val="18"/>
      <w:szCs w:val="18"/>
    </w:rPr>
  </w:style>
  <w:style w:type="character" w:customStyle="1" w:styleId="23">
    <w:name w:val="批注文字 字符"/>
    <w:basedOn w:val="14"/>
    <w:link w:val="6"/>
    <w:semiHidden/>
    <w:qFormat/>
    <w:uiPriority w:val="99"/>
    <w:rPr>
      <w:rFonts w:ascii="Times New Roman" w:hAnsi="Times New Roman" w:eastAsia="宋体" w:cs="Times New Roman"/>
      <w:szCs w:val="20"/>
    </w:rPr>
  </w:style>
  <w:style w:type="character" w:customStyle="1" w:styleId="24">
    <w:name w:val="批注主题 字符"/>
    <w:basedOn w:val="23"/>
    <w:link w:val="11"/>
    <w:semiHidden/>
    <w:qFormat/>
    <w:uiPriority w:val="99"/>
    <w:rPr>
      <w:rFonts w:ascii="Times New Roman" w:hAnsi="Times New Roman" w:eastAsia="宋体" w:cs="Times New Roman"/>
      <w:b/>
      <w:bCs/>
      <w:szCs w:val="20"/>
    </w:rPr>
  </w:style>
  <w:style w:type="paragraph" w:styleId="25">
    <w:name w:val="List Paragraph"/>
    <w:basedOn w:val="1"/>
    <w:qFormat/>
    <w:uiPriority w:val="34"/>
    <w:pPr>
      <w:ind w:firstLine="420" w:firstLineChars="200"/>
    </w:pPr>
  </w:style>
  <w:style w:type="paragraph" w:customStyle="1" w:styleId="26">
    <w:name w:val="claim-text"/>
    <w:basedOn w:val="1"/>
    <w:qFormat/>
    <w:uiPriority w:val="0"/>
    <w:pPr>
      <w:widowControl/>
      <w:spacing w:before="100" w:beforeAutospacing="1" w:after="100" w:afterAutospacing="1"/>
      <w:jc w:val="left"/>
    </w:pPr>
    <w:rPr>
      <w:rFonts w:ascii="宋体" w:hAnsi="宋体" w:cs="宋体"/>
      <w:color w:val="auto"/>
      <w:sz w:val="24"/>
      <w:szCs w:val="24"/>
    </w:rPr>
  </w:style>
</w:styles>
</file>

<file path=word/_rels/comments.xml.rels><?xml version="1.0" encoding="UTF-8" standalone="yes"?>
<Relationships xmlns="http://schemas.openxmlformats.org/package/2006/relationships"><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footer5.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25</Pages>
  <Words>2751</Words>
  <Characters>3228</Characters>
  <Lines>99</Lines>
  <Paragraphs>28</Paragraphs>
  <TotalTime>7</TotalTime>
  <ScaleCrop>false</ScaleCrop>
  <LinksUpToDate>false</LinksUpToDate>
  <CharactersWithSpaces>3452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2022-11-11T07:22:00Z</dcterms:created>
  <dc:creator>Administrator</dc:creator>
  <cp:lastModifiedBy>赵子辰</cp:lastModifiedBy>
  <dcterms:modified xsi:type="dcterms:W3CDTF">2026-04-06T14:15:26Z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54878C1B3EEA4320A7EACE3CB7F4070F_13</vt:lpwstr>
  </property>
  <property fmtid="{D5CDD505-2E9C-101B-9397-08002B2CF9AE}" pid="4" name="KSOTemplateDocerSaveRecord">
    <vt:lpwstr>eyJoZGlkIjoiOGU3OTBmZjk0ZDc0MWNmZTViMTQ1YTlmOGVmMjlkNWMiLCJ1c2VySWQiOiIxNTM2NDY5NzI0In0=</vt:lpwstr>
  </property>
</Properties>
</file>