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282" w14:textId="644ACD14" w:rsidR="005D3469" w:rsidRPr="00843F01" w:rsidRDefault="005D3469" w:rsidP="005D3469">
      <w:pPr>
        <w:rPr>
          <w:rFonts w:ascii="Times New Roman" w:eastAsia="Calibri" w:hAnsi="Times New Roman" w:cs="Times New Roman"/>
          <w:b/>
        </w:rPr>
      </w:pPr>
      <w:r w:rsidRPr="00843F01">
        <w:rPr>
          <w:rFonts w:ascii="Times New Roman" w:eastAsia="Calibri" w:hAnsi="Times New Roman" w:cs="Times New Roman"/>
          <w:b/>
        </w:rPr>
        <w:t xml:space="preserve">National and subnational levels and causes of mortality among </w:t>
      </w:r>
      <w:proofErr w:type="gramStart"/>
      <w:r w:rsidRPr="00843F01">
        <w:rPr>
          <w:rFonts w:ascii="Times New Roman" w:eastAsia="Calibri" w:hAnsi="Times New Roman" w:cs="Times New Roman"/>
          <w:b/>
        </w:rPr>
        <w:t xml:space="preserve">5-19-year </w:t>
      </w:r>
      <w:proofErr w:type="spellStart"/>
      <w:r w:rsidRPr="00843F01">
        <w:rPr>
          <w:rFonts w:ascii="Times New Roman" w:eastAsia="Calibri" w:hAnsi="Times New Roman" w:cs="Times New Roman"/>
          <w:b/>
        </w:rPr>
        <w:t>olds</w:t>
      </w:r>
      <w:proofErr w:type="spellEnd"/>
      <w:proofErr w:type="gramEnd"/>
      <w:r w:rsidRPr="00843F01">
        <w:rPr>
          <w:rFonts w:ascii="Times New Roman" w:eastAsia="Calibri" w:hAnsi="Times New Roman" w:cs="Times New Roman"/>
          <w:b/>
        </w:rPr>
        <w:t xml:space="preserve"> in China in 2004-2019 – </w:t>
      </w:r>
      <w:r w:rsidR="00342C7E" w:rsidRPr="00843F01">
        <w:rPr>
          <w:rFonts w:ascii="Times New Roman" w:eastAsia="Calibri" w:hAnsi="Times New Roman" w:cs="Times New Roman"/>
          <w:b/>
        </w:rPr>
        <w:t xml:space="preserve">a systematic analysis of evidence </w:t>
      </w:r>
      <w:r w:rsidRPr="00843F01">
        <w:rPr>
          <w:rFonts w:ascii="Times New Roman" w:eastAsia="Calibri" w:hAnsi="Times New Roman" w:cs="Times New Roman"/>
          <w:b/>
        </w:rPr>
        <w:t>from the Disease Surveillance Points System</w:t>
      </w:r>
    </w:p>
    <w:p w14:paraId="1FA3D7F6" w14:textId="77777777" w:rsidR="005D3469" w:rsidRPr="00843F01" w:rsidRDefault="005D3469" w:rsidP="005D3469">
      <w:pPr>
        <w:rPr>
          <w:rFonts w:ascii="Times New Roman" w:eastAsia="Calibri" w:hAnsi="Times New Roman" w:cs="Times New Roman"/>
        </w:rPr>
      </w:pPr>
    </w:p>
    <w:p w14:paraId="702AAFC9" w14:textId="3705A802" w:rsidR="005D3469" w:rsidRPr="00843F01" w:rsidRDefault="005D3469" w:rsidP="005D3469">
      <w:pPr>
        <w:rPr>
          <w:rFonts w:ascii="Times New Roman" w:eastAsia="Calibri" w:hAnsi="Times New Roman" w:cs="Times New Roman"/>
          <w:sz w:val="20"/>
          <w:szCs w:val="20"/>
        </w:rPr>
      </w:pPr>
      <w:proofErr w:type="spellStart"/>
      <w:r w:rsidRPr="00843F01">
        <w:rPr>
          <w:rFonts w:ascii="Times New Roman" w:eastAsia="Calibri" w:hAnsi="Times New Roman" w:cs="Times New Roman"/>
          <w:sz w:val="20"/>
          <w:szCs w:val="20"/>
        </w:rPr>
        <w:t>Yunning</w:t>
      </w:r>
      <w:proofErr w:type="spellEnd"/>
      <w:r w:rsidRPr="00843F01">
        <w:rPr>
          <w:rFonts w:ascii="Times New Roman" w:eastAsia="Calibri" w:hAnsi="Times New Roman" w:cs="Times New Roman"/>
          <w:sz w:val="20"/>
          <w:szCs w:val="20"/>
        </w:rPr>
        <w:t xml:space="preserve"> Liu</w:t>
      </w:r>
      <w:r w:rsidRPr="00843F01">
        <w:rPr>
          <w:rFonts w:ascii="Times New Roman" w:eastAsia="Calibri" w:hAnsi="Times New Roman" w:cs="Times New Roman"/>
          <w:sz w:val="20"/>
          <w:szCs w:val="20"/>
          <w:vertAlign w:val="superscript"/>
        </w:rPr>
        <w:t>1*</w:t>
      </w:r>
      <w:r w:rsidRPr="00843F01">
        <w:rPr>
          <w:rFonts w:ascii="Times New Roman" w:eastAsia="Calibri" w:hAnsi="Times New Roman" w:cs="Times New Roman"/>
          <w:sz w:val="20"/>
          <w:szCs w:val="20"/>
        </w:rPr>
        <w:t>, Yue Chu</w:t>
      </w:r>
      <w:r w:rsidRPr="00843F01">
        <w:rPr>
          <w:rFonts w:ascii="Times New Roman" w:eastAsia="Calibri" w:hAnsi="Times New Roman" w:cs="Times New Roman"/>
          <w:sz w:val="20"/>
          <w:szCs w:val="20"/>
          <w:vertAlign w:val="superscript"/>
        </w:rPr>
        <w:t>*2,3</w:t>
      </w:r>
      <w:r w:rsidRPr="00843F01">
        <w:rPr>
          <w:rFonts w:ascii="Times New Roman" w:eastAsia="Calibri" w:hAnsi="Times New Roman" w:cs="Times New Roman"/>
          <w:sz w:val="20"/>
          <w:szCs w:val="20"/>
        </w:rPr>
        <w:t>, Diana Yeung</w:t>
      </w:r>
      <w:r w:rsidRPr="00843F01">
        <w:rPr>
          <w:rFonts w:ascii="Times New Roman" w:eastAsia="Calibri" w:hAnsi="Times New Roman" w:cs="Times New Roman"/>
          <w:sz w:val="20"/>
          <w:szCs w:val="20"/>
          <w:vertAlign w:val="superscript"/>
        </w:rPr>
        <w:t>4</w:t>
      </w:r>
      <w:r w:rsidRPr="00843F01">
        <w:rPr>
          <w:rFonts w:ascii="Times New Roman" w:eastAsia="Calibri" w:hAnsi="Times New Roman" w:cs="Times New Roman"/>
          <w:sz w:val="20"/>
          <w:szCs w:val="20"/>
        </w:rPr>
        <w:t>, Wei Wang</w:t>
      </w:r>
      <w:r w:rsidRPr="00843F01">
        <w:rPr>
          <w:rFonts w:ascii="Times New Roman" w:eastAsia="Calibri" w:hAnsi="Times New Roman" w:cs="Times New Roman"/>
          <w:sz w:val="20"/>
          <w:szCs w:val="20"/>
          <w:vertAlign w:val="superscript"/>
        </w:rPr>
        <w:t>1</w:t>
      </w:r>
      <w:r w:rsidRPr="00843F01">
        <w:rPr>
          <w:rFonts w:ascii="Times New Roman" w:eastAsia="Calibri" w:hAnsi="Times New Roman" w:cs="Times New Roman"/>
          <w:sz w:val="20"/>
          <w:szCs w:val="20"/>
        </w:rPr>
        <w:t>, Lijun Wang</w:t>
      </w:r>
      <w:r w:rsidRPr="00843F01">
        <w:rPr>
          <w:rFonts w:ascii="Times New Roman" w:eastAsia="Calibri" w:hAnsi="Times New Roman" w:cs="Times New Roman"/>
          <w:sz w:val="20"/>
          <w:szCs w:val="20"/>
          <w:vertAlign w:val="superscript"/>
        </w:rPr>
        <w:t>1</w:t>
      </w:r>
      <w:r w:rsidRPr="00843F01">
        <w:rPr>
          <w:rFonts w:ascii="Times New Roman" w:eastAsia="Calibri" w:hAnsi="Times New Roman" w:cs="Times New Roman"/>
          <w:sz w:val="20"/>
          <w:szCs w:val="20"/>
        </w:rPr>
        <w:t>, Peng Yin</w:t>
      </w:r>
      <w:r w:rsidRPr="00843F01">
        <w:rPr>
          <w:rFonts w:ascii="Times New Roman" w:eastAsia="Calibri" w:hAnsi="Times New Roman" w:cs="Times New Roman"/>
          <w:sz w:val="20"/>
          <w:szCs w:val="20"/>
          <w:vertAlign w:val="superscript"/>
        </w:rPr>
        <w:t>1</w:t>
      </w:r>
      <w:r w:rsidRPr="00843F01">
        <w:rPr>
          <w:rFonts w:ascii="Times New Roman" w:eastAsia="Calibri" w:hAnsi="Times New Roman" w:cs="Times New Roman"/>
          <w:sz w:val="20"/>
          <w:szCs w:val="20"/>
        </w:rPr>
        <w:t xml:space="preserve">, </w:t>
      </w:r>
      <w:proofErr w:type="spellStart"/>
      <w:r w:rsidRPr="00843F01">
        <w:rPr>
          <w:rFonts w:ascii="Times New Roman" w:eastAsia="Calibri" w:hAnsi="Times New Roman" w:cs="Times New Roman"/>
          <w:sz w:val="20"/>
          <w:szCs w:val="20"/>
        </w:rPr>
        <w:t>Jiangmei</w:t>
      </w:r>
      <w:proofErr w:type="spellEnd"/>
      <w:r w:rsidRPr="00843F01">
        <w:rPr>
          <w:rFonts w:ascii="Times New Roman" w:eastAsia="Calibri" w:hAnsi="Times New Roman" w:cs="Times New Roman"/>
          <w:sz w:val="20"/>
          <w:szCs w:val="20"/>
        </w:rPr>
        <w:t xml:space="preserve"> Liu</w:t>
      </w:r>
      <w:r w:rsidRPr="00843F01">
        <w:rPr>
          <w:rFonts w:ascii="Times New Roman" w:eastAsia="Calibri" w:hAnsi="Times New Roman" w:cs="Times New Roman"/>
          <w:sz w:val="20"/>
          <w:szCs w:val="20"/>
          <w:vertAlign w:val="superscript"/>
        </w:rPr>
        <w:t>1</w:t>
      </w:r>
      <w:r w:rsidRPr="00843F01">
        <w:rPr>
          <w:rFonts w:ascii="Times New Roman" w:eastAsia="Calibri" w:hAnsi="Times New Roman" w:cs="Times New Roman"/>
          <w:sz w:val="20"/>
          <w:szCs w:val="20"/>
        </w:rPr>
        <w:t xml:space="preserve">, </w:t>
      </w:r>
      <w:proofErr w:type="spellStart"/>
      <w:r w:rsidRPr="00843F01">
        <w:rPr>
          <w:rFonts w:ascii="Times New Roman" w:eastAsia="Calibri" w:hAnsi="Times New Roman" w:cs="Times New Roman"/>
          <w:sz w:val="20"/>
          <w:szCs w:val="20"/>
        </w:rPr>
        <w:t>Maigeng</w:t>
      </w:r>
      <w:proofErr w:type="spellEnd"/>
      <w:r w:rsidRPr="00843F01">
        <w:rPr>
          <w:rFonts w:ascii="Times New Roman" w:eastAsia="Calibri" w:hAnsi="Times New Roman" w:cs="Times New Roman"/>
          <w:sz w:val="20"/>
          <w:szCs w:val="20"/>
        </w:rPr>
        <w:t xml:space="preserve"> Zhou</w:t>
      </w:r>
      <w:r w:rsidRPr="00843F01">
        <w:rPr>
          <w:rFonts w:ascii="Times New Roman" w:eastAsia="Calibri" w:hAnsi="Times New Roman" w:cs="Times New Roman"/>
          <w:sz w:val="20"/>
          <w:szCs w:val="20"/>
          <w:vertAlign w:val="superscript"/>
        </w:rPr>
        <w:t>1</w:t>
      </w:r>
      <w:r w:rsidRPr="00843F01">
        <w:rPr>
          <w:rFonts w:ascii="Times New Roman" w:eastAsia="Calibri" w:hAnsi="Times New Roman" w:cs="Times New Roman"/>
          <w:sz w:val="20"/>
          <w:szCs w:val="20"/>
        </w:rPr>
        <w:t>‡, Li Liu</w:t>
      </w:r>
      <w:r w:rsidRPr="00843F01">
        <w:rPr>
          <w:rFonts w:ascii="Times New Roman" w:eastAsia="Calibri" w:hAnsi="Times New Roman" w:cs="Times New Roman"/>
          <w:sz w:val="20"/>
          <w:szCs w:val="20"/>
          <w:vertAlign w:val="superscript"/>
        </w:rPr>
        <w:t>4,5‡</w:t>
      </w:r>
      <w:r w:rsidRPr="00843F01">
        <w:rPr>
          <w:rFonts w:ascii="Times New Roman" w:eastAsia="Calibri" w:hAnsi="Times New Roman" w:cs="Times New Roman"/>
          <w:sz w:val="20"/>
          <w:szCs w:val="20"/>
        </w:rPr>
        <w:t xml:space="preserve"> </w:t>
      </w:r>
    </w:p>
    <w:p w14:paraId="6F0B2160" w14:textId="77777777" w:rsidR="00817FE8" w:rsidRPr="00843F01" w:rsidRDefault="00817FE8" w:rsidP="005D3469">
      <w:pPr>
        <w:rPr>
          <w:rFonts w:ascii="Times New Roman" w:eastAsia="Calibri" w:hAnsi="Times New Roman" w:cs="Times New Roman"/>
          <w:sz w:val="20"/>
          <w:szCs w:val="20"/>
        </w:rPr>
      </w:pPr>
    </w:p>
    <w:p w14:paraId="30A6A69C" w14:textId="77777777" w:rsidR="005D3469" w:rsidRPr="00843F01" w:rsidRDefault="005D3469" w:rsidP="005D3469">
      <w:pPr>
        <w:rPr>
          <w:rFonts w:ascii="Times New Roman" w:eastAsia="Calibri" w:hAnsi="Times New Roman" w:cs="Times New Roman"/>
          <w:sz w:val="20"/>
          <w:szCs w:val="20"/>
        </w:rPr>
      </w:pPr>
      <w:r w:rsidRPr="00843F01">
        <w:rPr>
          <w:rFonts w:ascii="Times New Roman" w:eastAsia="Calibri" w:hAnsi="Times New Roman" w:cs="Times New Roman"/>
          <w:sz w:val="20"/>
          <w:szCs w:val="20"/>
          <w:vertAlign w:val="superscript"/>
        </w:rPr>
        <w:t>1</w:t>
      </w:r>
      <w:r w:rsidRPr="00843F01">
        <w:rPr>
          <w:rFonts w:ascii="Times New Roman" w:eastAsia="Calibri" w:hAnsi="Times New Roman" w:cs="Times New Roman"/>
          <w:sz w:val="20"/>
          <w:szCs w:val="20"/>
        </w:rPr>
        <w:t xml:space="preserve"> National Center for Chronic and Noncommunicable Disease Control and Prevention, Chinese Center for Disease Control and Prevention, Beijing, China</w:t>
      </w:r>
    </w:p>
    <w:p w14:paraId="04527A6E" w14:textId="77777777" w:rsidR="005D3469" w:rsidRPr="00843F01" w:rsidRDefault="005D3469" w:rsidP="005D3469">
      <w:pPr>
        <w:rPr>
          <w:rFonts w:ascii="Times New Roman" w:eastAsia="Calibri" w:hAnsi="Times New Roman" w:cs="Times New Roman"/>
          <w:sz w:val="20"/>
          <w:szCs w:val="20"/>
        </w:rPr>
      </w:pPr>
      <w:r w:rsidRPr="00843F01">
        <w:rPr>
          <w:rFonts w:ascii="Times New Roman" w:eastAsia="Calibri" w:hAnsi="Times New Roman" w:cs="Times New Roman"/>
          <w:sz w:val="20"/>
          <w:szCs w:val="20"/>
          <w:vertAlign w:val="superscript"/>
        </w:rPr>
        <w:t xml:space="preserve">2 </w:t>
      </w:r>
      <w:r w:rsidRPr="00843F01">
        <w:rPr>
          <w:rFonts w:ascii="Times New Roman" w:eastAsia="Calibri" w:hAnsi="Times New Roman" w:cs="Times New Roman"/>
          <w:sz w:val="20"/>
          <w:szCs w:val="20"/>
        </w:rPr>
        <w:t>Department of Sociology, The Ohio State University, Columbus, Ohio</w:t>
      </w:r>
    </w:p>
    <w:p w14:paraId="6B2F7393" w14:textId="77777777" w:rsidR="005D3469" w:rsidRPr="00843F01" w:rsidRDefault="005D3469" w:rsidP="005D3469">
      <w:pPr>
        <w:rPr>
          <w:rFonts w:ascii="Times New Roman" w:eastAsia="Calibri" w:hAnsi="Times New Roman" w:cs="Times New Roman"/>
          <w:sz w:val="20"/>
          <w:szCs w:val="20"/>
        </w:rPr>
      </w:pPr>
      <w:r w:rsidRPr="00843F01">
        <w:rPr>
          <w:rFonts w:ascii="Times New Roman" w:eastAsia="Calibri" w:hAnsi="Times New Roman" w:cs="Times New Roman"/>
          <w:sz w:val="20"/>
          <w:szCs w:val="20"/>
          <w:vertAlign w:val="superscript"/>
        </w:rPr>
        <w:t>3</w:t>
      </w:r>
      <w:r w:rsidRPr="00843F01">
        <w:rPr>
          <w:rFonts w:ascii="Times New Roman" w:eastAsia="Calibri" w:hAnsi="Times New Roman" w:cs="Times New Roman"/>
          <w:sz w:val="20"/>
          <w:szCs w:val="20"/>
        </w:rPr>
        <w:t xml:space="preserve"> Institute for Population Research, The Ohio State University, Columbus, Ohio</w:t>
      </w:r>
    </w:p>
    <w:p w14:paraId="1671AF4A" w14:textId="77777777" w:rsidR="005D3469" w:rsidRPr="00843F01" w:rsidRDefault="005D3469" w:rsidP="005D3469">
      <w:pPr>
        <w:rPr>
          <w:rFonts w:ascii="Times New Roman" w:eastAsia="Calibri" w:hAnsi="Times New Roman" w:cs="Times New Roman"/>
          <w:sz w:val="20"/>
          <w:szCs w:val="20"/>
        </w:rPr>
      </w:pPr>
      <w:r w:rsidRPr="00843F01">
        <w:rPr>
          <w:rFonts w:ascii="Times New Roman" w:eastAsia="Calibri" w:hAnsi="Times New Roman" w:cs="Times New Roman"/>
          <w:sz w:val="20"/>
          <w:szCs w:val="20"/>
          <w:vertAlign w:val="superscript"/>
        </w:rPr>
        <w:t>4</w:t>
      </w:r>
      <w:r w:rsidRPr="00843F01">
        <w:rPr>
          <w:rFonts w:ascii="Times New Roman" w:eastAsia="Calibri" w:hAnsi="Times New Roman" w:cs="Times New Roman"/>
          <w:sz w:val="20"/>
          <w:szCs w:val="20"/>
        </w:rPr>
        <w:t xml:space="preserve"> The Institute for International Programs, Department of International Health, Johns Hopkins Bloomberg School of Public Health, Baltimore, Maryland</w:t>
      </w:r>
    </w:p>
    <w:p w14:paraId="225E581E" w14:textId="77777777" w:rsidR="005D3469" w:rsidRPr="00843F01" w:rsidRDefault="005D3469" w:rsidP="005D3469">
      <w:pPr>
        <w:rPr>
          <w:rFonts w:ascii="Times New Roman" w:eastAsia="Calibri" w:hAnsi="Times New Roman" w:cs="Times New Roman"/>
          <w:sz w:val="20"/>
          <w:szCs w:val="20"/>
        </w:rPr>
      </w:pPr>
      <w:r w:rsidRPr="00843F01">
        <w:rPr>
          <w:rFonts w:ascii="Times New Roman" w:eastAsia="Calibri" w:hAnsi="Times New Roman" w:cs="Times New Roman"/>
          <w:sz w:val="20"/>
          <w:szCs w:val="20"/>
          <w:vertAlign w:val="superscript"/>
        </w:rPr>
        <w:t>5</w:t>
      </w:r>
      <w:r w:rsidRPr="00843F01">
        <w:rPr>
          <w:rFonts w:ascii="Times New Roman" w:eastAsia="Calibri" w:hAnsi="Times New Roman" w:cs="Times New Roman"/>
          <w:sz w:val="20"/>
          <w:szCs w:val="20"/>
        </w:rPr>
        <w:t xml:space="preserve"> Department of Population Family and Reproductive Health, Johns Hopkins Bloomberg School of Public Health, Baltimore, Maryland </w:t>
      </w:r>
    </w:p>
    <w:p w14:paraId="18672D26" w14:textId="77777777" w:rsidR="005D3469" w:rsidRPr="00843F01" w:rsidRDefault="005D3469" w:rsidP="005D3469">
      <w:pPr>
        <w:rPr>
          <w:rFonts w:ascii="Times New Roman" w:eastAsia="Calibri" w:hAnsi="Times New Roman" w:cs="Times New Roman"/>
          <w:sz w:val="20"/>
          <w:szCs w:val="20"/>
        </w:rPr>
      </w:pPr>
    </w:p>
    <w:p w14:paraId="493BD1C3" w14:textId="77777777" w:rsidR="005D3469" w:rsidRPr="00843F01" w:rsidRDefault="005D3469" w:rsidP="005D3469">
      <w:pPr>
        <w:rPr>
          <w:rFonts w:ascii="Times New Roman" w:eastAsia="Calibri" w:hAnsi="Times New Roman" w:cs="Times New Roman"/>
          <w:sz w:val="20"/>
          <w:szCs w:val="20"/>
        </w:rPr>
      </w:pPr>
      <w:r w:rsidRPr="00843F01">
        <w:rPr>
          <w:rFonts w:ascii="Times New Roman" w:eastAsia="Calibri" w:hAnsi="Times New Roman" w:cs="Times New Roman"/>
          <w:sz w:val="20"/>
          <w:szCs w:val="20"/>
        </w:rPr>
        <w:t xml:space="preserve"> </w:t>
      </w:r>
    </w:p>
    <w:p w14:paraId="16EB0035" w14:textId="77777777" w:rsidR="005D3469" w:rsidRPr="00843F01" w:rsidRDefault="005D3469" w:rsidP="005D3469">
      <w:pPr>
        <w:rPr>
          <w:rFonts w:ascii="Times New Roman" w:eastAsia="Calibri" w:hAnsi="Times New Roman" w:cs="Times New Roman"/>
          <w:sz w:val="20"/>
          <w:szCs w:val="20"/>
        </w:rPr>
      </w:pPr>
      <w:r w:rsidRPr="00843F01">
        <w:rPr>
          <w:rFonts w:ascii="Times New Roman" w:eastAsia="Calibri" w:hAnsi="Times New Roman" w:cs="Times New Roman"/>
          <w:sz w:val="20"/>
          <w:szCs w:val="20"/>
          <w:vertAlign w:val="superscript"/>
        </w:rPr>
        <w:t>*</w:t>
      </w:r>
      <w:proofErr w:type="gramStart"/>
      <w:r w:rsidRPr="00843F01">
        <w:rPr>
          <w:rFonts w:ascii="Times New Roman" w:eastAsia="Calibri" w:hAnsi="Times New Roman" w:cs="Times New Roman"/>
          <w:sz w:val="20"/>
          <w:szCs w:val="20"/>
        </w:rPr>
        <w:t>indicates</w:t>
      </w:r>
      <w:proofErr w:type="gramEnd"/>
      <w:r w:rsidRPr="00843F01">
        <w:rPr>
          <w:rFonts w:ascii="Times New Roman" w:eastAsia="Calibri" w:hAnsi="Times New Roman" w:cs="Times New Roman"/>
          <w:sz w:val="20"/>
          <w:szCs w:val="20"/>
        </w:rPr>
        <w:t xml:space="preserve"> joint first-authorship</w:t>
      </w:r>
    </w:p>
    <w:p w14:paraId="5073A6FA" w14:textId="77777777" w:rsidR="005D3469" w:rsidRPr="00843F01" w:rsidRDefault="005D3469" w:rsidP="005D3469">
      <w:pPr>
        <w:rPr>
          <w:rFonts w:ascii="Times New Roman" w:eastAsia="Calibri" w:hAnsi="Times New Roman" w:cs="Times New Roman"/>
          <w:sz w:val="20"/>
          <w:szCs w:val="20"/>
        </w:rPr>
      </w:pPr>
      <w:r w:rsidRPr="00843F01">
        <w:rPr>
          <w:rFonts w:ascii="Times New Roman" w:eastAsia="Calibri" w:hAnsi="Times New Roman" w:cs="Times New Roman"/>
          <w:sz w:val="20"/>
          <w:szCs w:val="20"/>
          <w:vertAlign w:val="superscript"/>
        </w:rPr>
        <w:t>‡</w:t>
      </w:r>
      <w:proofErr w:type="gramStart"/>
      <w:r w:rsidRPr="00843F01">
        <w:rPr>
          <w:rFonts w:ascii="Times New Roman" w:eastAsia="Calibri" w:hAnsi="Times New Roman" w:cs="Times New Roman"/>
          <w:sz w:val="20"/>
          <w:szCs w:val="20"/>
        </w:rPr>
        <w:t>indicates</w:t>
      </w:r>
      <w:proofErr w:type="gramEnd"/>
      <w:r w:rsidRPr="00843F01">
        <w:rPr>
          <w:rFonts w:ascii="Times New Roman" w:eastAsia="Calibri" w:hAnsi="Times New Roman" w:cs="Times New Roman"/>
          <w:sz w:val="20"/>
          <w:szCs w:val="20"/>
        </w:rPr>
        <w:t xml:space="preserve"> joint corresponding and senior authorship</w:t>
      </w:r>
    </w:p>
    <w:p w14:paraId="21C10B36" w14:textId="270F56DF" w:rsidR="005D3469" w:rsidRPr="00843F01" w:rsidRDefault="005D3469" w:rsidP="005D3469">
      <w:pPr>
        <w:rPr>
          <w:rFonts w:ascii="Times New Roman" w:hAnsi="Times New Roman" w:cs="Times New Roman"/>
          <w:sz w:val="20"/>
          <w:szCs w:val="20"/>
        </w:rPr>
      </w:pPr>
      <w:r w:rsidRPr="00843F01">
        <w:rPr>
          <w:rFonts w:ascii="Times New Roman" w:eastAsia="Calibri" w:hAnsi="Times New Roman" w:cs="Times New Roman"/>
          <w:sz w:val="20"/>
          <w:szCs w:val="20"/>
        </w:rPr>
        <w:t xml:space="preserve"> </w:t>
      </w:r>
    </w:p>
    <w:p w14:paraId="5DDEF570" w14:textId="4025708B" w:rsidR="00D81341" w:rsidRPr="00843F01" w:rsidRDefault="00D81341" w:rsidP="00D81341">
      <w:pPr>
        <w:rPr>
          <w:rFonts w:ascii="Times New Roman" w:hAnsi="Times New Roman" w:cs="Times New Roman"/>
          <w:sz w:val="20"/>
          <w:szCs w:val="20"/>
          <w:lang w:eastAsia="zh-CN"/>
        </w:rPr>
      </w:pPr>
    </w:p>
    <w:p w14:paraId="7D202ADA" w14:textId="0270B953" w:rsidR="00D81341" w:rsidRPr="00843F01" w:rsidRDefault="00D81341" w:rsidP="00D81341">
      <w:pPr>
        <w:tabs>
          <w:tab w:val="left" w:pos="1916"/>
        </w:tabs>
        <w:rPr>
          <w:rFonts w:ascii="Times New Roman" w:hAnsi="Times New Roman" w:cs="Times New Roman"/>
          <w:sz w:val="20"/>
          <w:szCs w:val="20"/>
          <w:lang w:eastAsia="zh-CN"/>
        </w:rPr>
      </w:pPr>
      <w:r w:rsidRPr="00843F01">
        <w:rPr>
          <w:rFonts w:ascii="Times New Roman" w:hAnsi="Times New Roman" w:cs="Times New Roman"/>
          <w:sz w:val="20"/>
          <w:szCs w:val="20"/>
          <w:lang w:eastAsia="zh-CN"/>
        </w:rPr>
        <w:t>Appendix 1. DSP design, sampling, and data collection</w:t>
      </w:r>
    </w:p>
    <w:p w14:paraId="59919E86" w14:textId="6F37C078" w:rsidR="00D81341" w:rsidRPr="00843F01" w:rsidRDefault="00D81341" w:rsidP="00D81341">
      <w:pPr>
        <w:rPr>
          <w:rFonts w:ascii="Times New Roman" w:hAnsi="Times New Roman" w:cs="Times New Roman"/>
          <w:sz w:val="20"/>
          <w:szCs w:val="20"/>
        </w:rPr>
      </w:pPr>
      <w:r w:rsidRPr="00843F01">
        <w:rPr>
          <w:rFonts w:ascii="Times New Roman" w:hAnsi="Times New Roman" w:cs="Times New Roman"/>
          <w:sz w:val="20"/>
          <w:szCs w:val="20"/>
        </w:rPr>
        <w:t xml:space="preserve">Appendix 2. </w:t>
      </w:r>
      <w:r w:rsidR="00225254" w:rsidRPr="00843F01">
        <w:rPr>
          <w:rFonts w:ascii="Times New Roman" w:hAnsi="Times New Roman" w:cs="Times New Roman"/>
          <w:sz w:val="20"/>
          <w:szCs w:val="20"/>
        </w:rPr>
        <w:t>Additional details with analysis</w:t>
      </w:r>
    </w:p>
    <w:p w14:paraId="5755E90F" w14:textId="5CBA0FD6" w:rsidR="00B028B0" w:rsidRPr="00843F01" w:rsidRDefault="00B028B0" w:rsidP="00D81341">
      <w:pPr>
        <w:rPr>
          <w:rFonts w:ascii="Times New Roman" w:hAnsi="Times New Roman" w:cs="Times New Roman"/>
          <w:sz w:val="20"/>
          <w:szCs w:val="20"/>
        </w:rPr>
      </w:pPr>
      <w:r w:rsidRPr="00843F01">
        <w:rPr>
          <w:rFonts w:ascii="Times New Roman" w:hAnsi="Times New Roman" w:cs="Times New Roman"/>
          <w:sz w:val="20"/>
          <w:szCs w:val="20"/>
        </w:rPr>
        <w:t xml:space="preserve">Appendix 3. </w:t>
      </w:r>
      <w:r w:rsidR="00225254" w:rsidRPr="00843F01">
        <w:rPr>
          <w:rFonts w:ascii="Times New Roman" w:hAnsi="Times New Roman" w:cs="Times New Roman"/>
          <w:sz w:val="20"/>
          <w:szCs w:val="20"/>
        </w:rPr>
        <w:t>ICD-mapping of IMPROVE causes of deaths categories</w:t>
      </w:r>
      <w:r w:rsidR="00225254" w:rsidRPr="00843F01" w:rsidDel="00225254">
        <w:rPr>
          <w:rFonts w:ascii="Times New Roman" w:hAnsi="Times New Roman" w:cs="Times New Roman"/>
          <w:sz w:val="20"/>
          <w:szCs w:val="20"/>
        </w:rPr>
        <w:t xml:space="preserve"> </w:t>
      </w:r>
    </w:p>
    <w:p w14:paraId="5B03F1E2" w14:textId="2EF2C9D1" w:rsidR="00D81341" w:rsidRPr="00843F01" w:rsidRDefault="00D81341" w:rsidP="00D81341">
      <w:pPr>
        <w:rPr>
          <w:rFonts w:ascii="Times New Roman" w:hAnsi="Times New Roman" w:cs="Times New Roman"/>
          <w:sz w:val="20"/>
          <w:szCs w:val="20"/>
        </w:rPr>
      </w:pPr>
      <w:r w:rsidRPr="00843F01">
        <w:rPr>
          <w:rFonts w:ascii="Times New Roman" w:hAnsi="Times New Roman" w:cs="Times New Roman"/>
          <w:sz w:val="20"/>
          <w:szCs w:val="20"/>
        </w:rPr>
        <w:t xml:space="preserve">Appendix </w:t>
      </w:r>
      <w:r w:rsidR="009C790D" w:rsidRPr="00843F01">
        <w:rPr>
          <w:rFonts w:ascii="Times New Roman" w:hAnsi="Times New Roman" w:cs="Times New Roman"/>
          <w:sz w:val="20"/>
          <w:szCs w:val="20"/>
        </w:rPr>
        <w:t>4</w:t>
      </w:r>
      <w:r w:rsidRPr="00843F01">
        <w:rPr>
          <w:rFonts w:ascii="Times New Roman" w:hAnsi="Times New Roman" w:cs="Times New Roman"/>
          <w:sz w:val="20"/>
          <w:szCs w:val="20"/>
        </w:rPr>
        <w:t xml:space="preserve">. </w:t>
      </w:r>
      <w:r w:rsidR="00225254" w:rsidRPr="00843F01">
        <w:rPr>
          <w:rFonts w:ascii="Times New Roman" w:hAnsi="Times New Roman" w:cs="Times New Roman"/>
          <w:sz w:val="20"/>
          <w:szCs w:val="20"/>
          <w:lang w:eastAsia="zh-CN"/>
        </w:rPr>
        <w:t>GATHER checklist</w:t>
      </w:r>
      <w:r w:rsidR="00225254" w:rsidRPr="00843F01" w:rsidDel="00225254">
        <w:rPr>
          <w:rFonts w:ascii="Times New Roman" w:hAnsi="Times New Roman" w:cs="Times New Roman"/>
          <w:sz w:val="20"/>
          <w:szCs w:val="20"/>
        </w:rPr>
        <w:t xml:space="preserve"> </w:t>
      </w:r>
    </w:p>
    <w:p w14:paraId="0AFA2624" w14:textId="63B3BD5B" w:rsidR="009C790D" w:rsidRPr="00843F01" w:rsidRDefault="00D81341" w:rsidP="00D81341">
      <w:pPr>
        <w:tabs>
          <w:tab w:val="left" w:pos="3717"/>
        </w:tabs>
        <w:rPr>
          <w:rFonts w:ascii="Times New Roman" w:hAnsi="Times New Roman" w:cs="Times New Roman"/>
          <w:lang w:eastAsia="zh-CN"/>
        </w:rPr>
      </w:pPr>
      <w:r w:rsidRPr="00843F01">
        <w:rPr>
          <w:rFonts w:ascii="Times New Roman" w:hAnsi="Times New Roman" w:cs="Times New Roman"/>
          <w:sz w:val="20"/>
          <w:szCs w:val="20"/>
          <w:lang w:eastAsia="zh-CN"/>
        </w:rPr>
        <w:t xml:space="preserve">Appendix </w:t>
      </w:r>
      <w:r w:rsidR="00551E63" w:rsidRPr="00843F01">
        <w:rPr>
          <w:rFonts w:ascii="Times New Roman" w:hAnsi="Times New Roman" w:cs="Times New Roman"/>
          <w:sz w:val="20"/>
          <w:szCs w:val="20"/>
          <w:lang w:eastAsia="zh-CN"/>
        </w:rPr>
        <w:t>5</w:t>
      </w:r>
      <w:r w:rsidRPr="00843F01">
        <w:rPr>
          <w:rFonts w:ascii="Times New Roman" w:hAnsi="Times New Roman" w:cs="Times New Roman"/>
          <w:sz w:val="20"/>
          <w:szCs w:val="20"/>
          <w:lang w:eastAsia="zh-CN"/>
        </w:rPr>
        <w:t>.</w:t>
      </w:r>
      <w:r w:rsidR="00225254" w:rsidRPr="00843F01">
        <w:rPr>
          <w:rFonts w:ascii="Times New Roman" w:hAnsi="Times New Roman" w:cs="Times New Roman"/>
          <w:sz w:val="20"/>
          <w:szCs w:val="20"/>
          <w:lang w:eastAsia="zh-CN"/>
        </w:rPr>
        <w:t xml:space="preserve"> Additional tables and figures (available in a separate file)</w:t>
      </w:r>
      <w:r w:rsidRPr="00843F01">
        <w:rPr>
          <w:rFonts w:ascii="Times New Roman" w:hAnsi="Times New Roman" w:cs="Times New Roman"/>
          <w:sz w:val="20"/>
          <w:szCs w:val="20"/>
          <w:lang w:eastAsia="zh-CN"/>
        </w:rPr>
        <w:tab/>
      </w:r>
      <w:r w:rsidR="009C790D" w:rsidRPr="00843F01">
        <w:rPr>
          <w:rFonts w:ascii="Times New Roman" w:hAnsi="Times New Roman" w:cs="Times New Roman"/>
          <w:lang w:eastAsia="zh-CN"/>
        </w:rPr>
        <w:t xml:space="preserve"> </w:t>
      </w:r>
    </w:p>
    <w:p w14:paraId="775B5EEE" w14:textId="684C36C5" w:rsidR="00D81341" w:rsidRPr="00843F01" w:rsidRDefault="00D81341" w:rsidP="00D81341">
      <w:pPr>
        <w:rPr>
          <w:rFonts w:ascii="Times New Roman" w:hAnsi="Times New Roman" w:cs="Times New Roman"/>
          <w:lang w:eastAsia="zh-CN"/>
        </w:rPr>
      </w:pPr>
    </w:p>
    <w:p w14:paraId="79D6CA8D" w14:textId="77777777" w:rsidR="00D81341" w:rsidRPr="00843F01" w:rsidRDefault="00D81341" w:rsidP="00D81341">
      <w:pPr>
        <w:rPr>
          <w:rFonts w:ascii="Times New Roman" w:hAnsi="Times New Roman" w:cs="Times New Roman"/>
          <w:lang w:eastAsia="zh-CN"/>
        </w:rPr>
      </w:pPr>
    </w:p>
    <w:p w14:paraId="0179C0B3" w14:textId="77777777" w:rsidR="005D3469" w:rsidRPr="00843F01" w:rsidRDefault="005D3469" w:rsidP="00740A30">
      <w:pPr>
        <w:tabs>
          <w:tab w:val="left" w:pos="1916"/>
        </w:tabs>
        <w:rPr>
          <w:rFonts w:ascii="Times New Roman" w:hAnsi="Times New Roman" w:cs="Times New Roman"/>
          <w:b/>
          <w:lang w:eastAsia="zh-CN"/>
        </w:rPr>
      </w:pPr>
      <w:r w:rsidRPr="00843F01">
        <w:rPr>
          <w:rFonts w:ascii="Times New Roman" w:hAnsi="Times New Roman" w:cs="Times New Roman"/>
          <w:b/>
          <w:lang w:eastAsia="zh-CN"/>
        </w:rPr>
        <w:br w:type="page"/>
      </w:r>
    </w:p>
    <w:p w14:paraId="07905D01" w14:textId="008B77A6" w:rsidR="00740A30" w:rsidRPr="00843F01" w:rsidRDefault="00BF39F3" w:rsidP="00740A30">
      <w:pPr>
        <w:tabs>
          <w:tab w:val="left" w:pos="1916"/>
        </w:tabs>
        <w:rPr>
          <w:rFonts w:ascii="Times New Roman" w:hAnsi="Times New Roman" w:cs="Times New Roman"/>
          <w:b/>
          <w:lang w:eastAsia="zh-CN"/>
        </w:rPr>
      </w:pPr>
      <w:r w:rsidRPr="00843F01">
        <w:rPr>
          <w:rFonts w:ascii="Times New Roman" w:hAnsi="Times New Roman" w:cs="Times New Roman"/>
          <w:b/>
          <w:lang w:eastAsia="zh-CN"/>
        </w:rPr>
        <w:lastRenderedPageBreak/>
        <w:t>Appendix 1. DSP design</w:t>
      </w:r>
      <w:r w:rsidR="00D81341" w:rsidRPr="00843F01">
        <w:rPr>
          <w:rFonts w:ascii="Times New Roman" w:hAnsi="Times New Roman" w:cs="Times New Roman"/>
          <w:b/>
          <w:lang w:eastAsia="zh-CN"/>
        </w:rPr>
        <w:t>,</w:t>
      </w:r>
      <w:r w:rsidRPr="00843F01">
        <w:rPr>
          <w:rFonts w:ascii="Times New Roman" w:hAnsi="Times New Roman" w:cs="Times New Roman"/>
          <w:b/>
          <w:lang w:eastAsia="zh-CN"/>
        </w:rPr>
        <w:t xml:space="preserve"> sampling</w:t>
      </w:r>
      <w:r w:rsidR="00740A30" w:rsidRPr="00843F01">
        <w:rPr>
          <w:rFonts w:ascii="Times New Roman" w:hAnsi="Times New Roman" w:cs="Times New Roman"/>
          <w:b/>
          <w:lang w:eastAsia="zh-CN"/>
        </w:rPr>
        <w:t>, and data collection</w:t>
      </w:r>
    </w:p>
    <w:p w14:paraId="0A020219" w14:textId="1C1F2DD8" w:rsidR="00593EF7" w:rsidRPr="00843F01" w:rsidRDefault="00593EF7" w:rsidP="00593EF7">
      <w:pPr>
        <w:tabs>
          <w:tab w:val="left" w:pos="1916"/>
        </w:tabs>
        <w:rPr>
          <w:rFonts w:ascii="Times New Roman" w:hAnsi="Times New Roman" w:cs="Times New Roman"/>
          <w:lang w:eastAsia="zh-CN"/>
        </w:rPr>
      </w:pPr>
    </w:p>
    <w:p w14:paraId="732E8371" w14:textId="336E8E60" w:rsidR="00DE03BE" w:rsidRDefault="00DE03BE" w:rsidP="007B46DF">
      <w:pPr>
        <w:pStyle w:val="CommentText"/>
        <w:rPr>
          <w:rFonts w:ascii="Times New Roman" w:eastAsia="Times New Roman" w:hAnsi="Times New Roman" w:cs="Times New Roman"/>
          <w:color w:val="000000"/>
          <w:sz w:val="20"/>
          <w:szCs w:val="20"/>
          <w:lang w:eastAsia="zh-CN"/>
        </w:rPr>
      </w:pPr>
      <w:r w:rsidRPr="00843F01">
        <w:rPr>
          <w:rFonts w:ascii="Times New Roman" w:eastAsia="Times New Roman" w:hAnsi="Times New Roman" w:cs="Times New Roman"/>
          <w:color w:val="000000"/>
          <w:sz w:val="20"/>
          <w:szCs w:val="20"/>
          <w:lang w:eastAsia="zh-CN"/>
        </w:rPr>
        <w:t>The design and sampling of the DSP system evolved over time by roughly 4 stages: pre-1990, 1990-2003, 2004-2012, 2013-present.</w:t>
      </w:r>
      <w:r w:rsidR="00110BE4" w:rsidRPr="00843F01">
        <w:rPr>
          <w:rFonts w:ascii="Times New Roman" w:eastAsia="Times New Roman" w:hAnsi="Times New Roman" w:cs="Times New Roman"/>
          <w:color w:val="000000"/>
          <w:sz w:val="20"/>
          <w:szCs w:val="20"/>
          <w:lang w:eastAsia="zh-CN"/>
        </w:rPr>
        <w:fldChar w:fldCharType="begin"/>
      </w:r>
      <w:r w:rsidR="00443BB2" w:rsidRPr="00843F01">
        <w:rPr>
          <w:rFonts w:ascii="Times New Roman" w:eastAsia="Times New Roman" w:hAnsi="Times New Roman" w:cs="Times New Roman"/>
          <w:color w:val="000000"/>
          <w:sz w:val="20"/>
          <w:szCs w:val="20"/>
          <w:lang w:eastAsia="zh-CN"/>
        </w:rPr>
        <w:instrText xml:space="preserve"> ADDIN PAPERS2_CITATIONS &lt;citation&gt;&lt;priority&gt;0&lt;/priority&gt;&lt;uuid&gt;FC652653-7764-49E0-ADB4-031D708E3D0E&lt;/uuid&gt;&lt;publications&gt;&lt;publication&gt;&lt;subtype&gt;400&lt;/subtype&gt;&lt;title&gt;Selection of DSP points in second stage and their presentation&lt;/title&gt;&lt;volume&gt;13&lt;/volume&gt;&lt;publication_date&gt;99199200001200000000200000&lt;/publication_date&gt;&lt;uuid&gt;6DD608C2-EA57-4916-B465-90BD2EAB1EB9&lt;/uuid&gt;&lt;type&gt;400&lt;/type&gt;&lt;number&gt;4&lt;/number&gt;&lt;citekey&gt;Yang:1992tp&lt;/citekey&gt;&lt;startpage&gt;197&lt;/startpage&gt;&lt;bundle&gt;&lt;publication&gt;&lt;title&gt;Zhonghua liu xing bing xue za zhi= Zhonghua liuxingbingxue zazhi&lt;/title&gt;&lt;uuid&gt;CCFF574F-4A00-4274-8FB5-0579A1DA44B2&lt;/uuid&gt;&lt;subtype&gt;-100&lt;/subtype&gt;&lt;type&gt;-100&lt;/type&gt;&lt;/publication&gt;&lt;/bundle&gt;&lt;authors&gt;&lt;author&gt;&lt;lastName&gt;Yang&lt;/lastName&gt;&lt;firstName&gt;G&lt;/firstName&gt;&lt;/author&gt;&lt;/authors&gt;&lt;/publication&gt;&lt;publication&gt;&lt;subtype&gt;400&lt;/subtype&gt;&lt;title&gt;Mortality registration and surveillance in China: history, current situation and challenges&lt;/title&gt;&lt;volume&gt;3&lt;/volume&gt;&lt;publication_date&gt;99200500001200000000200000&lt;/publication_date&gt;&lt;uuid&gt;305A3257-9F15-4384-9CEA-C90315A88DC4&lt;/uuid&gt;&lt;type&gt;400&lt;/type&gt;&lt;number&gt;1&lt;/number&gt;&lt;citekey&gt;Yang:2005tl&lt;/citekey&gt;&lt;startpage&gt;1&lt;/startpage&gt;&lt;endpage&gt;9&lt;/endpage&gt;&lt;authors&gt;&lt;author&gt;&lt;lastName&gt;Yang&lt;/lastName&gt;&lt;firstName&gt;Gonghuan&lt;/firstName&gt;&lt;/author&gt;&lt;author&gt;&lt;lastName&gt;Hu&lt;/lastName&gt;&lt;firstName&gt;Jianping&lt;/firstName&gt;&lt;/author&gt;&lt;author&gt;&lt;lastName&gt;Rao&lt;/lastName&gt;&lt;firstName&gt;Ke&lt;/firstName&gt;&lt;middleNames&gt;Quin&lt;/middleNames&gt;&lt;/author&gt;&lt;author&gt;&lt;lastName&gt;Ma&lt;/lastName&gt;&lt;firstName&gt;Jeimin&lt;/firstName&gt;&lt;/author&gt;&lt;author&gt;&lt;lastName&gt;Rao&lt;/lastName&gt;&lt;firstName&gt;Chalapati&lt;/firstName&gt;&lt;/author&gt;&lt;author&gt;&lt;lastName&gt;Lopez&lt;/lastName&gt;&lt;firstName&gt;Alan&lt;/firstName&gt;&lt;middleNames&gt;D&lt;/middleNames&gt;&lt;/author&gt;&lt;/authors&gt;&lt;/publication&gt;&lt;publication&gt;&lt;subtype&gt;400&lt;/subtype&gt;&lt;publisher&gt;Editorial Board of Disease Surveillance&lt;/publisher&gt;&lt;title&gt;Adjustment and representativeness evaluation of national disease surveillance points system.&lt;/title&gt;&lt;volume&gt;25&lt;/volume&gt;&lt;publication_date&gt;99201000001200000000200000&lt;/publication_date&gt;&lt;uuid&gt;933874EE-191D-4F95-A49A-EAA222F87043&lt;/uuid&gt;&lt;type&gt;400&lt;/type&gt;&lt;number&gt;3&lt;/number&gt;&lt;citekey&gt;Zhou:2010wma&lt;/citekey&gt;&lt;startpage&gt;239&lt;/startpage&gt;&lt;endpage&gt;244&lt;/endpage&gt;&lt;bundle&gt;&lt;publication&gt;&lt;title&gt;Disease Surveillance&lt;/title&gt;&lt;uuid&gt;D7AA8737-F100-4D53-897F-A05C7618412E&lt;/uuid&gt;&lt;subtype&gt;-100&lt;/subtype&gt;&lt;publisher&gt;Editorial Board of Disease Surveillance&lt;/publisher&gt;&lt;type&gt;-100&lt;/type&gt;&lt;/publication&gt;&lt;/bundle&gt;&lt;authors&gt;&lt;author&gt;&lt;lastName&gt;Zhou&lt;/lastName&gt;&lt;firstName&gt;Maigeng&lt;/firstName&gt;&lt;/author&gt;&lt;author&gt;&lt;lastName&gt;Jiang&lt;/lastName&gt;&lt;firstName&gt;Yong&lt;/firstName&gt;&lt;/author&gt;&lt;author&gt;&lt;lastName&gt;Huang&lt;/lastName&gt;&lt;firstName&gt;ZhengJing&lt;/firstName&gt;&lt;/author&gt;&lt;author&gt;&lt;lastName&gt;Wu&lt;/lastName&gt;&lt;firstName&gt;Fan&lt;/firstName&gt;&lt;/author&gt;&lt;/authors&gt;&lt;/publication&gt;&lt;publication&gt;&lt;subtype&gt;400&lt;/subtype&gt;&lt;title&gt;An integrated national mortality surveillance system for death registration and mortality surveillance, China&lt;/title&gt;&lt;volume&gt;94&lt;/volume&gt;&lt;publication_date&gt;99201600001200000000200000&lt;/publication_date&gt;&lt;uuid&gt;3AF9BF14-24D1-4D63-82FA-14B0BAFE76F7&lt;/uuid&gt;&lt;type&gt;400&lt;/type&gt;&lt;number&gt;1&lt;/number&gt;&lt;citekey&gt;Liu:2016ul&lt;/citekey&gt;&lt;startpage&gt;46&lt;/startpage&gt;&lt;endpage&gt;57&lt;/endpage&gt;&lt;bundle&gt;&lt;publication&gt;&lt;title&gt;Bull World Health Organ&lt;/title&gt;&lt;uuid&gt;F1FAF072-5CD3-4C26-80EF-64CAF1CD72E4&lt;/uuid&gt;&lt;subtype&gt;-100&lt;/subtype&gt;&lt;type&gt;-100&lt;/type&gt;&lt;/publication&gt;&lt;/bundle&gt;&lt;authors&gt;&lt;author&gt;&lt;lastName&gt;Liu&lt;/lastName&gt;&lt;firstName&gt;Shiwei&lt;/firstName&gt;&lt;/author&gt;&lt;author&gt;&lt;lastName&gt;Wu&lt;/lastName&gt;&lt;firstName&gt;Xiaoling&lt;/firstName&gt;&lt;/author&gt;&lt;author&gt;&lt;lastName&gt;Lopez&lt;/lastName&gt;&lt;firstName&gt;Alan&lt;/firstName&gt;&lt;middleNames&gt;D&lt;/middleNames&gt;&lt;/author&gt;&lt;author&gt;&lt;lastName&gt;Wang&lt;/lastName&gt;&lt;firstName&gt;Lijun&lt;/firstName&gt;&lt;/author&gt;&lt;author&gt;&lt;lastName&gt;Cai&lt;/lastName&gt;&lt;firstName&gt;Yue&lt;/firstName&gt;&lt;/author&gt;&lt;author&gt;&lt;lastName&gt;Page&lt;/lastName&gt;&lt;firstName&gt;Andrew&lt;/firstName&gt;&lt;/author&gt;&lt;author&gt;&lt;lastName&gt;Yin&lt;/lastName&gt;&lt;firstName&gt;Peng&lt;/firstName&gt;&lt;/author&gt;&lt;author&gt;&lt;lastName&gt;Liu&lt;/lastName&gt;&lt;firstName&gt;Yunning&lt;/firstName&gt;&lt;/author&gt;&lt;author&gt;&lt;lastName&gt;Li&lt;/lastName&gt;&lt;firstName&gt;Yichong&lt;/firstName&gt;&lt;/author&gt;&lt;author&gt;&lt;lastName&gt;Liu&lt;/lastName&gt;&lt;firstName&gt;Jiangmei&lt;/firstName&gt;&lt;/author&gt;&lt;/authors&gt;&lt;/publication&gt;&lt;/publications&gt;&lt;cites&gt;&lt;/cites&gt;&lt;/citation&gt;</w:instrText>
      </w:r>
      <w:r w:rsidR="00110BE4" w:rsidRPr="00843F01">
        <w:rPr>
          <w:rFonts w:ascii="Times New Roman" w:eastAsia="Times New Roman" w:hAnsi="Times New Roman" w:cs="Times New Roman"/>
          <w:color w:val="000000"/>
          <w:sz w:val="20"/>
          <w:szCs w:val="20"/>
          <w:lang w:eastAsia="zh-CN"/>
        </w:rPr>
        <w:fldChar w:fldCharType="separate"/>
      </w:r>
      <w:r w:rsidR="002C209F" w:rsidRPr="00843F01">
        <w:rPr>
          <w:rFonts w:ascii="Times New Roman" w:hAnsi="Times New Roman" w:cs="Times New Roman"/>
          <w:sz w:val="20"/>
          <w:szCs w:val="20"/>
          <w:vertAlign w:val="superscript"/>
          <w:lang w:eastAsia="zh-CN"/>
        </w:rPr>
        <w:t>1-4</w:t>
      </w:r>
      <w:r w:rsidR="00110BE4" w:rsidRPr="00843F01">
        <w:rPr>
          <w:rFonts w:ascii="Times New Roman" w:eastAsia="Times New Roman" w:hAnsi="Times New Roman" w:cs="Times New Roman"/>
          <w:color w:val="000000"/>
          <w:sz w:val="20"/>
          <w:szCs w:val="20"/>
          <w:lang w:eastAsia="zh-CN"/>
        </w:rPr>
        <w:fldChar w:fldCharType="end"/>
      </w:r>
      <w:r w:rsidR="000C7495" w:rsidRPr="00843F01">
        <w:rPr>
          <w:rFonts w:ascii="Times New Roman" w:eastAsia="Times New Roman" w:hAnsi="Times New Roman" w:cs="Times New Roman"/>
          <w:color w:val="000000"/>
          <w:sz w:val="20"/>
          <w:szCs w:val="20"/>
          <w:lang w:eastAsia="zh-CN"/>
        </w:rPr>
        <w:t xml:space="preserve"> </w:t>
      </w:r>
    </w:p>
    <w:p w14:paraId="6E5391AB" w14:textId="77777777" w:rsidR="00E36685" w:rsidRDefault="00E36685" w:rsidP="00E36685">
      <w:pPr>
        <w:tabs>
          <w:tab w:val="left" w:pos="1916"/>
        </w:tabs>
        <w:rPr>
          <w:rFonts w:ascii="Times New Roman" w:hAnsi="Times New Roman" w:cs="Times New Roman"/>
          <w:sz w:val="20"/>
          <w:szCs w:val="20"/>
          <w:lang w:eastAsia="zh-CN"/>
        </w:rPr>
      </w:pPr>
    </w:p>
    <w:p w14:paraId="71003B5A" w14:textId="22D8B2E4" w:rsidR="00E36685" w:rsidRPr="00843F01" w:rsidRDefault="00E36685" w:rsidP="00E36685">
      <w:pPr>
        <w:tabs>
          <w:tab w:val="left" w:pos="1916"/>
        </w:tabs>
        <w:rPr>
          <w:rFonts w:ascii="Times New Roman" w:hAnsi="Times New Roman" w:cs="Times New Roman"/>
          <w:sz w:val="20"/>
          <w:szCs w:val="20"/>
          <w:lang w:eastAsia="zh-CN"/>
        </w:rPr>
      </w:pPr>
      <w:r w:rsidRPr="00843F01">
        <w:rPr>
          <w:rFonts w:ascii="Times New Roman" w:hAnsi="Times New Roman" w:cs="Times New Roman"/>
          <w:noProof/>
          <w:sz w:val="20"/>
          <w:szCs w:val="20"/>
          <w:lang w:eastAsia="zh-CN"/>
        </w:rPr>
        <w:drawing>
          <wp:inline distT="0" distB="0" distL="0" distR="0" wp14:anchorId="4BF9680B" wp14:editId="3A19461D">
            <wp:extent cx="4139514" cy="1707070"/>
            <wp:effectExtent l="0" t="0" r="127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4139514" cy="1707070"/>
                    </a:xfrm>
                    <a:prstGeom prst="rect">
                      <a:avLst/>
                    </a:prstGeom>
                  </pic:spPr>
                </pic:pic>
              </a:graphicData>
            </a:graphic>
          </wp:inline>
        </w:drawing>
      </w:r>
    </w:p>
    <w:p w14:paraId="4EA71030" w14:textId="76A39163" w:rsidR="00E36685" w:rsidRPr="00843F01" w:rsidRDefault="00E36685" w:rsidP="00936D8A">
      <w:pPr>
        <w:tabs>
          <w:tab w:val="left" w:pos="1916"/>
        </w:tabs>
        <w:rPr>
          <w:rFonts w:ascii="Times New Roman" w:hAnsi="Times New Roman" w:cs="Times New Roman"/>
          <w:sz w:val="20"/>
          <w:szCs w:val="20"/>
          <w:lang w:eastAsia="zh-CN"/>
        </w:rPr>
      </w:pPr>
      <w:r>
        <w:rPr>
          <w:rFonts w:ascii="Times New Roman" w:hAnsi="Times New Roman" w:cs="Times New Roman"/>
          <w:sz w:val="20"/>
          <w:szCs w:val="20"/>
          <w:lang w:eastAsia="zh-CN"/>
        </w:rPr>
        <w:t>Abbreviation</w:t>
      </w:r>
      <w:r w:rsidRPr="00843F01">
        <w:rPr>
          <w:rFonts w:ascii="Times New Roman" w:hAnsi="Times New Roman" w:cs="Times New Roman"/>
          <w:sz w:val="20"/>
          <w:szCs w:val="20"/>
          <w:lang w:eastAsia="zh-CN"/>
        </w:rPr>
        <w:t>: Pop: population; U: urban; R: rural; m: million; VR: vital registration system.</w:t>
      </w:r>
    </w:p>
    <w:p w14:paraId="6ABA7133" w14:textId="77777777" w:rsidR="00DE03BE" w:rsidRPr="00843F01" w:rsidRDefault="00DE03BE" w:rsidP="00593EF7">
      <w:pPr>
        <w:tabs>
          <w:tab w:val="left" w:pos="1916"/>
        </w:tabs>
        <w:rPr>
          <w:rFonts w:ascii="Times New Roman" w:hAnsi="Times New Roman" w:cs="Times New Roman"/>
          <w:sz w:val="20"/>
          <w:szCs w:val="20"/>
          <w:lang w:eastAsia="zh-CN"/>
        </w:rPr>
      </w:pPr>
    </w:p>
    <w:p w14:paraId="0DF076CC" w14:textId="73303957" w:rsidR="00593EF7" w:rsidRPr="00843F01" w:rsidRDefault="00593EF7" w:rsidP="00593EF7">
      <w:pPr>
        <w:tabs>
          <w:tab w:val="left" w:pos="1916"/>
        </w:tabs>
        <w:rPr>
          <w:rFonts w:ascii="Times New Roman" w:hAnsi="Times New Roman" w:cs="Times New Roman"/>
          <w:sz w:val="20"/>
          <w:szCs w:val="20"/>
          <w:lang w:eastAsia="zh-CN"/>
        </w:rPr>
      </w:pPr>
      <w:r w:rsidRPr="00843F01">
        <w:rPr>
          <w:rFonts w:ascii="Times New Roman" w:hAnsi="Times New Roman" w:cs="Times New Roman"/>
          <w:sz w:val="20"/>
          <w:szCs w:val="20"/>
          <w:lang w:eastAsia="zh-CN"/>
        </w:rPr>
        <w:t xml:space="preserve">The system first started with pilot sites of </w:t>
      </w:r>
      <w:proofErr w:type="spellStart"/>
      <w:r w:rsidRPr="00843F01">
        <w:rPr>
          <w:rFonts w:ascii="Times New Roman" w:hAnsi="Times New Roman" w:cs="Times New Roman"/>
          <w:sz w:val="20"/>
          <w:szCs w:val="20"/>
          <w:lang w:eastAsia="zh-CN"/>
        </w:rPr>
        <w:t>Dongcheng</w:t>
      </w:r>
      <w:proofErr w:type="spellEnd"/>
      <w:r w:rsidRPr="00843F01">
        <w:rPr>
          <w:rFonts w:ascii="Times New Roman" w:hAnsi="Times New Roman" w:cs="Times New Roman"/>
          <w:sz w:val="20"/>
          <w:szCs w:val="20"/>
          <w:lang w:eastAsia="zh-CN"/>
        </w:rPr>
        <w:t xml:space="preserve"> district and </w:t>
      </w:r>
      <w:proofErr w:type="gramStart"/>
      <w:r w:rsidRPr="00843F01">
        <w:rPr>
          <w:rFonts w:ascii="Times New Roman" w:hAnsi="Times New Roman" w:cs="Times New Roman"/>
          <w:sz w:val="20"/>
          <w:szCs w:val="20"/>
          <w:lang w:eastAsia="zh-CN"/>
        </w:rPr>
        <w:t>Tong county</w:t>
      </w:r>
      <w:proofErr w:type="gramEnd"/>
      <w:r w:rsidRPr="00843F01">
        <w:rPr>
          <w:rFonts w:ascii="Times New Roman" w:hAnsi="Times New Roman" w:cs="Times New Roman"/>
          <w:sz w:val="20"/>
          <w:szCs w:val="20"/>
          <w:lang w:eastAsia="zh-CN"/>
        </w:rPr>
        <w:t xml:space="preserve"> of Beijing in 1978. In 1989, 71 surveillance points in big cities and wealth rural areas from 29 out of 31 provinces volunteered to participate in disease surveillance work.</w:t>
      </w:r>
      <w:r w:rsidR="00110BE4" w:rsidRPr="00843F01">
        <w:rPr>
          <w:rFonts w:ascii="Times New Roman" w:hAnsi="Times New Roman" w:cs="Times New Roman"/>
          <w:sz w:val="20"/>
          <w:szCs w:val="20"/>
          <w:lang w:eastAsia="zh-CN"/>
        </w:rPr>
        <w:fldChar w:fldCharType="begin"/>
      </w:r>
      <w:r w:rsidR="00443BB2" w:rsidRPr="00843F01">
        <w:rPr>
          <w:rFonts w:ascii="Times New Roman" w:hAnsi="Times New Roman" w:cs="Times New Roman"/>
          <w:sz w:val="20"/>
          <w:szCs w:val="20"/>
          <w:lang w:eastAsia="zh-CN"/>
        </w:rPr>
        <w:instrText xml:space="preserve"> ADDIN PAPERS2_CITATIONS &lt;citation&gt;&lt;priority&gt;1&lt;/priority&gt;&lt;uuid&gt;355A95C6-16EE-4E4A-B752-FDEDD5B5F7CA&lt;/uuid&gt;&lt;publications&gt;&lt;publication&gt;&lt;subtype&gt;400&lt;/subtype&gt;&lt;title&gt;Selection of DSP points in second stage and their presentation&lt;/title&gt;&lt;volume&gt;13&lt;/volume&gt;&lt;publication_date&gt;99199200001200000000200000&lt;/publication_date&gt;&lt;uuid&gt;6DD608C2-EA57-4916-B465-90BD2EAB1EB9&lt;/uuid&gt;&lt;type&gt;400&lt;/type&gt;&lt;number&gt;4&lt;/number&gt;&lt;citekey&gt;Yang:1992tp&lt;/citekey&gt;&lt;startpage&gt;197&lt;/startpage&gt;&lt;bundle&gt;&lt;publication&gt;&lt;title&gt;Zhonghua liu xing bing xue za zhi= Zhonghua liuxingbingxue zazhi&lt;/title&gt;&lt;uuid&gt;CCFF574F-4A00-4274-8FB5-0579A1DA44B2&lt;/uuid&gt;&lt;subtype&gt;-100&lt;/subtype&gt;&lt;type&gt;-100&lt;/type&gt;&lt;/publication&gt;&lt;/bundle&gt;&lt;authors&gt;&lt;author&gt;&lt;lastName&gt;Yang&lt;/lastName&gt;&lt;firstName&gt;G&lt;/firstName&gt;&lt;/author&gt;&lt;/authors&gt;&lt;/publication&gt;&lt;/publications&gt;&lt;cites&gt;&lt;/cites&gt;&lt;/citation&gt;</w:instrText>
      </w:r>
      <w:r w:rsidR="00110BE4" w:rsidRPr="00843F01">
        <w:rPr>
          <w:rFonts w:ascii="Times New Roman" w:hAnsi="Times New Roman" w:cs="Times New Roman"/>
          <w:sz w:val="20"/>
          <w:szCs w:val="20"/>
          <w:lang w:eastAsia="zh-CN"/>
        </w:rPr>
        <w:fldChar w:fldCharType="separate"/>
      </w:r>
      <w:r w:rsidR="00531604" w:rsidRPr="00843F01">
        <w:rPr>
          <w:rFonts w:ascii="Times New Roman" w:hAnsi="Times New Roman" w:cs="Times New Roman"/>
          <w:sz w:val="20"/>
          <w:szCs w:val="20"/>
          <w:vertAlign w:val="superscript"/>
          <w:lang w:eastAsia="zh-CN"/>
        </w:rPr>
        <w:t>1</w:t>
      </w:r>
      <w:r w:rsidR="00110BE4" w:rsidRPr="00843F01">
        <w:rPr>
          <w:rFonts w:ascii="Times New Roman" w:hAnsi="Times New Roman" w:cs="Times New Roman"/>
          <w:sz w:val="20"/>
          <w:szCs w:val="20"/>
          <w:lang w:eastAsia="zh-CN"/>
        </w:rPr>
        <w:fldChar w:fldCharType="end"/>
      </w:r>
      <w:r w:rsidRPr="00843F01">
        <w:rPr>
          <w:rFonts w:ascii="Times New Roman" w:hAnsi="Times New Roman" w:cs="Times New Roman"/>
          <w:sz w:val="20"/>
          <w:szCs w:val="20"/>
          <w:lang w:eastAsia="zh-CN"/>
        </w:rPr>
        <w:t xml:space="preserve"> </w:t>
      </w:r>
    </w:p>
    <w:p w14:paraId="5D0A16D9" w14:textId="77777777" w:rsidR="00593EF7" w:rsidRPr="00843F01" w:rsidRDefault="00593EF7" w:rsidP="00593EF7">
      <w:pPr>
        <w:tabs>
          <w:tab w:val="left" w:pos="1916"/>
        </w:tabs>
        <w:rPr>
          <w:rFonts w:ascii="Times New Roman" w:hAnsi="Times New Roman" w:cs="Times New Roman"/>
          <w:sz w:val="20"/>
          <w:szCs w:val="20"/>
          <w:lang w:eastAsia="zh-CN"/>
        </w:rPr>
      </w:pPr>
    </w:p>
    <w:p w14:paraId="0879D83D" w14:textId="4B6EF3DC" w:rsidR="007B46DF" w:rsidRPr="00843F01" w:rsidRDefault="00593EF7" w:rsidP="007B46DF">
      <w:pPr>
        <w:pStyle w:val="CommentText"/>
        <w:rPr>
          <w:rFonts w:ascii="Times New Roman" w:hAnsi="Times New Roman" w:cs="Times New Roman"/>
          <w:sz w:val="20"/>
          <w:szCs w:val="20"/>
        </w:rPr>
      </w:pPr>
      <w:r w:rsidRPr="00843F01">
        <w:rPr>
          <w:rFonts w:ascii="Times New Roman" w:hAnsi="Times New Roman" w:cs="Times New Roman"/>
          <w:sz w:val="20"/>
          <w:szCs w:val="20"/>
          <w:lang w:eastAsia="zh-CN"/>
        </w:rPr>
        <w:t xml:space="preserve">In 1990, to gain national coverage and representativeness, the DSP system </w:t>
      </w:r>
      <w:r w:rsidR="00DE03BE" w:rsidRPr="00843F01">
        <w:rPr>
          <w:rFonts w:ascii="Times New Roman" w:hAnsi="Times New Roman" w:cs="Times New Roman"/>
          <w:sz w:val="20"/>
          <w:szCs w:val="20"/>
          <w:lang w:eastAsia="zh-CN"/>
        </w:rPr>
        <w:t xml:space="preserve">selected </w:t>
      </w:r>
      <w:r w:rsidRPr="00843F01">
        <w:rPr>
          <w:rFonts w:ascii="Times New Roman" w:hAnsi="Times New Roman" w:cs="Times New Roman"/>
          <w:sz w:val="20"/>
          <w:szCs w:val="20"/>
          <w:lang w:eastAsia="zh-CN"/>
        </w:rPr>
        <w:t>145 surveillance points from all 31 provinces, using multi-stage stratified cluster sampling approach. All counties and cities were divided into 13 geographic regions, and then within each region, further stratified into 3 levels of urban and 4 levels of rural areas based on their economic and health status. Then urban communities and rural townships were selected as the surveillance points using probability proportionate to population size sampling (PPS) and systematic sampling in general, though with a few sites replaced considering the local capacity. A total of 58 urban points and 87 rural points were selected included in the DSP system, covering 10 million population. Since then, DSP has been generating estimates on levels and causes of mortality at national level and the six-region</w:t>
      </w:r>
      <w:r w:rsidR="007B46DF" w:rsidRPr="00843F01">
        <w:rPr>
          <w:rFonts w:ascii="Times New Roman" w:hAnsi="Times New Roman" w:cs="Times New Roman"/>
          <w:sz w:val="20"/>
          <w:szCs w:val="20"/>
          <w:lang w:eastAsia="zh-CN"/>
        </w:rPr>
        <w:t>-residency</w:t>
      </w:r>
      <w:r w:rsidRPr="00843F01">
        <w:rPr>
          <w:rFonts w:ascii="Times New Roman" w:hAnsi="Times New Roman" w:cs="Times New Roman"/>
          <w:sz w:val="20"/>
          <w:szCs w:val="20"/>
          <w:lang w:eastAsia="zh-CN"/>
        </w:rPr>
        <w:t xml:space="preserve">-strata level (namely west rural, west urban, central rural, central urban, east rural, east urban). </w:t>
      </w:r>
      <w:r w:rsidR="00110BE4" w:rsidRPr="00843F01">
        <w:rPr>
          <w:rFonts w:ascii="Times New Roman" w:eastAsia="Times New Roman" w:hAnsi="Times New Roman" w:cs="Times New Roman"/>
          <w:color w:val="000000"/>
          <w:sz w:val="20"/>
          <w:szCs w:val="20"/>
          <w:lang w:eastAsia="zh-CN"/>
        </w:rPr>
        <w:fldChar w:fldCharType="begin"/>
      </w:r>
      <w:r w:rsidR="00443BB2" w:rsidRPr="00843F01">
        <w:rPr>
          <w:rFonts w:ascii="Times New Roman" w:eastAsia="Times New Roman" w:hAnsi="Times New Roman" w:cs="Times New Roman"/>
          <w:color w:val="000000"/>
          <w:sz w:val="20"/>
          <w:szCs w:val="20"/>
          <w:lang w:eastAsia="zh-CN"/>
        </w:rPr>
        <w:instrText xml:space="preserve"> ADDIN PAPERS2_CITATIONS &lt;citation&gt;&lt;priority&gt;2&lt;/priority&gt;&lt;uuid&gt;87A64482-08B8-4793-ABC7-DBA141553EF8&lt;/uuid&gt;&lt;publications&gt;&lt;publication&gt;&lt;subtype&gt;400&lt;/subtype&gt;&lt;title&gt;Selection of DSP points in second stage and their presentation&lt;/title&gt;&lt;volume&gt;13&lt;/volume&gt;&lt;publication_date&gt;99199200001200000000200000&lt;/publication_date&gt;&lt;uuid&gt;6DD608C2-EA57-4916-B465-90BD2EAB1EB9&lt;/uuid&gt;&lt;type&gt;400&lt;/type&gt;&lt;number&gt;4&lt;/number&gt;&lt;citekey&gt;Yang:1992tp&lt;/citekey&gt;&lt;startpage&gt;197&lt;/startpage&gt;&lt;bundle&gt;&lt;publication&gt;&lt;title&gt;Zhonghua liu xing bing xue za zhi= Zhonghua liuxingbingxue zazhi&lt;/title&gt;&lt;uuid&gt;CCFF574F-4A00-4274-8FB5-0579A1DA44B2&lt;/uuid&gt;&lt;subtype&gt;-100&lt;/subtype&gt;&lt;type&gt;-100&lt;/type&gt;&lt;/publication&gt;&lt;/bundle&gt;&lt;authors&gt;&lt;author&gt;&lt;lastName&gt;Yang&lt;/lastName&gt;&lt;firstName&gt;G&lt;/firstName&gt;&lt;/author&gt;&lt;/authors&gt;&lt;/publication&gt;&lt;publication&gt;&lt;subtype&gt;400&lt;/subtype&gt;&lt;title&gt;Mortality registration and surveillance in China: history, current situation and challenges&lt;/title&gt;&lt;volume&gt;3&lt;/volume&gt;&lt;publication_date&gt;99200500001200000000200000&lt;/publication_date&gt;&lt;uuid&gt;305A3257-9F15-4384-9CEA-C90315A88DC4&lt;/uuid&gt;&lt;type&gt;400&lt;/type&gt;&lt;number&gt;1&lt;/number&gt;&lt;citekey&gt;Yang:2005tl&lt;/citekey&gt;&lt;startpage&gt;1&lt;/startpage&gt;&lt;endpage&gt;9&lt;/endpage&gt;&lt;authors&gt;&lt;author&gt;&lt;lastName&gt;Yang&lt;/lastName&gt;&lt;firstName&gt;Gonghuan&lt;/firstName&gt;&lt;/author&gt;&lt;author&gt;&lt;lastName&gt;Hu&lt;/lastName&gt;&lt;firstName&gt;Jianping&lt;/firstName&gt;&lt;/author&gt;&lt;author&gt;&lt;lastName&gt;Rao&lt;/lastName&gt;&lt;firstName&gt;Ke&lt;/firstName&gt;&lt;middleNames&gt;Quin&lt;/middleNames&gt;&lt;/author&gt;&lt;author&gt;&lt;lastName&gt;Ma&lt;/lastName&gt;&lt;firstName&gt;Jeimin&lt;/firstName&gt;&lt;/author&gt;&lt;author&gt;&lt;lastName&gt;Rao&lt;/lastName&gt;&lt;firstName&gt;Chalapati&lt;/firstName&gt;&lt;/author&gt;&lt;author&gt;&lt;lastName&gt;Lopez&lt;/lastName&gt;&lt;firstName&gt;Alan&lt;/firstName&gt;&lt;middleNames&gt;D&lt;/middleNames&gt;&lt;/author&gt;&lt;/authors&gt;&lt;/publication&gt;&lt;/publications&gt;&lt;cites&gt;&lt;/cites&gt;&lt;/citation&gt;</w:instrText>
      </w:r>
      <w:r w:rsidR="00110BE4" w:rsidRPr="00843F01">
        <w:rPr>
          <w:rFonts w:ascii="Times New Roman" w:eastAsia="Times New Roman" w:hAnsi="Times New Roman" w:cs="Times New Roman"/>
          <w:color w:val="000000"/>
          <w:sz w:val="20"/>
          <w:szCs w:val="20"/>
          <w:lang w:eastAsia="zh-CN"/>
        </w:rPr>
        <w:fldChar w:fldCharType="separate"/>
      </w:r>
      <w:r w:rsidR="00531604" w:rsidRPr="00843F01">
        <w:rPr>
          <w:rFonts w:ascii="Times New Roman" w:hAnsi="Times New Roman" w:cs="Times New Roman"/>
          <w:sz w:val="20"/>
          <w:szCs w:val="20"/>
          <w:vertAlign w:val="superscript"/>
          <w:lang w:eastAsia="zh-CN"/>
        </w:rPr>
        <w:t>2</w:t>
      </w:r>
      <w:r w:rsidR="00110BE4" w:rsidRPr="00843F01">
        <w:rPr>
          <w:rFonts w:ascii="Times New Roman" w:eastAsia="Times New Roman" w:hAnsi="Times New Roman" w:cs="Times New Roman"/>
          <w:color w:val="000000"/>
          <w:sz w:val="20"/>
          <w:szCs w:val="20"/>
          <w:lang w:eastAsia="zh-CN"/>
        </w:rPr>
        <w:fldChar w:fldCharType="end"/>
      </w:r>
    </w:p>
    <w:p w14:paraId="1F37EA3D" w14:textId="77777777" w:rsidR="00593EF7" w:rsidRPr="00843F01" w:rsidRDefault="00593EF7" w:rsidP="00593EF7">
      <w:pPr>
        <w:tabs>
          <w:tab w:val="left" w:pos="1916"/>
        </w:tabs>
        <w:rPr>
          <w:rFonts w:ascii="Times New Roman" w:hAnsi="Times New Roman" w:cs="Times New Roman"/>
          <w:sz w:val="20"/>
          <w:szCs w:val="20"/>
          <w:lang w:eastAsia="zh-CN"/>
        </w:rPr>
      </w:pPr>
    </w:p>
    <w:p w14:paraId="1485AF44" w14:textId="1CF63266" w:rsidR="00D34406" w:rsidRPr="00843F01" w:rsidRDefault="00593EF7" w:rsidP="00593EF7">
      <w:pPr>
        <w:rPr>
          <w:rFonts w:ascii="Times New Roman" w:hAnsi="Times New Roman" w:cs="Times New Roman"/>
          <w:sz w:val="20"/>
          <w:szCs w:val="20"/>
          <w:lang w:eastAsia="zh-CN"/>
        </w:rPr>
      </w:pPr>
      <w:r w:rsidRPr="00843F01">
        <w:rPr>
          <w:rFonts w:ascii="Times New Roman" w:hAnsi="Times New Roman" w:cs="Times New Roman"/>
          <w:sz w:val="20"/>
          <w:szCs w:val="20"/>
          <w:lang w:eastAsia="zh-CN"/>
        </w:rPr>
        <w:t xml:space="preserve">In 2004 and 2005, the DSP system were expanded again to adapt to the rapidly changing mortality rate and regain representativeness. The selection of new surveillance points followed a similar multi-stage stratified cluster sampling approach as the previous expansion. All </w:t>
      </w:r>
      <w:r w:rsidR="007B46DF" w:rsidRPr="00843F01">
        <w:rPr>
          <w:rFonts w:ascii="Times New Roman" w:hAnsi="Times New Roman" w:cs="Times New Roman"/>
          <w:sz w:val="20"/>
          <w:szCs w:val="20"/>
          <w:lang w:eastAsia="zh-CN"/>
        </w:rPr>
        <w:t xml:space="preserve">rural </w:t>
      </w:r>
      <w:r w:rsidRPr="00843F01">
        <w:rPr>
          <w:rFonts w:ascii="Times New Roman" w:hAnsi="Times New Roman" w:cs="Times New Roman"/>
          <w:sz w:val="20"/>
          <w:szCs w:val="20"/>
          <w:lang w:eastAsia="zh-CN"/>
        </w:rPr>
        <w:t xml:space="preserve">counties and </w:t>
      </w:r>
      <w:r w:rsidR="007B46DF" w:rsidRPr="00843F01">
        <w:rPr>
          <w:rFonts w:ascii="Times New Roman" w:hAnsi="Times New Roman" w:cs="Times New Roman"/>
          <w:sz w:val="20"/>
          <w:szCs w:val="20"/>
          <w:lang w:eastAsia="zh-CN"/>
        </w:rPr>
        <w:t xml:space="preserve">urban </w:t>
      </w:r>
      <w:r w:rsidRPr="00843F01">
        <w:rPr>
          <w:rFonts w:ascii="Times New Roman" w:hAnsi="Times New Roman" w:cs="Times New Roman"/>
          <w:sz w:val="20"/>
          <w:szCs w:val="20"/>
          <w:lang w:eastAsia="zh-CN"/>
        </w:rPr>
        <w:t xml:space="preserve">cities were divided into first-level strata based on region (east, central, west). Then within each first-level stratum, counties/cities were further stratified into 9 second-level strata by </w:t>
      </w:r>
      <w:proofErr w:type="spellStart"/>
      <w:r w:rsidRPr="00843F01">
        <w:rPr>
          <w:rFonts w:ascii="Times New Roman" w:hAnsi="Times New Roman" w:cs="Times New Roman"/>
          <w:sz w:val="20"/>
          <w:szCs w:val="20"/>
          <w:lang w:eastAsia="zh-CN"/>
        </w:rPr>
        <w:t>tertiles</w:t>
      </w:r>
      <w:proofErr w:type="spellEnd"/>
      <w:r w:rsidRPr="00843F01">
        <w:rPr>
          <w:rFonts w:ascii="Times New Roman" w:hAnsi="Times New Roman" w:cs="Times New Roman"/>
          <w:sz w:val="20"/>
          <w:szCs w:val="20"/>
          <w:lang w:eastAsia="zh-CN"/>
        </w:rPr>
        <w:t xml:space="preserve"> of economic status (GDP for rural counties and urbanization for urban cities) and </w:t>
      </w:r>
      <w:proofErr w:type="spellStart"/>
      <w:r w:rsidRPr="00843F01">
        <w:rPr>
          <w:rFonts w:ascii="Times New Roman" w:hAnsi="Times New Roman" w:cs="Times New Roman"/>
          <w:sz w:val="20"/>
          <w:szCs w:val="20"/>
          <w:lang w:eastAsia="zh-CN"/>
        </w:rPr>
        <w:t>tertiles</w:t>
      </w:r>
      <w:proofErr w:type="spellEnd"/>
      <w:r w:rsidRPr="00843F01">
        <w:rPr>
          <w:rFonts w:ascii="Times New Roman" w:hAnsi="Times New Roman" w:cs="Times New Roman"/>
          <w:sz w:val="20"/>
          <w:szCs w:val="20"/>
          <w:lang w:eastAsia="zh-CN"/>
        </w:rPr>
        <w:t xml:space="preserve"> of population size. Existing DSP sites were given priority to remain in the system, and </w:t>
      </w:r>
      <w:bookmarkStart w:id="0" w:name="_Hlk64212478"/>
      <w:r w:rsidRPr="00843F01">
        <w:rPr>
          <w:rFonts w:ascii="Times New Roman" w:hAnsi="Times New Roman" w:cs="Times New Roman"/>
          <w:sz w:val="20"/>
          <w:szCs w:val="20"/>
          <w:lang w:eastAsia="zh-CN"/>
        </w:rPr>
        <w:t>new sites were purposively selected considering local capacity and</w:t>
      </w:r>
      <w:bookmarkEnd w:id="0"/>
      <w:r w:rsidRPr="00843F01">
        <w:rPr>
          <w:rFonts w:ascii="Times New Roman" w:hAnsi="Times New Roman" w:cs="Times New Roman"/>
          <w:sz w:val="20"/>
          <w:szCs w:val="20"/>
          <w:lang w:eastAsia="zh-CN"/>
        </w:rPr>
        <w:t xml:space="preserve"> ge</w:t>
      </w:r>
      <w:r w:rsidR="00531604" w:rsidRPr="00843F01">
        <w:rPr>
          <w:rFonts w:ascii="Times New Roman" w:hAnsi="Times New Roman" w:cs="Times New Roman"/>
          <w:sz w:val="20"/>
          <w:szCs w:val="20"/>
          <w:lang w:eastAsia="zh-CN"/>
        </w:rPr>
        <w:fldChar w:fldCharType="begin"/>
      </w:r>
      <w:r w:rsidR="00531604" w:rsidRPr="00843F01">
        <w:rPr>
          <w:rFonts w:ascii="Times New Roman" w:hAnsi="Times New Roman" w:cs="Times New Roman"/>
          <w:sz w:val="20"/>
          <w:szCs w:val="20"/>
          <w:lang w:eastAsia="zh-CN"/>
        </w:rPr>
        <w:instrText xml:space="preserve"> ADDIN PAPERS2_CITATIONS &lt;citation&gt;&lt;priority&gt;3&lt;/priority&gt;&lt;uuid&gt;56DEB000-0D68-4C3B-AEFE-ABB0D59D002D&lt;/uuid&gt;&lt;publications&gt;&lt;publication&gt;&lt;subtype&gt;400&lt;/subtype&gt;&lt;publisher&gt;Elsevier&lt;/publisher&gt;&lt;title&gt;Global, regional, and national mortality trends in older children and young adolescents (5–14 years) from 1990 to 2016: an analysis of empirical data&lt;/title&gt;&lt;volume&gt;6&lt;/volume&gt;&lt;publication_date&gt;99201800001200000000200000&lt;/publication_date&gt;&lt;uuid&gt;DA00F136-99B4-4557-A120-42797504BDBA&lt;/uuid&gt;&lt;type&gt;400&lt;/type&gt;&lt;number&gt;10&lt;/number&gt;&lt;startpage&gt;e1087&lt;/startpage&gt;&lt;endpage&gt;e1099&lt;/endpage&gt;&lt;bundle&gt;&lt;publication&gt;&lt;title&gt;The Lancet Global Health&lt;/title&gt;&lt;uuid&gt;3B3FF011-A86A-4A97-821F-7133A700774B&lt;/uuid&gt;&lt;subtype&gt;-100&lt;/subtype&gt;&lt;publisher&gt;Elsevier&lt;/publisher&gt;&lt;type&gt;-100&lt;/type&gt;&lt;/publication&gt;&lt;/bundle&gt;&lt;authors&gt;&lt;author&gt;&lt;lastName&gt;Masquelier&lt;/lastName&gt;&lt;firstName&gt;Bruno&lt;/firstName&gt;&lt;/author&gt;&lt;author&gt;&lt;lastName&gt;Hug&lt;/lastName&gt;&lt;firstName&gt;Lucia&lt;/firstName&gt;&lt;/author&gt;&lt;author&gt;&lt;lastName&gt;Sharrow&lt;/lastName&gt;&lt;firstName&gt;David&lt;/firstName&gt;&lt;/author&gt;&lt;author&gt;&lt;lastName&gt;You&lt;/lastName&gt;&lt;firstName&gt;Danzhen&lt;/firstName&gt;&lt;/author&gt;&lt;author&gt;&lt;lastName&gt;Hogan&lt;/lastName&gt;&lt;firstName&gt;Daniel&lt;/firstName&gt;&lt;/author&gt;&lt;author&gt;&lt;lastName&gt;Hill&lt;/lastName&gt;&lt;firstName&gt;Kenneth&lt;/firstName&gt;&lt;/author&gt;&lt;author&gt;&lt;lastName&gt;Liu&lt;/lastName&gt;&lt;firstName&gt;Jing&lt;/firstName&gt;&lt;/author&gt;&lt;author&gt;&lt;lastName&gt;Pedersen&lt;/lastName&gt;&lt;firstName&gt;Jon&lt;/firstName&gt;&lt;/author&gt;&lt;author&gt;&lt;lastName&gt;Alkema&lt;/lastName&gt;&lt;firstName&gt;Leontine&lt;/firstName&gt;&lt;/author&gt;&lt;/authors&gt;&lt;/publication&gt;&lt;publication&gt;&lt;subtype&gt;400&lt;/subtype&gt;&lt;publisher&gt;Elsevier&lt;/publisher&gt;&lt;title&gt;Trends in cause-specific mortality among children aged 5–14 years from 2005 to 2016 in India, China, Brazil, and Mexico: an analysis of nationally representative mortality studies&lt;/title&gt;&lt;volume&gt;393&lt;/volume&gt;&lt;publication_date&gt;99201900001200000000200000&lt;/publication_date&gt;&lt;uuid&gt;D4BA173D-E454-4D92-B762-319F4DCB2AD3&lt;/uuid&gt;&lt;type&gt;400&lt;/type&gt;&lt;number&gt;10176&lt;/number&gt;&lt;startpage&gt;1119&lt;/startpage&gt;&lt;endpage&gt;1127&lt;/endpage&gt;&lt;bundle&gt;&lt;publication&gt;&lt;title&gt;The Lancet&lt;/title&gt;&lt;uuid&gt;0A18E92E-FF1F-4DC5-9423-4FBFCE894DA5&lt;/uuid&gt;&lt;subtype&gt;-100&lt;/subtype&gt;&lt;publisher&gt;Elsevier&lt;/publisher&gt;&lt;type&gt;-100&lt;/type&gt;&lt;/publication&gt;&lt;/bundle&gt;&lt;authors&gt;&lt;author&gt;&lt;lastName&gt;Fadel&lt;/lastName&gt;&lt;firstName&gt;Shaza&lt;/firstName&gt;&lt;middleNames&gt;A&lt;/middleNames&gt;&lt;/author&gt;&lt;author&gt;&lt;lastName&gt;Boschi-Pinto&lt;/lastName&gt;&lt;firstName&gt;Cynthia&lt;/firstName&gt;&lt;/author&gt;&lt;author&gt;&lt;lastName&gt;Yu&lt;/lastName&gt;&lt;firstName&gt;Shicheng&lt;/firstName&gt;&lt;/author&gt;&lt;author&gt;&lt;lastName&gt;Reynales-Shigematsu&lt;/lastName&gt;&lt;firstName&gt;Luz&lt;/firstName&gt;&lt;middleNames&gt;Myriam&lt;/middleNames&gt;&lt;/author&gt;&lt;author&gt;&lt;lastName&gt;Menon&lt;/lastName&gt;&lt;firstName&gt;Geetha&lt;/firstName&gt;&lt;middleNames&gt;R&lt;/middleNames&gt;&lt;/author&gt;&lt;author&gt;&lt;lastName&gt;Newcombe&lt;/lastName&gt;&lt;firstName&gt;Leslie&lt;/firstName&gt;&lt;/author&gt;&lt;author&gt;&lt;lastName&gt;Strong&lt;/lastName&gt;&lt;firstName&gt;Kathleen&lt;/firstName&gt;&lt;middleNames&gt;L&lt;/middleNames&gt;&lt;/author&gt;&lt;author&gt;&lt;lastName&gt;Wang&lt;/lastName&gt;&lt;firstName&gt;Qiqi&lt;/firstName&gt;&lt;/author&gt;&lt;author&gt;&lt;lastName&gt;Jha&lt;/lastName&gt;&lt;firstName&gt;Prabhat&lt;/firstName&gt;&lt;/author&gt;&lt;/authors&gt;&lt;/publication&gt;&lt;publication&gt;&lt;subtype&gt;400&lt;/subtype&gt;&lt;publisher&gt;Elsevier&lt;/publisher&gt;&lt;title&gt;National and subnational trends in mortality and causes of death in Chinese children and adolescents aged 5–19 years from 1953 to 2016&lt;/title&gt;&lt;volume&gt;67&lt;/volume&gt;&lt;publication_date&gt;99202000001200000000200000&lt;/publication_date&gt;&lt;uuid&gt;750B1416-9E06-4336-BCB6-0CB64CC01F53&lt;/uuid&gt;&lt;type&gt;400&lt;/type&gt;&lt;number&gt;5&lt;/number&gt;&lt;startpage&gt;S3&lt;/startpage&gt;&lt;endpage&gt;S13&lt;/endpage&gt;&lt;bundle&gt;&lt;publication&gt;&lt;title&gt;The Journal of adolescent health : official publication of the Society for Adolescent Medicine&lt;/title&gt;&lt;uuid&gt;52C8E702-869E-4313-A7DE-CC7E66D0E89B&lt;/uuid&gt;&lt;subtype&gt;-100&lt;/subtype&gt;&lt;publisher&gt;Elsevier&lt;/publisher&gt;&lt;type&gt;-100&lt;/type&gt;&lt;/publication&gt;&lt;/bundle&gt;&lt;authors&gt;&lt;author&gt;&lt;lastName&gt;Dong&lt;/lastName&gt;&lt;firstName&gt;Yanhui&lt;/firstName&gt;&lt;/author&gt;&lt;author&gt;&lt;lastName&gt;Hu&lt;/lastName&gt;&lt;firstName&gt;Peijin&lt;/firstName&gt;&lt;/author&gt;&lt;author&gt;&lt;lastName&gt;Song&lt;/lastName&gt;&lt;firstName&gt;Yi&lt;/firstName&gt;&lt;/author&gt;&lt;author&gt;&lt;lastName&gt;Dong&lt;/lastName&gt;&lt;firstName&gt;Bin&lt;/firstName&gt;&lt;/author&gt;&lt;author&gt;&lt;lastName&gt;Zou&lt;/lastName&gt;&lt;firstName&gt;Zhiyong&lt;/firstName&gt;&lt;/author&gt;&lt;author&gt;&lt;lastName&gt;Wang&lt;/lastName&gt;&lt;firstName&gt;Zhenghe&lt;/firstName&gt;&lt;/author&gt;&lt;author&gt;&lt;lastName&gt;Xu&lt;/lastName&gt;&lt;firstName&gt;Rongbin&lt;/firstName&gt;&lt;/author&gt;&lt;author&gt;&lt;lastName&gt;Luo&lt;/lastName&gt;&lt;firstName&gt;Dongmei&lt;/firstName&gt;&lt;/author&gt;&lt;author&gt;&lt;lastName&gt;Gao&lt;/lastName&gt;&lt;firstName&gt;Disi&lt;/firstName&gt;&lt;/author&gt;&lt;author&gt;&lt;lastName&gt;Wen&lt;/lastName&gt;&lt;firstName&gt;Bo&lt;/firstName&gt;&lt;/author&gt;&lt;/authors&gt;&lt;/publication&gt;&lt;/publications&gt;&lt;cites&gt;&lt;/cites&gt;&lt;/citation&gt;</w:instrText>
      </w:r>
      <w:r w:rsidR="00531604" w:rsidRPr="00843F01">
        <w:rPr>
          <w:rFonts w:ascii="Times New Roman" w:hAnsi="Times New Roman" w:cs="Times New Roman"/>
          <w:sz w:val="20"/>
          <w:szCs w:val="20"/>
          <w:lang w:eastAsia="zh-CN"/>
        </w:rPr>
        <w:fldChar w:fldCharType="separate"/>
      </w:r>
      <w:r w:rsidR="00531604" w:rsidRPr="00843F01">
        <w:rPr>
          <w:rFonts w:ascii="Times New Roman" w:hAnsi="Times New Roman" w:cs="Times New Roman"/>
          <w:sz w:val="20"/>
          <w:szCs w:val="20"/>
          <w:vertAlign w:val="superscript"/>
          <w:lang w:eastAsia="zh-CN"/>
        </w:rPr>
        <w:t>3</w:t>
      </w:r>
      <w:r w:rsidR="00531604" w:rsidRPr="00843F01">
        <w:rPr>
          <w:rFonts w:ascii="Times New Roman" w:hAnsi="Times New Roman" w:cs="Times New Roman"/>
          <w:sz w:val="20"/>
          <w:szCs w:val="20"/>
          <w:lang w:eastAsia="zh-CN"/>
        </w:rPr>
        <w:fldChar w:fldCharType="end"/>
      </w:r>
      <w:r w:rsidRPr="00843F01">
        <w:rPr>
          <w:rFonts w:ascii="Times New Roman" w:hAnsi="Times New Roman" w:cs="Times New Roman"/>
          <w:sz w:val="20"/>
          <w:szCs w:val="20"/>
          <w:lang w:eastAsia="zh-CN"/>
        </w:rPr>
        <w:t>161 points (63 urban points and 98 rural points) were included in DSP covering 73 million population</w:t>
      </w:r>
      <w:r w:rsidR="00D34406" w:rsidRPr="00843F01">
        <w:rPr>
          <w:rFonts w:ascii="Times New Roman" w:hAnsi="Times New Roman" w:cs="Times New Roman"/>
          <w:sz w:val="20"/>
          <w:szCs w:val="20"/>
          <w:lang w:eastAsia="zh-CN"/>
        </w:rPr>
        <w:t>. Evaluation of the system showed</w:t>
      </w:r>
      <w:r w:rsidRPr="00843F01">
        <w:rPr>
          <w:rFonts w:ascii="Times New Roman" w:hAnsi="Times New Roman" w:cs="Times New Roman"/>
          <w:sz w:val="20"/>
          <w:szCs w:val="20"/>
          <w:lang w:eastAsia="zh-CN"/>
        </w:rPr>
        <w:t xml:space="preserve"> </w:t>
      </w:r>
      <w:r w:rsidR="00D34406" w:rsidRPr="00843F01">
        <w:rPr>
          <w:rFonts w:ascii="Times New Roman" w:hAnsi="Times New Roman" w:cs="Times New Roman"/>
          <w:sz w:val="20"/>
          <w:szCs w:val="20"/>
          <w:lang w:eastAsia="zh-CN"/>
        </w:rPr>
        <w:t xml:space="preserve">decent general </w:t>
      </w:r>
      <w:r w:rsidRPr="00843F01">
        <w:rPr>
          <w:rFonts w:ascii="Times New Roman" w:hAnsi="Times New Roman" w:cs="Times New Roman"/>
          <w:sz w:val="20"/>
          <w:szCs w:val="20"/>
          <w:lang w:eastAsia="zh-CN"/>
        </w:rPr>
        <w:t>representative</w:t>
      </w:r>
      <w:r w:rsidR="00D34406" w:rsidRPr="00843F01">
        <w:rPr>
          <w:rFonts w:ascii="Times New Roman" w:hAnsi="Times New Roman" w:cs="Times New Roman"/>
          <w:sz w:val="20"/>
          <w:szCs w:val="20"/>
          <w:lang w:eastAsia="zh-CN"/>
        </w:rPr>
        <w:t>ness at national, regional, and urban/rural level as measured by a few indicators including crude birth and death rates and population composition</w:t>
      </w:r>
      <w:r w:rsidRPr="00843F01">
        <w:rPr>
          <w:rFonts w:ascii="Times New Roman" w:hAnsi="Times New Roman" w:cs="Times New Roman"/>
          <w:sz w:val="20"/>
          <w:szCs w:val="20"/>
          <w:lang w:eastAsia="zh-CN"/>
        </w:rPr>
        <w:t>.</w:t>
      </w:r>
      <w:r w:rsidR="00D34406" w:rsidRPr="00843F01">
        <w:rPr>
          <w:rFonts w:ascii="Times New Roman" w:hAnsi="Times New Roman" w:cs="Times New Roman"/>
          <w:sz w:val="20"/>
          <w:szCs w:val="20"/>
          <w:lang w:eastAsia="zh-CN"/>
        </w:rPr>
        <w:t xml:space="preserve"> </w:t>
      </w:r>
      <w:r w:rsidR="00110BE4" w:rsidRPr="00843F01">
        <w:rPr>
          <w:rFonts w:ascii="Times New Roman" w:hAnsi="Times New Roman" w:cs="Times New Roman"/>
          <w:sz w:val="20"/>
          <w:szCs w:val="20"/>
          <w:lang w:eastAsia="zh-CN"/>
        </w:rPr>
        <w:fldChar w:fldCharType="begin"/>
      </w:r>
      <w:r w:rsidR="00443BB2" w:rsidRPr="00843F01">
        <w:rPr>
          <w:rFonts w:ascii="Times New Roman" w:hAnsi="Times New Roman" w:cs="Times New Roman"/>
          <w:sz w:val="20"/>
          <w:szCs w:val="20"/>
          <w:lang w:eastAsia="zh-CN"/>
        </w:rPr>
        <w:instrText xml:space="preserve"> ADDIN PAPERS2_CITATIONS &lt;citation&gt;&lt;priority&gt;3&lt;/priority&gt;&lt;uuid&gt;34257D93-37DC-4B33-AF93-9AB5A818D017&lt;/uuid&gt;&lt;publications&gt;&lt;publication&gt;&lt;subtype&gt;400&lt;/subtype&gt;&lt;publisher&gt;Editorial Board of Disease Surveillance&lt;/publisher&gt;&lt;title&gt;Adjustment and representativeness evaluation of national disease surveillance points system.&lt;/title&gt;&lt;volume&gt;25&lt;/volume&gt;&lt;publication_date&gt;99201000001200000000200000&lt;/publication_date&gt;&lt;uuid&gt;933874EE-191D-4F95-A49A-EAA222F87043&lt;/uuid&gt;&lt;type&gt;400&lt;/type&gt;&lt;number&gt;3&lt;/number&gt;&lt;citekey&gt;Zhou:2010wma&lt;/citekey&gt;&lt;startpage&gt;239&lt;/startpage&gt;&lt;endpage&gt;244&lt;/endpage&gt;&lt;bundle&gt;&lt;publication&gt;&lt;title&gt;Disease Surveillance&lt;/title&gt;&lt;uuid&gt;D7AA8737-F100-4D53-897F-A05C7618412E&lt;/uuid&gt;&lt;subtype&gt;-100&lt;/subtype&gt;&lt;publisher&gt;Editorial Board of Disease Surveillance&lt;/publisher&gt;&lt;type&gt;-100&lt;/type&gt;&lt;/publication&gt;&lt;/bundle&gt;&lt;authors&gt;&lt;author&gt;&lt;lastName&gt;Zhou&lt;/lastName&gt;&lt;firstName&gt;Maigeng&lt;/firstName&gt;&lt;/author&gt;&lt;author&gt;&lt;lastName&gt;Jiang&lt;/lastName&gt;&lt;firstName&gt;Yong&lt;/firstName&gt;&lt;/author&gt;&lt;author&gt;&lt;lastName&gt;Huang&lt;/lastName&gt;&lt;firstName&gt;ZhengJing&lt;/firstName&gt;&lt;/author&gt;&lt;author&gt;&lt;lastName&gt;Wu&lt;/lastName&gt;&lt;firstName&gt;Fan&lt;/firstName&gt;&lt;/author&gt;&lt;/authors&gt;&lt;/publication&gt;&lt;/publications&gt;&lt;cites&gt;&lt;/cites&gt;&lt;/citation&gt;</w:instrText>
      </w:r>
      <w:r w:rsidR="00110BE4" w:rsidRPr="00843F01">
        <w:rPr>
          <w:rFonts w:ascii="Times New Roman" w:hAnsi="Times New Roman" w:cs="Times New Roman"/>
          <w:sz w:val="20"/>
          <w:szCs w:val="20"/>
          <w:lang w:eastAsia="zh-CN"/>
        </w:rPr>
        <w:fldChar w:fldCharType="separate"/>
      </w:r>
      <w:r w:rsidR="002C209F" w:rsidRPr="00843F01">
        <w:rPr>
          <w:rFonts w:ascii="Times New Roman" w:hAnsi="Times New Roman" w:cs="Times New Roman"/>
          <w:sz w:val="20"/>
          <w:szCs w:val="20"/>
          <w:vertAlign w:val="superscript"/>
          <w:lang w:eastAsia="zh-CN"/>
        </w:rPr>
        <w:t>3</w:t>
      </w:r>
      <w:r w:rsidR="00110BE4" w:rsidRPr="00843F01">
        <w:rPr>
          <w:rFonts w:ascii="Times New Roman" w:hAnsi="Times New Roman" w:cs="Times New Roman"/>
          <w:sz w:val="20"/>
          <w:szCs w:val="20"/>
          <w:lang w:eastAsia="zh-CN"/>
        </w:rPr>
        <w:fldChar w:fldCharType="end"/>
      </w:r>
      <w:r w:rsidRPr="00843F01">
        <w:rPr>
          <w:rFonts w:ascii="Times New Roman" w:hAnsi="Times New Roman" w:cs="Times New Roman"/>
          <w:sz w:val="20"/>
          <w:szCs w:val="20"/>
          <w:lang w:eastAsia="zh-CN"/>
        </w:rPr>
        <w:t xml:space="preserve"> </w:t>
      </w:r>
    </w:p>
    <w:p w14:paraId="26539162" w14:textId="4B672295" w:rsidR="000C7495" w:rsidRPr="00843F01" w:rsidRDefault="000C7495" w:rsidP="00BF39F3">
      <w:pPr>
        <w:tabs>
          <w:tab w:val="left" w:pos="1916"/>
        </w:tabs>
        <w:rPr>
          <w:rFonts w:ascii="Times New Roman" w:hAnsi="Times New Roman" w:cs="Times New Roman"/>
          <w:sz w:val="20"/>
          <w:szCs w:val="20"/>
          <w:lang w:eastAsia="zh-CN"/>
        </w:rPr>
      </w:pPr>
    </w:p>
    <w:p w14:paraId="189512FF" w14:textId="781579B1" w:rsidR="00737AA7" w:rsidRPr="00843F01" w:rsidRDefault="000C7495" w:rsidP="000C7495">
      <w:pPr>
        <w:rPr>
          <w:rFonts w:ascii="Times New Roman" w:hAnsi="Times New Roman" w:cs="Times New Roman"/>
          <w:sz w:val="20"/>
          <w:szCs w:val="20"/>
        </w:rPr>
      </w:pPr>
      <w:r w:rsidRPr="00843F01">
        <w:rPr>
          <w:rFonts w:ascii="Times New Roman" w:hAnsi="Times New Roman" w:cs="Times New Roman"/>
          <w:sz w:val="20"/>
          <w:szCs w:val="20"/>
          <w:lang w:eastAsia="zh-CN"/>
        </w:rPr>
        <w:t>In 2013, the National Health and Family Planning Commission (NHFPC, previously known as Ministry of Health (MOH)) combined the DSPs and the vital registration (VR) system (hosted by previously MOH) to create an integrated national mortality surveillance system.</w:t>
      </w:r>
      <w:r w:rsidR="00110BE4" w:rsidRPr="00843F01">
        <w:rPr>
          <w:rFonts w:ascii="Times New Roman" w:hAnsi="Times New Roman" w:cs="Times New Roman"/>
          <w:sz w:val="20"/>
          <w:szCs w:val="20"/>
          <w:lang w:eastAsia="zh-CN"/>
        </w:rPr>
        <w:t xml:space="preserve"> </w:t>
      </w:r>
      <w:r w:rsidR="00110BE4" w:rsidRPr="00843F01">
        <w:rPr>
          <w:rFonts w:ascii="Times New Roman" w:hAnsi="Times New Roman" w:cs="Times New Roman"/>
          <w:sz w:val="20"/>
          <w:szCs w:val="20"/>
          <w:lang w:eastAsia="zh-CN"/>
        </w:rPr>
        <w:fldChar w:fldCharType="begin"/>
      </w:r>
      <w:r w:rsidR="00531604" w:rsidRPr="00843F01">
        <w:rPr>
          <w:rFonts w:ascii="Times New Roman" w:hAnsi="Times New Roman" w:cs="Times New Roman"/>
          <w:sz w:val="20"/>
          <w:szCs w:val="20"/>
          <w:lang w:eastAsia="zh-CN"/>
        </w:rPr>
        <w:instrText xml:space="preserve"> ADDIN PAPERS2_CITATIONS &lt;citation&gt;&lt;priority&gt;4&lt;/priority&gt;&lt;uuid&gt;B04F6267-B46F-4E2F-A018-9D5E7F237B9E&lt;/uuid&gt;&lt;publications&gt;&lt;publication&gt;&lt;subtype&gt;400&lt;/subtype&gt;&lt;title&gt;An integrated national mortality surveillance system for death registration and mortality surveillance, China&lt;/title&gt;&lt;volume&gt;94&lt;/volume&gt;&lt;publication_date&gt;99201600001200000000200000&lt;/publication_date&gt;&lt;uuid&gt;3AF9BF14-24D1-4D63-82FA-14B0BAFE76F7&lt;/uuid&gt;&lt;type&gt;400&lt;/type&gt;&lt;number&gt;1&lt;/number&gt;&lt;citekey&gt;Liu:2016ul&lt;/citekey&gt;&lt;startpage&gt;46&lt;/startpage&gt;&lt;endpage&gt;57&lt;/endpage&gt;&lt;bundle&gt;&lt;publication&gt;&lt;title&gt;Bull World Health Organ&lt;/title&gt;&lt;uuid&gt;F1FAF072-5CD3-4C26-80EF-64CAF1CD72E4&lt;/uuid&gt;&lt;subtype&gt;-100&lt;/subtype&gt;&lt;type&gt;-100&lt;/type&gt;&lt;/publication&gt;&lt;/bundle&gt;&lt;authors&gt;&lt;author&gt;&lt;lastName&gt;Liu&lt;/lastName&gt;&lt;firstName&gt;Shiwei&lt;/firstName&gt;&lt;/author&gt;&lt;author&gt;&lt;lastName&gt;Wu&lt;/lastName&gt;&lt;firstName&gt;Xiaoling&lt;/firstName&gt;&lt;/author&gt;&lt;author&gt;&lt;lastName&gt;Lopez&lt;/lastName&gt;&lt;firstName&gt;Alan&lt;/firstName&gt;&lt;middleNames&gt;D&lt;/middleNames&gt;&lt;/author&gt;&lt;author&gt;&lt;lastName&gt;Wang&lt;/lastName&gt;&lt;firstName&gt;Lijun&lt;/firstName&gt;&lt;/author&gt;&lt;author&gt;&lt;lastName&gt;Cai&lt;/lastName&gt;&lt;firstName&gt;Yue&lt;/firstName&gt;&lt;/author&gt;&lt;author&gt;&lt;lastName&gt;Page&lt;/lastName&gt;&lt;firstName&gt;Andrew&lt;/firstName&gt;&lt;/author&gt;&lt;author&gt;&lt;lastName&gt;Yin&lt;/lastName&gt;&lt;firstName&gt;Peng&lt;/firstName&gt;&lt;/author&gt;&lt;author&gt;&lt;lastName&gt;Liu&lt;/lastName&gt;&lt;firstName&gt;Yunning&lt;/firstName&gt;&lt;/author&gt;&lt;author&gt;&lt;lastName&gt;Li&lt;/lastName&gt;&lt;firstName&gt;Yichong&lt;/firstName&gt;&lt;/author&gt;&lt;author&gt;&lt;lastName&gt;Liu&lt;/lastName&gt;&lt;firstName&gt;Jiangmei&lt;/firstName&gt;&lt;/author&gt;&lt;/authors&gt;&lt;/publication&gt;&lt;/publications&gt;&lt;cites&gt;&lt;/cites&gt;&lt;/citation&gt;</w:instrText>
      </w:r>
      <w:r w:rsidR="00110BE4" w:rsidRPr="00843F01">
        <w:rPr>
          <w:rFonts w:ascii="Times New Roman" w:hAnsi="Times New Roman" w:cs="Times New Roman"/>
          <w:sz w:val="20"/>
          <w:szCs w:val="20"/>
          <w:lang w:eastAsia="zh-CN"/>
        </w:rPr>
        <w:fldChar w:fldCharType="separate"/>
      </w:r>
      <w:r w:rsidR="002C209F" w:rsidRPr="00843F01">
        <w:rPr>
          <w:rFonts w:ascii="Times New Roman" w:hAnsi="Times New Roman" w:cs="Times New Roman"/>
          <w:sz w:val="20"/>
          <w:szCs w:val="20"/>
          <w:vertAlign w:val="superscript"/>
          <w:lang w:eastAsia="zh-CN"/>
        </w:rPr>
        <w:t>4</w:t>
      </w:r>
      <w:r w:rsidR="00110BE4" w:rsidRPr="00843F01">
        <w:rPr>
          <w:rFonts w:ascii="Times New Roman" w:hAnsi="Times New Roman" w:cs="Times New Roman"/>
          <w:sz w:val="20"/>
          <w:szCs w:val="20"/>
          <w:lang w:eastAsia="zh-CN"/>
        </w:rPr>
        <w:fldChar w:fldCharType="end"/>
      </w:r>
      <w:r w:rsidRPr="00843F01">
        <w:rPr>
          <w:rFonts w:ascii="Times New Roman" w:hAnsi="Times New Roman" w:cs="Times New Roman"/>
          <w:sz w:val="20"/>
          <w:szCs w:val="20"/>
          <w:lang w:eastAsia="zh-CN"/>
        </w:rPr>
        <w:t xml:space="preserve"> </w:t>
      </w:r>
      <w:r w:rsidR="00D25DE2" w:rsidRPr="00843F01">
        <w:rPr>
          <w:rFonts w:ascii="Times New Roman" w:hAnsi="Times New Roman" w:cs="Times New Roman"/>
          <w:sz w:val="20"/>
          <w:szCs w:val="20"/>
        </w:rPr>
        <w:t>In t</w:t>
      </w:r>
      <w:r w:rsidRPr="00843F01">
        <w:rPr>
          <w:rFonts w:ascii="Times New Roman" w:hAnsi="Times New Roman" w:cs="Times New Roman"/>
          <w:sz w:val="20"/>
          <w:szCs w:val="20"/>
        </w:rPr>
        <w:t>his</w:t>
      </w:r>
      <w:r w:rsidR="00D25DE2" w:rsidRPr="00843F01">
        <w:rPr>
          <w:rFonts w:ascii="Times New Roman" w:hAnsi="Times New Roman" w:cs="Times New Roman"/>
          <w:sz w:val="20"/>
          <w:szCs w:val="20"/>
        </w:rPr>
        <w:t xml:space="preserve"> round of </w:t>
      </w:r>
      <w:r w:rsidRPr="00843F01">
        <w:rPr>
          <w:rFonts w:ascii="Times New Roman" w:hAnsi="Times New Roman" w:cs="Times New Roman"/>
          <w:sz w:val="20"/>
          <w:szCs w:val="20"/>
        </w:rPr>
        <w:t>integration/</w:t>
      </w:r>
      <w:r w:rsidR="00D25DE2" w:rsidRPr="00843F01">
        <w:rPr>
          <w:rFonts w:ascii="Times New Roman" w:hAnsi="Times New Roman" w:cs="Times New Roman"/>
          <w:sz w:val="20"/>
          <w:szCs w:val="20"/>
        </w:rPr>
        <w:t xml:space="preserve">expansion, disease surveillance points were selected using </w:t>
      </w:r>
      <w:r w:rsidRPr="00843F01">
        <w:rPr>
          <w:rFonts w:ascii="Times New Roman" w:hAnsi="Times New Roman" w:cs="Times New Roman"/>
          <w:sz w:val="20"/>
          <w:szCs w:val="20"/>
        </w:rPr>
        <w:t xml:space="preserve">multi-stage </w:t>
      </w:r>
      <w:r w:rsidR="00D25DE2" w:rsidRPr="00843F01">
        <w:rPr>
          <w:rFonts w:ascii="Times New Roman" w:hAnsi="Times New Roman" w:cs="Times New Roman"/>
          <w:sz w:val="20"/>
          <w:szCs w:val="20"/>
        </w:rPr>
        <w:t>stratified cluster sampling within each province</w:t>
      </w:r>
      <w:r w:rsidRPr="00843F01">
        <w:rPr>
          <w:rFonts w:ascii="Times New Roman" w:hAnsi="Times New Roman" w:cs="Times New Roman"/>
          <w:sz w:val="20"/>
          <w:szCs w:val="20"/>
        </w:rPr>
        <w:t>. W</w:t>
      </w:r>
      <w:r w:rsidR="00D25DE2" w:rsidRPr="00843F01">
        <w:rPr>
          <w:rFonts w:ascii="Times New Roman" w:hAnsi="Times New Roman" w:cs="Times New Roman"/>
          <w:sz w:val="20"/>
          <w:szCs w:val="20"/>
        </w:rPr>
        <w:t xml:space="preserve">ithin each of the 31 </w:t>
      </w:r>
      <w:r w:rsidR="00737AA7" w:rsidRPr="00843F01">
        <w:rPr>
          <w:rFonts w:ascii="Times New Roman" w:hAnsi="Times New Roman" w:cs="Times New Roman"/>
          <w:sz w:val="20"/>
          <w:szCs w:val="20"/>
        </w:rPr>
        <w:t>province</w:t>
      </w:r>
      <w:r w:rsidR="00D25DE2" w:rsidRPr="00843F01">
        <w:rPr>
          <w:rFonts w:ascii="Times New Roman" w:hAnsi="Times New Roman" w:cs="Times New Roman"/>
          <w:sz w:val="20"/>
          <w:szCs w:val="20"/>
        </w:rPr>
        <w:t>s</w:t>
      </w:r>
      <w:r w:rsidR="00737AA7" w:rsidRPr="00843F01">
        <w:rPr>
          <w:rFonts w:ascii="Times New Roman" w:hAnsi="Times New Roman" w:cs="Times New Roman"/>
          <w:sz w:val="20"/>
          <w:szCs w:val="20"/>
        </w:rPr>
        <w:t xml:space="preserve"> in China</w:t>
      </w:r>
      <w:r w:rsidRPr="00843F01">
        <w:rPr>
          <w:rFonts w:ascii="Times New Roman" w:hAnsi="Times New Roman" w:cs="Times New Roman"/>
          <w:sz w:val="20"/>
          <w:szCs w:val="20"/>
        </w:rPr>
        <w:t xml:space="preserve"> </w:t>
      </w:r>
      <w:r w:rsidRPr="00843F01">
        <w:rPr>
          <w:rFonts w:ascii="Times New Roman" w:hAnsi="Times New Roman" w:cs="Times New Roman"/>
          <w:sz w:val="20"/>
          <w:szCs w:val="20"/>
          <w:lang w:eastAsia="zh-CN"/>
        </w:rPr>
        <w:t>(first-level strata)</w:t>
      </w:r>
      <w:r w:rsidR="00D25DE2" w:rsidRPr="00843F01">
        <w:rPr>
          <w:rFonts w:ascii="Times New Roman" w:hAnsi="Times New Roman" w:cs="Times New Roman"/>
          <w:sz w:val="20"/>
          <w:szCs w:val="20"/>
        </w:rPr>
        <w:t xml:space="preserve">, </w:t>
      </w:r>
      <w:r w:rsidRPr="00843F01">
        <w:rPr>
          <w:rFonts w:ascii="Times New Roman" w:hAnsi="Times New Roman" w:cs="Times New Roman"/>
          <w:sz w:val="20"/>
          <w:szCs w:val="20"/>
        </w:rPr>
        <w:t xml:space="preserve">rural </w:t>
      </w:r>
      <w:r w:rsidR="00D25DE2" w:rsidRPr="00843F01">
        <w:rPr>
          <w:rFonts w:ascii="Times New Roman" w:hAnsi="Times New Roman" w:cs="Times New Roman"/>
          <w:sz w:val="20"/>
          <w:szCs w:val="20"/>
        </w:rPr>
        <w:t>counties and</w:t>
      </w:r>
      <w:r w:rsidRPr="00843F01">
        <w:rPr>
          <w:rFonts w:ascii="Times New Roman" w:hAnsi="Times New Roman" w:cs="Times New Roman"/>
          <w:sz w:val="20"/>
          <w:szCs w:val="20"/>
        </w:rPr>
        <w:t xml:space="preserve"> urban</w:t>
      </w:r>
      <w:r w:rsidR="00D25DE2" w:rsidRPr="00843F01">
        <w:rPr>
          <w:rFonts w:ascii="Times New Roman" w:hAnsi="Times New Roman" w:cs="Times New Roman"/>
          <w:sz w:val="20"/>
          <w:szCs w:val="20"/>
        </w:rPr>
        <w:t xml:space="preserve"> districts</w:t>
      </w:r>
      <w:r w:rsidR="00737AA7" w:rsidRPr="00843F01">
        <w:rPr>
          <w:rFonts w:ascii="Times New Roman" w:hAnsi="Times New Roman" w:cs="Times New Roman"/>
          <w:sz w:val="20"/>
          <w:szCs w:val="20"/>
        </w:rPr>
        <w:t xml:space="preserve"> were stratified into</w:t>
      </w:r>
      <w:r w:rsidR="00D25DE2" w:rsidRPr="00843F01">
        <w:rPr>
          <w:rFonts w:ascii="Times New Roman" w:hAnsi="Times New Roman" w:cs="Times New Roman"/>
          <w:sz w:val="20"/>
          <w:szCs w:val="20"/>
        </w:rPr>
        <w:t xml:space="preserve"> 8 </w:t>
      </w:r>
      <w:r w:rsidRPr="00843F01">
        <w:rPr>
          <w:rFonts w:ascii="Times New Roman" w:hAnsi="Times New Roman" w:cs="Times New Roman"/>
          <w:sz w:val="20"/>
          <w:szCs w:val="20"/>
          <w:lang w:eastAsia="zh-CN"/>
        </w:rPr>
        <w:t>second-level strata</w:t>
      </w:r>
      <w:r w:rsidR="00D25DE2" w:rsidRPr="00843F01">
        <w:rPr>
          <w:rFonts w:ascii="Times New Roman" w:hAnsi="Times New Roman" w:cs="Times New Roman"/>
          <w:sz w:val="20"/>
          <w:szCs w:val="20"/>
        </w:rPr>
        <w:t xml:space="preserve"> based on the following hierarchical structure: </w:t>
      </w:r>
    </w:p>
    <w:p w14:paraId="4B6929EB" w14:textId="7AE06D25" w:rsidR="00737AA7" w:rsidRPr="00843F01" w:rsidRDefault="002F4AA3" w:rsidP="00737AA7">
      <w:pPr>
        <w:numPr>
          <w:ilvl w:val="0"/>
          <w:numId w:val="6"/>
        </w:numPr>
        <w:tabs>
          <w:tab w:val="left" w:pos="1916"/>
        </w:tabs>
        <w:rPr>
          <w:rFonts w:ascii="Times New Roman" w:hAnsi="Times New Roman" w:cs="Times New Roman"/>
          <w:sz w:val="20"/>
          <w:szCs w:val="20"/>
          <w:lang w:eastAsia="zh-CN"/>
        </w:rPr>
      </w:pPr>
      <w:r>
        <w:rPr>
          <w:rFonts w:ascii="Times New Roman" w:hAnsi="Times New Roman" w:cs="Times New Roman"/>
          <w:sz w:val="20"/>
          <w:szCs w:val="20"/>
          <w:lang w:eastAsia="zh-CN"/>
        </w:rPr>
        <w:t>h</w:t>
      </w:r>
      <w:r w:rsidR="00737AA7" w:rsidRPr="00843F01">
        <w:rPr>
          <w:rFonts w:ascii="Times New Roman" w:hAnsi="Times New Roman" w:cs="Times New Roman"/>
          <w:sz w:val="20"/>
          <w:szCs w:val="20"/>
          <w:lang w:eastAsia="zh-CN"/>
        </w:rPr>
        <w:t>igh vs low urbanization, based on median urbanization index</w:t>
      </w:r>
    </w:p>
    <w:p w14:paraId="1C79EDF8" w14:textId="4B530E89" w:rsidR="00737AA7" w:rsidRPr="00843F01" w:rsidRDefault="00737AA7" w:rsidP="00737AA7">
      <w:pPr>
        <w:numPr>
          <w:ilvl w:val="0"/>
          <w:numId w:val="6"/>
        </w:numPr>
        <w:tabs>
          <w:tab w:val="left" w:pos="1916"/>
        </w:tabs>
        <w:rPr>
          <w:rFonts w:ascii="Times New Roman" w:hAnsi="Times New Roman" w:cs="Times New Roman"/>
          <w:sz w:val="20"/>
          <w:szCs w:val="20"/>
          <w:lang w:eastAsia="zh-CN"/>
        </w:rPr>
      </w:pPr>
      <w:r w:rsidRPr="00843F01">
        <w:rPr>
          <w:rFonts w:ascii="Times New Roman" w:hAnsi="Times New Roman" w:cs="Times New Roman"/>
          <w:sz w:val="20"/>
          <w:szCs w:val="20"/>
          <w:lang w:eastAsia="zh-CN"/>
        </w:rPr>
        <w:t>high vs low population, based on median population size</w:t>
      </w:r>
      <w:r w:rsidR="008A3051" w:rsidRPr="00843F01">
        <w:rPr>
          <w:rFonts w:ascii="Times New Roman" w:hAnsi="Times New Roman" w:cs="Times New Roman"/>
          <w:sz w:val="20"/>
          <w:szCs w:val="20"/>
          <w:lang w:eastAsia="zh-CN"/>
        </w:rPr>
        <w:t xml:space="preserve"> within each urbanization stratum</w:t>
      </w:r>
    </w:p>
    <w:p w14:paraId="0CAB1585" w14:textId="33B45874" w:rsidR="00737AA7" w:rsidRPr="00843F01" w:rsidRDefault="00737AA7" w:rsidP="00737AA7">
      <w:pPr>
        <w:numPr>
          <w:ilvl w:val="0"/>
          <w:numId w:val="6"/>
        </w:numPr>
        <w:tabs>
          <w:tab w:val="left" w:pos="1916"/>
        </w:tabs>
        <w:rPr>
          <w:rFonts w:ascii="Times New Roman" w:hAnsi="Times New Roman" w:cs="Times New Roman"/>
          <w:sz w:val="20"/>
          <w:szCs w:val="20"/>
          <w:lang w:eastAsia="zh-CN"/>
        </w:rPr>
      </w:pPr>
      <w:r w:rsidRPr="00843F01">
        <w:rPr>
          <w:rFonts w:ascii="Times New Roman" w:hAnsi="Times New Roman" w:cs="Times New Roman"/>
          <w:sz w:val="20"/>
          <w:szCs w:val="20"/>
          <w:lang w:eastAsia="zh-CN"/>
        </w:rPr>
        <w:t>high vs low mortality</w:t>
      </w:r>
      <w:r w:rsidR="00845A8E" w:rsidRPr="00843F01">
        <w:rPr>
          <w:rFonts w:ascii="Times New Roman" w:hAnsi="Times New Roman" w:cs="Times New Roman"/>
          <w:sz w:val="20"/>
          <w:szCs w:val="20"/>
          <w:lang w:eastAsia="zh-CN"/>
        </w:rPr>
        <w:t>,</w:t>
      </w:r>
      <w:r w:rsidRPr="00843F01">
        <w:rPr>
          <w:rFonts w:ascii="Times New Roman" w:hAnsi="Times New Roman" w:cs="Times New Roman"/>
          <w:sz w:val="20"/>
          <w:szCs w:val="20"/>
          <w:lang w:eastAsia="zh-CN"/>
        </w:rPr>
        <w:t xml:space="preserve"> based on median total mortality rate</w:t>
      </w:r>
      <w:r w:rsidR="008A3051" w:rsidRPr="00843F01">
        <w:rPr>
          <w:rFonts w:ascii="Times New Roman" w:hAnsi="Times New Roman" w:cs="Times New Roman"/>
          <w:sz w:val="20"/>
          <w:szCs w:val="20"/>
          <w:lang w:eastAsia="zh-CN"/>
        </w:rPr>
        <w:t xml:space="preserve"> within each urbanization-population stratum</w:t>
      </w:r>
    </w:p>
    <w:p w14:paraId="433F8BEB" w14:textId="19323A58" w:rsidR="000C7495" w:rsidRPr="00843F01" w:rsidRDefault="00845A8E" w:rsidP="000C7495">
      <w:pPr>
        <w:rPr>
          <w:rFonts w:ascii="Times New Roman" w:eastAsia="Times New Roman" w:hAnsi="Times New Roman" w:cs="Times New Roman"/>
          <w:color w:val="000000"/>
          <w:sz w:val="20"/>
          <w:szCs w:val="20"/>
          <w:lang w:eastAsia="zh-CN"/>
        </w:rPr>
      </w:pPr>
      <w:r w:rsidRPr="00843F01">
        <w:rPr>
          <w:rFonts w:ascii="Times New Roman" w:hAnsi="Times New Roman" w:cs="Times New Roman"/>
          <w:sz w:val="20"/>
          <w:szCs w:val="20"/>
          <w:lang w:eastAsia="zh-CN"/>
        </w:rPr>
        <w:t>The population indicators used in determination of the strata were from 2013 Statistical Yearbook of the Statistical Bureau of China.</w:t>
      </w:r>
      <w:r w:rsidR="00110BE4" w:rsidRPr="00843F01">
        <w:rPr>
          <w:rFonts w:ascii="Times New Roman" w:hAnsi="Times New Roman" w:cs="Times New Roman"/>
          <w:sz w:val="20"/>
          <w:szCs w:val="20"/>
          <w:lang w:eastAsia="zh-CN"/>
        </w:rPr>
        <w:t xml:space="preserve"> </w:t>
      </w:r>
      <w:r w:rsidR="00110BE4" w:rsidRPr="00843F01">
        <w:rPr>
          <w:rFonts w:ascii="Times New Roman" w:hAnsi="Times New Roman" w:cs="Times New Roman"/>
          <w:sz w:val="20"/>
          <w:szCs w:val="20"/>
          <w:lang w:eastAsia="zh-CN"/>
        </w:rPr>
        <w:fldChar w:fldCharType="begin"/>
      </w:r>
      <w:r w:rsidR="00531604" w:rsidRPr="00843F01">
        <w:rPr>
          <w:rFonts w:ascii="Times New Roman" w:hAnsi="Times New Roman" w:cs="Times New Roman"/>
          <w:sz w:val="20"/>
          <w:szCs w:val="20"/>
          <w:lang w:eastAsia="zh-CN"/>
        </w:rPr>
        <w:instrText xml:space="preserve"> ADDIN PAPERS2_CITATIONS &lt;citation&gt;&lt;priority&gt;5&lt;/priority&gt;&lt;uuid&gt;88A5780D-C204-4410-8B60-B27353E67ED1&lt;/uuid&gt;&lt;publications&gt;&lt;publication&gt;&lt;subtype&gt;400&lt;/subtype&gt;&lt;title&gt;An integrated national mortality surveillance system for death registration and mortality surveillance, China&lt;/title&gt;&lt;volume&gt;94&lt;/volume&gt;&lt;publication_date&gt;99201600001200000000200000&lt;/publication_date&gt;&lt;uuid&gt;3AF9BF14-24D1-4D63-82FA-14B0BAFE76F7&lt;/uuid&gt;&lt;type&gt;400&lt;/type&gt;&lt;number&gt;1&lt;/number&gt;&lt;citekey&gt;Liu:2016ul&lt;/citekey&gt;&lt;startpage&gt;46&lt;/startpage&gt;&lt;endpage&gt;57&lt;/endpage&gt;&lt;bundle&gt;&lt;publication&gt;&lt;title&gt;Bull World Health Organ&lt;/title&gt;&lt;uuid&gt;F1FAF072-5CD3-4C26-80EF-64CAF1CD72E4&lt;/uuid&gt;&lt;subtype&gt;-100&lt;/subtype&gt;&lt;type&gt;-100&lt;/type&gt;&lt;/publication&gt;&lt;/bundle&gt;&lt;authors&gt;&lt;author&gt;&lt;lastName&gt;Liu&lt;/lastName&gt;&lt;firstName&gt;Shiwei&lt;/firstName&gt;&lt;/author&gt;&lt;author&gt;&lt;lastName&gt;Wu&lt;/lastName&gt;&lt;firstName&gt;Xiaoling&lt;/firstName&gt;&lt;/author&gt;&lt;author&gt;&lt;lastName&gt;Lopez&lt;/lastName&gt;&lt;firstName&gt;Alan&lt;/firstName&gt;&lt;middleNames&gt;D&lt;/middleNames&gt;&lt;/author&gt;&lt;author&gt;&lt;lastName&gt;Wang&lt;/lastName&gt;&lt;firstName&gt;Lijun&lt;/firstName&gt;&lt;/author&gt;&lt;author&gt;&lt;lastName&gt;Cai&lt;/lastName&gt;&lt;firstName&gt;Yue&lt;/firstName&gt;&lt;/author&gt;&lt;author&gt;&lt;lastName&gt;Page&lt;/lastName&gt;&lt;firstName&gt;Andrew&lt;/firstName&gt;&lt;/author&gt;&lt;author&gt;&lt;lastName&gt;Yin&lt;/lastName&gt;&lt;firstName&gt;Peng&lt;/firstName&gt;&lt;/author&gt;&lt;author&gt;&lt;lastName&gt;Liu&lt;/lastName&gt;&lt;firstName&gt;Yunning&lt;/firstName&gt;&lt;/author&gt;&lt;author&gt;&lt;lastName&gt;Li&lt;/lastName&gt;&lt;firstName&gt;Yichong&lt;/firstName&gt;&lt;/author&gt;&lt;author&gt;&lt;lastName&gt;Liu&lt;/lastName&gt;&lt;firstName&gt;Jiangmei&lt;/firstName&gt;&lt;/author&gt;&lt;/authors&gt;&lt;/publication&gt;&lt;/publications&gt;&lt;cites&gt;&lt;/cites&gt;&lt;/citation&gt;</w:instrText>
      </w:r>
      <w:r w:rsidR="00110BE4" w:rsidRPr="00843F01">
        <w:rPr>
          <w:rFonts w:ascii="Times New Roman" w:hAnsi="Times New Roman" w:cs="Times New Roman"/>
          <w:sz w:val="20"/>
          <w:szCs w:val="20"/>
          <w:lang w:eastAsia="zh-CN"/>
        </w:rPr>
        <w:fldChar w:fldCharType="separate"/>
      </w:r>
      <w:r w:rsidR="00531604" w:rsidRPr="00843F01">
        <w:rPr>
          <w:rFonts w:ascii="Times New Roman" w:hAnsi="Times New Roman" w:cs="Times New Roman"/>
          <w:sz w:val="20"/>
          <w:szCs w:val="20"/>
          <w:vertAlign w:val="superscript"/>
          <w:lang w:eastAsia="zh-CN"/>
        </w:rPr>
        <w:t>7</w:t>
      </w:r>
      <w:r w:rsidR="00110BE4" w:rsidRPr="00843F01">
        <w:rPr>
          <w:rFonts w:ascii="Times New Roman" w:hAnsi="Times New Roman" w:cs="Times New Roman"/>
          <w:sz w:val="20"/>
          <w:szCs w:val="20"/>
          <w:lang w:eastAsia="zh-CN"/>
        </w:rPr>
        <w:fldChar w:fldCharType="end"/>
      </w:r>
      <w:r w:rsidR="006972FB" w:rsidRPr="00843F01">
        <w:rPr>
          <w:rFonts w:ascii="Times New Roman" w:hAnsi="Times New Roman" w:cs="Times New Roman"/>
          <w:sz w:val="20"/>
          <w:szCs w:val="20"/>
          <w:lang w:eastAsia="zh-CN"/>
        </w:rPr>
        <w:t xml:space="preserve"> </w:t>
      </w:r>
      <w:r w:rsidR="00632D34" w:rsidRPr="00843F01">
        <w:rPr>
          <w:rFonts w:ascii="Times New Roman" w:hAnsi="Times New Roman" w:cs="Times New Roman"/>
          <w:sz w:val="20"/>
          <w:szCs w:val="20"/>
          <w:lang w:eastAsia="zh-CN"/>
        </w:rPr>
        <w:t>A total of 248 province-residency-size-mortality strata were identified</w:t>
      </w:r>
      <w:r w:rsidR="000C7495" w:rsidRPr="00843F01">
        <w:rPr>
          <w:rFonts w:ascii="Times New Roman" w:hAnsi="Times New Roman" w:cs="Times New Roman"/>
          <w:sz w:val="20"/>
          <w:szCs w:val="20"/>
          <w:lang w:eastAsia="zh-CN"/>
        </w:rPr>
        <w:t>.</w:t>
      </w:r>
      <w:r w:rsidR="000C7495" w:rsidRPr="00843F01">
        <w:rPr>
          <w:rFonts w:ascii="Times New Roman" w:eastAsia="Times New Roman" w:hAnsi="Times New Roman" w:cs="Times New Roman"/>
          <w:color w:val="000000"/>
          <w:sz w:val="20"/>
          <w:szCs w:val="20"/>
          <w:lang w:eastAsia="zh-CN"/>
        </w:rPr>
        <w:t xml:space="preserve"> </w:t>
      </w:r>
    </w:p>
    <w:p w14:paraId="590FFD5C" w14:textId="77777777" w:rsidR="002C0272" w:rsidRPr="00843F01" w:rsidRDefault="002C0272" w:rsidP="000C7495">
      <w:pPr>
        <w:rPr>
          <w:rFonts w:ascii="Times New Roman" w:eastAsia="Times New Roman" w:hAnsi="Times New Roman" w:cs="Times New Roman"/>
          <w:color w:val="000000"/>
          <w:sz w:val="20"/>
          <w:szCs w:val="20"/>
          <w:lang w:eastAsia="zh-CN"/>
        </w:rPr>
      </w:pPr>
    </w:p>
    <w:p w14:paraId="0D094062" w14:textId="68ABBF76" w:rsidR="00AC3972" w:rsidRPr="00843F01" w:rsidRDefault="000C7495" w:rsidP="00F97326">
      <w:pPr>
        <w:rPr>
          <w:rFonts w:ascii="Times New Roman" w:hAnsi="Times New Roman" w:cs="Times New Roman"/>
          <w:b/>
          <w:lang w:eastAsia="zh-CN"/>
        </w:rPr>
      </w:pPr>
      <w:r w:rsidRPr="00843F01">
        <w:rPr>
          <w:rFonts w:ascii="Times New Roman" w:hAnsi="Times New Roman" w:cs="Times New Roman"/>
          <w:sz w:val="20"/>
          <w:szCs w:val="20"/>
          <w:lang w:eastAsia="zh-CN"/>
        </w:rPr>
        <w:lastRenderedPageBreak/>
        <w:t xml:space="preserve">Then within each stratum, the number of surveillance sites needed for the aggregated system were sampled based on probability proportionate to population size. </w:t>
      </w:r>
      <w:r w:rsidR="00C377B2" w:rsidRPr="00843F01">
        <w:rPr>
          <w:rFonts w:ascii="Times New Roman" w:hAnsi="Times New Roman" w:cs="Times New Roman"/>
          <w:sz w:val="20"/>
          <w:szCs w:val="20"/>
          <w:lang w:eastAsia="zh-CN"/>
        </w:rPr>
        <w:t xml:space="preserve">Conventional DSP sites were given priorities to be kept in the system, with 3 sites excluded due to low data quality and low local capacity to ensure data quality. Then 113 out of 319 sites from mortality surveillance sites in vital registration system were included. Factors like geographical balancing, </w:t>
      </w:r>
      <w:r w:rsidR="00D34406" w:rsidRPr="00843F01">
        <w:rPr>
          <w:rFonts w:ascii="Times New Roman" w:hAnsi="Times New Roman" w:cs="Times New Roman"/>
          <w:sz w:val="20"/>
          <w:szCs w:val="20"/>
          <w:lang w:eastAsia="zh-CN"/>
        </w:rPr>
        <w:t>not too advanced or lacking behind in</w:t>
      </w:r>
      <w:r w:rsidR="00C377B2" w:rsidRPr="00843F01">
        <w:rPr>
          <w:rFonts w:ascii="Times New Roman" w:hAnsi="Times New Roman" w:cs="Times New Roman"/>
          <w:sz w:val="20"/>
          <w:szCs w:val="20"/>
          <w:lang w:eastAsia="zh-CN"/>
        </w:rPr>
        <w:t xml:space="preserve"> h</w:t>
      </w:r>
      <w:r w:rsidR="00C377B2" w:rsidRPr="00843F01">
        <w:rPr>
          <w:rFonts w:ascii="Times New Roman" w:hAnsi="Times New Roman" w:cs="Times New Roman"/>
          <w:sz w:val="20"/>
          <w:szCs w:val="20"/>
        </w:rPr>
        <w:t>uman and financial resources</w:t>
      </w:r>
      <w:r w:rsidR="00D34406" w:rsidRPr="00843F01">
        <w:rPr>
          <w:rFonts w:ascii="Times New Roman" w:hAnsi="Times New Roman" w:cs="Times New Roman"/>
          <w:sz w:val="20"/>
          <w:szCs w:val="20"/>
        </w:rPr>
        <w:t>,</w:t>
      </w:r>
      <w:r w:rsidR="00C377B2" w:rsidRPr="00843F01">
        <w:rPr>
          <w:rFonts w:ascii="Times New Roman" w:hAnsi="Times New Roman" w:cs="Times New Roman"/>
          <w:sz w:val="20"/>
          <w:szCs w:val="20"/>
        </w:rPr>
        <w:t xml:space="preserve"> and local capability to manage and maintain </w:t>
      </w:r>
      <w:r w:rsidR="00D34406" w:rsidRPr="00843F01">
        <w:rPr>
          <w:rFonts w:ascii="Times New Roman" w:hAnsi="Times New Roman" w:cs="Times New Roman"/>
          <w:sz w:val="20"/>
          <w:szCs w:val="20"/>
        </w:rPr>
        <w:t xml:space="preserve">long-term </w:t>
      </w:r>
      <w:r w:rsidR="00C377B2" w:rsidRPr="00843F01">
        <w:rPr>
          <w:rFonts w:ascii="Times New Roman" w:hAnsi="Times New Roman" w:cs="Times New Roman"/>
          <w:sz w:val="20"/>
          <w:szCs w:val="20"/>
        </w:rPr>
        <w:t>mortality surveillance work</w:t>
      </w:r>
      <w:r w:rsidR="00D34406" w:rsidRPr="00843F01">
        <w:rPr>
          <w:rFonts w:ascii="Times New Roman" w:hAnsi="Times New Roman" w:cs="Times New Roman"/>
          <w:sz w:val="20"/>
          <w:szCs w:val="20"/>
        </w:rPr>
        <w:t>,</w:t>
      </w:r>
      <w:r w:rsidR="00C377B2" w:rsidRPr="00843F01">
        <w:rPr>
          <w:rFonts w:ascii="Times New Roman" w:hAnsi="Times New Roman" w:cs="Times New Roman"/>
          <w:sz w:val="20"/>
          <w:szCs w:val="20"/>
        </w:rPr>
        <w:t xml:space="preserve"> were also taken into consideration in the final selection of surveillance sites. </w:t>
      </w:r>
      <w:r w:rsidRPr="00843F01">
        <w:rPr>
          <w:rFonts w:ascii="Times New Roman" w:hAnsi="Times New Roman" w:cs="Times New Roman"/>
          <w:sz w:val="20"/>
          <w:szCs w:val="20"/>
          <w:lang w:eastAsia="zh-CN"/>
        </w:rPr>
        <w:t xml:space="preserve"> Along with 334 more newly selected surveillance points, current DSP dramatically increased its coverage to nearly a quarter of the population (24.3%, 323.8 million) with a total of 605 surveillance points</w:t>
      </w:r>
      <w:r w:rsidR="00864892" w:rsidRPr="00843F01">
        <w:rPr>
          <w:rFonts w:ascii="Times New Roman" w:hAnsi="Times New Roman" w:cs="Times New Roman"/>
          <w:sz w:val="20"/>
          <w:szCs w:val="20"/>
          <w:lang w:eastAsia="zh-CN"/>
        </w:rPr>
        <w:t xml:space="preserve"> </w:t>
      </w:r>
      <w:r w:rsidR="00864892" w:rsidRPr="00843F01">
        <w:rPr>
          <w:rFonts w:ascii="Times New Roman" w:eastAsia="Calibri" w:hAnsi="Times New Roman" w:cs="Times New Roman"/>
          <w:sz w:val="20"/>
          <w:szCs w:val="20"/>
        </w:rPr>
        <w:t>(208 urban and 397 rural points)</w:t>
      </w:r>
      <w:r w:rsidRPr="00843F01">
        <w:rPr>
          <w:rFonts w:ascii="Times New Roman" w:hAnsi="Times New Roman" w:cs="Times New Roman"/>
          <w:sz w:val="20"/>
          <w:szCs w:val="20"/>
          <w:lang w:eastAsia="zh-CN"/>
        </w:rPr>
        <w:t xml:space="preserve">, and achieved provincial representativeness for all estimates. </w:t>
      </w:r>
      <w:r w:rsidR="00110BE4" w:rsidRPr="00843F01">
        <w:rPr>
          <w:rFonts w:ascii="Times New Roman" w:eastAsia="Times New Roman" w:hAnsi="Times New Roman" w:cs="Times New Roman"/>
          <w:color w:val="000000"/>
          <w:sz w:val="20"/>
          <w:szCs w:val="20"/>
          <w:lang w:eastAsia="zh-CN"/>
        </w:rPr>
        <w:fldChar w:fldCharType="begin"/>
      </w:r>
      <w:r w:rsidR="002C209F" w:rsidRPr="00843F01">
        <w:rPr>
          <w:rFonts w:ascii="Times New Roman" w:eastAsia="Times New Roman" w:hAnsi="Times New Roman" w:cs="Times New Roman"/>
          <w:color w:val="000000"/>
          <w:sz w:val="20"/>
          <w:szCs w:val="20"/>
          <w:lang w:eastAsia="zh-CN"/>
        </w:rPr>
        <w:instrText xml:space="preserve"> ADDIN PAPERS2_CITATIONS &lt;citation&gt;&lt;priority&gt;6&lt;/priority&gt;&lt;uuid&gt;0731E6AE-209F-4842-9C33-22729BE48888&lt;/uuid&gt;&lt;publications&gt;&lt;publication&gt;&lt;subtype&gt;400&lt;/subtype&gt;&lt;title&gt;Selection of DSP points in second stage and their presentation&lt;/title&gt;&lt;volume&gt;13&lt;/volume&gt;&lt;publication_date&gt;99199200001200000000200000&lt;/publication_date&gt;&lt;uuid&gt;6DD608C2-EA57-4916-B465-90BD2EAB1EB9&lt;/uuid&gt;&lt;type&gt;400&lt;/type&gt;&lt;number&gt;4&lt;/number&gt;&lt;citekey&gt;Yang:1992tp&lt;/citekey&gt;&lt;startpage&gt;197&lt;/startpage&gt;&lt;bundle&gt;&lt;publication&gt;&lt;title&gt;Zhonghua liu xing bing xue za zhi= Zhonghua liuxingbingxue zazhi&lt;/title&gt;&lt;uuid&gt;CCFF574F-4A00-4274-8FB5-0579A1DA44B2&lt;/uuid&gt;&lt;subtype&gt;-100&lt;/subtype&gt;&lt;type&gt;-100&lt;/type&gt;&lt;/publication&gt;&lt;/bundle&gt;&lt;authors&gt;&lt;author&gt;&lt;lastName&gt;Yang&lt;/lastName&gt;&lt;firstName&gt;G&lt;/firstName&gt;&lt;/author&gt;&lt;/authors&gt;&lt;/publication&gt;&lt;publication&gt;&lt;subtype&gt;400&lt;/subtype&gt;&lt;title&gt;Mortality registration and surveillance in China: history, current situation and challenges&lt;/title&gt;&lt;volume&gt;3&lt;/volume&gt;&lt;publication_date&gt;99200500001200000000200000&lt;/publication_date&gt;&lt;uuid&gt;305A3257-9F15-4384-9CEA-C90315A88DC4&lt;/uuid&gt;&lt;type&gt;400&lt;/type&gt;&lt;number&gt;1&lt;/number&gt;&lt;citekey&gt;Yang:2005tl&lt;/citekey&gt;&lt;startpage&gt;1&lt;/startpage&gt;&lt;endpage&gt;9&lt;/endpage&gt;&lt;authors&gt;&lt;author&gt;&lt;lastName&gt;Yang&lt;/lastName&gt;&lt;firstName&gt;Gonghuan&lt;/firstName&gt;&lt;/author&gt;&lt;author&gt;&lt;lastName&gt;Hu&lt;/lastName&gt;&lt;firstName&gt;Jianping&lt;/firstName&gt;&lt;/author&gt;&lt;author&gt;&lt;lastName&gt;Rao&lt;/lastName&gt;&lt;firstName&gt;Ke&lt;/firstName&gt;&lt;middleNames&gt;Quin&lt;/middleNames&gt;&lt;/author&gt;&lt;author&gt;&lt;lastName&gt;Ma&lt;/lastName&gt;&lt;firstName&gt;Jeimin&lt;/firstName&gt;&lt;/author&gt;&lt;author&gt;&lt;lastName&gt;Rao&lt;/lastName&gt;&lt;firstName&gt;Chalapati&lt;/firstName&gt;&lt;/author&gt;&lt;author&gt;&lt;lastName&gt;Lopez&lt;/lastName&gt;&lt;firstName&gt;Alan&lt;/firstName&gt;&lt;middleNames&gt;D&lt;/middleNames&gt;&lt;/author&gt;&lt;/authors&gt;&lt;/publication&gt;&lt;publication&gt;&lt;subtype&gt;400&lt;/subtype&gt;&lt;publisher&gt;Editorial Board of Disease Surveillance&lt;/publisher&gt;&lt;title&gt;Adjustment and representativeness evaluation of national disease surveillance points system.&lt;/title&gt;&lt;volume&gt;25&lt;/volume&gt;&lt;publication_date&gt;99201000001200000000200000&lt;/publication_date&gt;&lt;uuid&gt;933874EE-191D-4F95-A49A-EAA222F87043&lt;/uuid&gt;&lt;type&gt;400&lt;/type&gt;&lt;number&gt;3&lt;/number&gt;&lt;citekey&gt;Zhou:2010wma&lt;/citekey&gt;&lt;startpage&gt;239&lt;/startpage&gt;&lt;endpage&gt;244&lt;/endpage&gt;&lt;bundle&gt;&lt;publication&gt;&lt;title&gt;Disease Surveillance&lt;/title&gt;&lt;uuid&gt;D7AA8737-F100-4D53-897F-A05C7618412E&lt;/uuid&gt;&lt;subtype&gt;-100&lt;/subtype&gt;&lt;publisher&gt;Editorial Board of Disease Surveillance&lt;/publisher&gt;&lt;type&gt;-100&lt;/type&gt;&lt;/publication&gt;&lt;/bundle&gt;&lt;authors&gt;&lt;author&gt;&lt;lastName&gt;Zhou&lt;/lastName&gt;&lt;firstName&gt;Maigeng&lt;/firstName&gt;&lt;/author&gt;&lt;author&gt;&lt;lastName&gt;Jiang&lt;/lastName&gt;&lt;firstName&gt;Yong&lt;/firstName&gt;&lt;/author&gt;&lt;author&gt;&lt;lastName&gt;Huang&lt;/lastName&gt;&lt;firstName&gt;ZhengJing&lt;/firstName&gt;&lt;/author&gt;&lt;author&gt;&lt;lastName&gt;Wu&lt;/lastName&gt;&lt;firstName&gt;Fan&lt;/firstName&gt;&lt;/author&gt;&lt;/authors&gt;&lt;/publication&gt;&lt;publication&gt;&lt;subtype&gt;400&lt;/subtype&gt;&lt;title&gt;An integrated national mortality surveillance system for death registration and mortality surveillance, China&lt;/title&gt;&lt;volume&gt;94&lt;/volume&gt;&lt;publication_date&gt;99201600001200000000200000&lt;/publication_date&gt;&lt;uuid&gt;3AF9BF14-24D1-4D63-82FA-14B0BAFE76F7&lt;/uuid&gt;&lt;type&gt;400&lt;/type&gt;&lt;number&gt;1&lt;/number&gt;&lt;citekey&gt;Liu:2016ul&lt;/citekey&gt;&lt;startpage&gt;46&lt;/startpage&gt;&lt;endpage&gt;57&lt;/endpage&gt;&lt;bundle&gt;&lt;publication&gt;&lt;title&gt;Bull World Health Organ&lt;/title&gt;&lt;uuid&gt;F1FAF072-5CD3-4C26-80EF-64CAF1CD72E4&lt;/uuid&gt;&lt;subtype&gt;-100&lt;/subtype&gt;&lt;type&gt;-100&lt;/type&gt;&lt;/publication&gt;&lt;/bundle&gt;&lt;authors&gt;&lt;author&gt;&lt;lastName&gt;Liu&lt;/lastName&gt;&lt;firstName&gt;Shiwei&lt;/firstName&gt;&lt;/author&gt;&lt;author&gt;&lt;lastName&gt;Wu&lt;/lastName&gt;&lt;firstName&gt;Xiaoling&lt;/firstName&gt;&lt;/author&gt;&lt;author&gt;&lt;lastName&gt;Lopez&lt;/lastName&gt;&lt;firstName&gt;Alan&lt;/firstName&gt;&lt;middleNames&gt;D&lt;/middleNames&gt;&lt;/author&gt;&lt;author&gt;&lt;lastName&gt;Wang&lt;/lastName&gt;&lt;firstName&gt;Lijun&lt;/firstName&gt;&lt;/author&gt;&lt;author&gt;&lt;lastName&gt;Cai&lt;/lastName&gt;&lt;firstName&gt;Yue&lt;/firstName&gt;&lt;/author&gt;&lt;author&gt;&lt;lastName&gt;Page&lt;/lastName&gt;&lt;firstName&gt;Andrew&lt;/firstName&gt;&lt;/author&gt;&lt;author&gt;&lt;lastName&gt;Yin&lt;/lastName&gt;&lt;firstName&gt;Peng&lt;/firstName&gt;&lt;/author&gt;&lt;author&gt;&lt;lastName&gt;Liu&lt;/lastName&gt;&lt;firstName&gt;Yunning&lt;/firstName&gt;&lt;/author&gt;&lt;author&gt;&lt;lastName&gt;Li&lt;/lastName&gt;&lt;firstName&gt;Yichong&lt;/firstName&gt;&lt;/author&gt;&lt;author&gt;&lt;lastName&gt;Liu&lt;/lastName&gt;&lt;firstName&gt;Jiangmei&lt;/firstName&gt;&lt;/author&gt;&lt;/authors&gt;&lt;/publication&gt;&lt;/publications&gt;&lt;cites&gt;&lt;/cites&gt;&lt;/citation&gt;</w:instrText>
      </w:r>
      <w:r w:rsidR="00110BE4" w:rsidRPr="00843F01">
        <w:rPr>
          <w:rFonts w:ascii="Times New Roman" w:eastAsia="Times New Roman" w:hAnsi="Times New Roman" w:cs="Times New Roman"/>
          <w:color w:val="000000"/>
          <w:sz w:val="20"/>
          <w:szCs w:val="20"/>
          <w:lang w:eastAsia="zh-CN"/>
        </w:rPr>
        <w:fldChar w:fldCharType="separate"/>
      </w:r>
      <w:r w:rsidR="00531604" w:rsidRPr="00843F01">
        <w:rPr>
          <w:rFonts w:ascii="Times New Roman" w:hAnsi="Times New Roman" w:cs="Times New Roman"/>
          <w:sz w:val="20"/>
          <w:szCs w:val="20"/>
          <w:vertAlign w:val="superscript"/>
          <w:lang w:eastAsia="zh-CN"/>
        </w:rPr>
        <w:t>8</w:t>
      </w:r>
      <w:r w:rsidR="00110BE4" w:rsidRPr="00843F01">
        <w:rPr>
          <w:rFonts w:ascii="Times New Roman" w:eastAsia="Times New Roman" w:hAnsi="Times New Roman" w:cs="Times New Roman"/>
          <w:color w:val="000000"/>
          <w:sz w:val="20"/>
          <w:szCs w:val="20"/>
          <w:lang w:eastAsia="zh-CN"/>
        </w:rPr>
        <w:fldChar w:fldCharType="end"/>
      </w:r>
      <w:r w:rsidR="00AC3972" w:rsidRPr="00843F01">
        <w:rPr>
          <w:rFonts w:ascii="Times New Roman" w:hAnsi="Times New Roman" w:cs="Times New Roman"/>
          <w:b/>
          <w:lang w:eastAsia="zh-CN"/>
        </w:rPr>
        <w:br w:type="page"/>
      </w:r>
    </w:p>
    <w:p w14:paraId="2B7BCC71" w14:textId="1C446B6F" w:rsidR="002A24A7" w:rsidRPr="00843F01" w:rsidRDefault="002A24A7" w:rsidP="002A24A7">
      <w:pPr>
        <w:rPr>
          <w:rFonts w:ascii="Times New Roman" w:hAnsi="Times New Roman" w:cs="Times New Roman"/>
          <w:b/>
        </w:rPr>
      </w:pPr>
      <w:r w:rsidRPr="00843F01">
        <w:rPr>
          <w:rFonts w:ascii="Times New Roman" w:hAnsi="Times New Roman" w:cs="Times New Roman"/>
          <w:b/>
        </w:rPr>
        <w:lastRenderedPageBreak/>
        <w:t>Appendix 2. ICD-mapping of IMPROVE causes of death categories</w:t>
      </w:r>
    </w:p>
    <w:p w14:paraId="475EE0FE" w14:textId="77777777" w:rsidR="002A24A7" w:rsidRPr="00843F01" w:rsidRDefault="002A24A7" w:rsidP="002A24A7">
      <w:pPr>
        <w:rPr>
          <w:rFonts w:ascii="Times New Roman" w:hAnsi="Times New Roman" w:cs="Times New Roman"/>
        </w:rPr>
      </w:pPr>
    </w:p>
    <w:tbl>
      <w:tblPr>
        <w:tblW w:w="4950" w:type="pct"/>
        <w:tblLook w:val="04A0" w:firstRow="1" w:lastRow="0" w:firstColumn="1" w:lastColumn="0" w:noHBand="0" w:noVBand="1"/>
      </w:tblPr>
      <w:tblGrid>
        <w:gridCol w:w="692"/>
        <w:gridCol w:w="887"/>
        <w:gridCol w:w="2311"/>
        <w:gridCol w:w="2936"/>
        <w:gridCol w:w="2431"/>
      </w:tblGrid>
      <w:tr w:rsidR="00ED5098" w:rsidRPr="002F4AA3" w14:paraId="627FB4F2" w14:textId="77777777" w:rsidTr="00843F01">
        <w:trPr>
          <w:trHeight w:val="216"/>
        </w:trPr>
        <w:tc>
          <w:tcPr>
            <w:tcW w:w="374" w:type="pct"/>
            <w:tcBorders>
              <w:top w:val="single" w:sz="4" w:space="0" w:color="auto"/>
              <w:left w:val="single" w:sz="4" w:space="0" w:color="auto"/>
              <w:bottom w:val="single" w:sz="4" w:space="0" w:color="auto"/>
              <w:right w:val="single" w:sz="4" w:space="0" w:color="auto"/>
            </w:tcBorders>
            <w:shd w:val="clear" w:color="000000" w:fill="1F4E78"/>
            <w:vAlign w:val="center"/>
          </w:tcPr>
          <w:p w14:paraId="442511D4" w14:textId="59E62366" w:rsidR="00ED5098" w:rsidRPr="00843F01" w:rsidRDefault="00ED5098" w:rsidP="00ED5098">
            <w:pPr>
              <w:jc w:val="center"/>
              <w:rPr>
                <w:rFonts w:ascii="Times New Roman" w:eastAsia="DengXian" w:hAnsi="Times New Roman" w:cs="Times New Roman"/>
                <w:b/>
                <w:bCs/>
                <w:color w:val="FFFFFF"/>
                <w:sz w:val="16"/>
                <w:szCs w:val="16"/>
                <w:lang w:eastAsia="zh-CN"/>
              </w:rPr>
            </w:pPr>
            <w:r w:rsidRPr="00843F01">
              <w:rPr>
                <w:rFonts w:ascii="Times New Roman" w:eastAsia="DengXian" w:hAnsi="Times New Roman" w:cs="Times New Roman"/>
                <w:b/>
                <w:bCs/>
                <w:color w:val="FFFFFF"/>
                <w:sz w:val="16"/>
                <w:szCs w:val="16"/>
                <w:lang w:eastAsia="zh-CN"/>
              </w:rPr>
              <w:t>Level</w:t>
            </w:r>
          </w:p>
        </w:tc>
        <w:tc>
          <w:tcPr>
            <w:tcW w:w="479" w:type="pct"/>
            <w:tcBorders>
              <w:top w:val="single" w:sz="4" w:space="0" w:color="auto"/>
              <w:left w:val="single" w:sz="4" w:space="0" w:color="auto"/>
              <w:bottom w:val="single" w:sz="4" w:space="0" w:color="auto"/>
              <w:right w:val="single" w:sz="4" w:space="0" w:color="auto"/>
            </w:tcBorders>
            <w:shd w:val="clear" w:color="000000" w:fill="1F4E78"/>
            <w:vAlign w:val="center"/>
            <w:hideMark/>
          </w:tcPr>
          <w:p w14:paraId="1DEA573A" w14:textId="01480CF0" w:rsidR="00ED5098" w:rsidRPr="00843F01" w:rsidRDefault="00ED5098" w:rsidP="009009B3">
            <w:pPr>
              <w:rPr>
                <w:rFonts w:ascii="Times New Roman" w:eastAsia="DengXian" w:hAnsi="Times New Roman" w:cs="Times New Roman"/>
                <w:b/>
                <w:bCs/>
                <w:color w:val="FFFFFF"/>
                <w:sz w:val="16"/>
                <w:szCs w:val="16"/>
                <w:lang w:eastAsia="zh-CN"/>
              </w:rPr>
            </w:pPr>
            <w:r w:rsidRPr="00843F01">
              <w:rPr>
                <w:rFonts w:ascii="Times New Roman" w:eastAsia="DengXian" w:hAnsi="Times New Roman" w:cs="Times New Roman"/>
                <w:b/>
                <w:bCs/>
                <w:color w:val="FFFFFF"/>
                <w:sz w:val="16"/>
                <w:szCs w:val="16"/>
                <w:lang w:eastAsia="zh-CN"/>
              </w:rPr>
              <w:t>Category code</w:t>
            </w:r>
          </w:p>
        </w:tc>
        <w:tc>
          <w:tcPr>
            <w:tcW w:w="1248" w:type="pct"/>
            <w:tcBorders>
              <w:top w:val="single" w:sz="4" w:space="0" w:color="auto"/>
              <w:left w:val="nil"/>
              <w:bottom w:val="single" w:sz="4" w:space="0" w:color="auto"/>
              <w:right w:val="single" w:sz="4" w:space="0" w:color="auto"/>
            </w:tcBorders>
            <w:shd w:val="clear" w:color="000000" w:fill="1F4E78"/>
            <w:vAlign w:val="center"/>
            <w:hideMark/>
          </w:tcPr>
          <w:p w14:paraId="42211593" w14:textId="77777777" w:rsidR="00ED5098" w:rsidRPr="00843F01" w:rsidRDefault="00ED5098" w:rsidP="009009B3">
            <w:pPr>
              <w:jc w:val="center"/>
              <w:rPr>
                <w:rFonts w:ascii="Times New Roman" w:eastAsia="DengXian" w:hAnsi="Times New Roman" w:cs="Times New Roman"/>
                <w:b/>
                <w:bCs/>
                <w:color w:val="FFFFFF"/>
                <w:sz w:val="16"/>
                <w:szCs w:val="16"/>
                <w:lang w:eastAsia="zh-CN"/>
              </w:rPr>
            </w:pPr>
            <w:r w:rsidRPr="00843F01">
              <w:rPr>
                <w:rFonts w:ascii="Times New Roman" w:eastAsia="DengXian" w:hAnsi="Times New Roman" w:cs="Times New Roman"/>
                <w:b/>
                <w:bCs/>
                <w:color w:val="FFFFFF"/>
                <w:sz w:val="16"/>
                <w:szCs w:val="16"/>
                <w:lang w:eastAsia="zh-CN"/>
              </w:rPr>
              <w:t>Cause name</w:t>
            </w:r>
          </w:p>
        </w:tc>
        <w:tc>
          <w:tcPr>
            <w:tcW w:w="1586" w:type="pct"/>
            <w:tcBorders>
              <w:top w:val="single" w:sz="4" w:space="0" w:color="auto"/>
              <w:left w:val="nil"/>
              <w:bottom w:val="single" w:sz="4" w:space="0" w:color="auto"/>
              <w:right w:val="single" w:sz="4" w:space="0" w:color="auto"/>
            </w:tcBorders>
            <w:shd w:val="clear" w:color="000000" w:fill="1F4E78"/>
            <w:vAlign w:val="center"/>
            <w:hideMark/>
          </w:tcPr>
          <w:p w14:paraId="0A458983" w14:textId="77777777" w:rsidR="00ED5098" w:rsidRPr="00843F01" w:rsidRDefault="00ED5098" w:rsidP="009009B3">
            <w:pPr>
              <w:jc w:val="center"/>
              <w:rPr>
                <w:rFonts w:ascii="Times New Roman" w:eastAsia="DengXian" w:hAnsi="Times New Roman" w:cs="Times New Roman"/>
                <w:b/>
                <w:bCs/>
                <w:color w:val="FFFFFF"/>
                <w:sz w:val="16"/>
                <w:szCs w:val="16"/>
                <w:lang w:eastAsia="zh-CN"/>
              </w:rPr>
            </w:pPr>
            <w:r w:rsidRPr="00843F01">
              <w:rPr>
                <w:rFonts w:ascii="Times New Roman" w:eastAsia="DengXian" w:hAnsi="Times New Roman" w:cs="Times New Roman"/>
                <w:b/>
                <w:bCs/>
                <w:color w:val="FFFFFF"/>
                <w:sz w:val="16"/>
                <w:szCs w:val="16"/>
                <w:lang w:eastAsia="zh-CN"/>
              </w:rPr>
              <w:t>ICD-10</w:t>
            </w:r>
          </w:p>
        </w:tc>
        <w:tc>
          <w:tcPr>
            <w:tcW w:w="1313" w:type="pct"/>
            <w:tcBorders>
              <w:top w:val="single" w:sz="4" w:space="0" w:color="auto"/>
              <w:left w:val="nil"/>
              <w:bottom w:val="single" w:sz="4" w:space="0" w:color="auto"/>
              <w:right w:val="single" w:sz="4" w:space="0" w:color="auto"/>
            </w:tcBorders>
            <w:shd w:val="clear" w:color="000000" w:fill="1F4E78"/>
            <w:vAlign w:val="center"/>
            <w:hideMark/>
          </w:tcPr>
          <w:p w14:paraId="28B929A7" w14:textId="77777777" w:rsidR="00ED5098" w:rsidRPr="00843F01" w:rsidRDefault="00ED5098" w:rsidP="009009B3">
            <w:pPr>
              <w:jc w:val="center"/>
              <w:rPr>
                <w:rFonts w:ascii="Times New Roman" w:eastAsia="DengXian" w:hAnsi="Times New Roman" w:cs="Times New Roman"/>
                <w:b/>
                <w:bCs/>
                <w:color w:val="FFFFFF"/>
                <w:sz w:val="16"/>
                <w:szCs w:val="16"/>
                <w:lang w:eastAsia="zh-CN"/>
              </w:rPr>
            </w:pPr>
            <w:r w:rsidRPr="00843F01">
              <w:rPr>
                <w:rFonts w:ascii="Times New Roman" w:eastAsia="DengXian" w:hAnsi="Times New Roman" w:cs="Times New Roman"/>
                <w:b/>
                <w:bCs/>
                <w:color w:val="FFFFFF"/>
                <w:sz w:val="16"/>
                <w:szCs w:val="16"/>
                <w:lang w:eastAsia="zh-CN"/>
              </w:rPr>
              <w:t>ICD-9</w:t>
            </w:r>
          </w:p>
        </w:tc>
      </w:tr>
      <w:tr w:rsidR="00EB4896" w:rsidRPr="002F4AA3" w14:paraId="22C58409"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26A3F786" w14:textId="505D9A05"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1</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584D9A7A" w14:textId="5D29C629"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w:t>
            </w:r>
          </w:p>
        </w:tc>
        <w:tc>
          <w:tcPr>
            <w:tcW w:w="1248" w:type="pct"/>
            <w:tcBorders>
              <w:top w:val="nil"/>
              <w:left w:val="nil"/>
              <w:bottom w:val="nil"/>
              <w:right w:val="nil"/>
            </w:tcBorders>
            <w:shd w:val="clear" w:color="000000" w:fill="5B9BD5"/>
            <w:vAlign w:val="center"/>
            <w:hideMark/>
          </w:tcPr>
          <w:p w14:paraId="342C301C" w14:textId="77777777" w:rsidR="00EB4896" w:rsidRPr="00843F01" w:rsidRDefault="00EB4896" w:rsidP="00EB4896">
            <w:pP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Communicable, maternal, perinatal and nutritional conditions</w:t>
            </w:r>
          </w:p>
        </w:tc>
        <w:tc>
          <w:tcPr>
            <w:tcW w:w="1586" w:type="pct"/>
            <w:tcBorders>
              <w:top w:val="nil"/>
              <w:left w:val="single" w:sz="4" w:space="0" w:color="auto"/>
              <w:bottom w:val="single" w:sz="4" w:space="0" w:color="auto"/>
              <w:right w:val="single" w:sz="4" w:space="0" w:color="auto"/>
            </w:tcBorders>
            <w:shd w:val="clear" w:color="000000" w:fill="5B9BD5"/>
            <w:vAlign w:val="center"/>
            <w:hideMark/>
          </w:tcPr>
          <w:p w14:paraId="1E3E6A55"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 xml:space="preserve">A00-B99, D50-D53, D64.9, E00-E02, E40-E46, E50-E68, G00, G03-G04, H65-H66, J00-J22, N70-N73, O00-O99, P00-P96 (minus P23, P37.3, P37.4), U04 </w:t>
            </w:r>
          </w:p>
        </w:tc>
        <w:tc>
          <w:tcPr>
            <w:tcW w:w="1313" w:type="pct"/>
            <w:tcBorders>
              <w:top w:val="nil"/>
              <w:left w:val="nil"/>
              <w:bottom w:val="single" w:sz="4" w:space="0" w:color="auto"/>
              <w:right w:val="single" w:sz="4" w:space="0" w:color="auto"/>
            </w:tcBorders>
            <w:shd w:val="clear" w:color="000000" w:fill="5B9BD5"/>
            <w:vAlign w:val="center"/>
            <w:hideMark/>
          </w:tcPr>
          <w:p w14:paraId="5B81EF48"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001-041, 045-139, 243, 260–269, 278, 279.5, 280-281, 285.9, 320-323, 381-382, 460-466, 480-487, 614-616, 630–676, 760-779, 783</w:t>
            </w:r>
          </w:p>
        </w:tc>
      </w:tr>
      <w:tr w:rsidR="00EB4896" w:rsidRPr="002F4AA3" w14:paraId="6761DCCC"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062FC8BE" w14:textId="31EA8E81"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0E670FCF" w14:textId="7B5BA758"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w:t>
            </w:r>
          </w:p>
        </w:tc>
        <w:tc>
          <w:tcPr>
            <w:tcW w:w="1248" w:type="pct"/>
            <w:tcBorders>
              <w:top w:val="single" w:sz="4" w:space="0" w:color="auto"/>
              <w:left w:val="nil"/>
              <w:bottom w:val="single" w:sz="4" w:space="0" w:color="auto"/>
              <w:right w:val="single" w:sz="4" w:space="0" w:color="auto"/>
            </w:tcBorders>
            <w:shd w:val="clear" w:color="000000" w:fill="FFFFFF"/>
            <w:vAlign w:val="center"/>
            <w:hideMark/>
          </w:tcPr>
          <w:p w14:paraId="22D63711"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HIV/AIDS</w:t>
            </w:r>
          </w:p>
        </w:tc>
        <w:tc>
          <w:tcPr>
            <w:tcW w:w="1586" w:type="pct"/>
            <w:tcBorders>
              <w:top w:val="nil"/>
              <w:left w:val="nil"/>
              <w:bottom w:val="single" w:sz="4" w:space="0" w:color="auto"/>
              <w:right w:val="single" w:sz="4" w:space="0" w:color="auto"/>
            </w:tcBorders>
            <w:shd w:val="clear" w:color="000000" w:fill="FFFFFF"/>
            <w:vAlign w:val="center"/>
            <w:hideMark/>
          </w:tcPr>
          <w:p w14:paraId="0F0B49DE"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B20-B24</w:t>
            </w:r>
          </w:p>
        </w:tc>
        <w:tc>
          <w:tcPr>
            <w:tcW w:w="1313" w:type="pct"/>
            <w:tcBorders>
              <w:top w:val="nil"/>
              <w:left w:val="nil"/>
              <w:bottom w:val="single" w:sz="4" w:space="0" w:color="auto"/>
              <w:right w:val="single" w:sz="4" w:space="0" w:color="auto"/>
            </w:tcBorders>
            <w:shd w:val="clear" w:color="000000" w:fill="FFFFFF"/>
            <w:vAlign w:val="center"/>
            <w:hideMark/>
          </w:tcPr>
          <w:p w14:paraId="3F1D7016"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042-044,279.5</w:t>
            </w:r>
          </w:p>
        </w:tc>
      </w:tr>
      <w:tr w:rsidR="00EB4896" w:rsidRPr="002F4AA3" w14:paraId="24E6855E"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70643D30" w14:textId="0E69B8CB"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30607206" w14:textId="7234D88B"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AD3</w:t>
            </w:r>
          </w:p>
        </w:tc>
        <w:tc>
          <w:tcPr>
            <w:tcW w:w="1248" w:type="pct"/>
            <w:tcBorders>
              <w:top w:val="nil"/>
              <w:left w:val="nil"/>
              <w:bottom w:val="single" w:sz="4" w:space="0" w:color="auto"/>
              <w:right w:val="single" w:sz="4" w:space="0" w:color="auto"/>
            </w:tcBorders>
            <w:shd w:val="clear" w:color="000000" w:fill="FFFFFF"/>
            <w:vAlign w:val="center"/>
            <w:hideMark/>
          </w:tcPr>
          <w:p w14:paraId="7F0329F1"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 xml:space="preserve">Diarrhea </w:t>
            </w:r>
          </w:p>
        </w:tc>
        <w:tc>
          <w:tcPr>
            <w:tcW w:w="1586" w:type="pct"/>
            <w:tcBorders>
              <w:top w:val="nil"/>
              <w:left w:val="nil"/>
              <w:bottom w:val="single" w:sz="4" w:space="0" w:color="auto"/>
              <w:right w:val="single" w:sz="4" w:space="0" w:color="auto"/>
            </w:tcBorders>
            <w:shd w:val="clear" w:color="000000" w:fill="FFFFFF"/>
            <w:vAlign w:val="center"/>
            <w:hideMark/>
          </w:tcPr>
          <w:p w14:paraId="376CF39E"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A00, A03, A04, A06-A09</w:t>
            </w:r>
          </w:p>
        </w:tc>
        <w:tc>
          <w:tcPr>
            <w:tcW w:w="1313" w:type="pct"/>
            <w:tcBorders>
              <w:top w:val="nil"/>
              <w:left w:val="nil"/>
              <w:bottom w:val="single" w:sz="4" w:space="0" w:color="auto"/>
              <w:right w:val="single" w:sz="4" w:space="0" w:color="auto"/>
            </w:tcBorders>
            <w:shd w:val="clear" w:color="000000" w:fill="FFFFFF"/>
            <w:vAlign w:val="center"/>
            <w:hideMark/>
          </w:tcPr>
          <w:p w14:paraId="69CAD1F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001, 004, 006-009</w:t>
            </w:r>
          </w:p>
        </w:tc>
      </w:tr>
      <w:tr w:rsidR="00EB4896" w:rsidRPr="002F4AA3" w14:paraId="13F143EE"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2ED24D20" w14:textId="08E2F3A1"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3A97324D" w14:textId="508C3B78"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AD4</w:t>
            </w:r>
          </w:p>
        </w:tc>
        <w:tc>
          <w:tcPr>
            <w:tcW w:w="1248" w:type="pct"/>
            <w:tcBorders>
              <w:top w:val="nil"/>
              <w:left w:val="nil"/>
              <w:bottom w:val="single" w:sz="4" w:space="0" w:color="auto"/>
              <w:right w:val="single" w:sz="4" w:space="0" w:color="auto"/>
            </w:tcBorders>
            <w:shd w:val="clear" w:color="000000" w:fill="FFFFFF"/>
            <w:vAlign w:val="center"/>
            <w:hideMark/>
          </w:tcPr>
          <w:p w14:paraId="557194EE"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Measles</w:t>
            </w:r>
          </w:p>
        </w:tc>
        <w:tc>
          <w:tcPr>
            <w:tcW w:w="1586" w:type="pct"/>
            <w:tcBorders>
              <w:top w:val="nil"/>
              <w:left w:val="nil"/>
              <w:bottom w:val="single" w:sz="4" w:space="0" w:color="auto"/>
              <w:right w:val="single" w:sz="4" w:space="0" w:color="auto"/>
            </w:tcBorders>
            <w:shd w:val="clear" w:color="auto" w:fill="auto"/>
            <w:vAlign w:val="center"/>
            <w:hideMark/>
          </w:tcPr>
          <w:p w14:paraId="016B49F4"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B05</w:t>
            </w:r>
          </w:p>
        </w:tc>
        <w:tc>
          <w:tcPr>
            <w:tcW w:w="1313" w:type="pct"/>
            <w:tcBorders>
              <w:top w:val="nil"/>
              <w:left w:val="nil"/>
              <w:bottom w:val="single" w:sz="4" w:space="0" w:color="auto"/>
              <w:right w:val="single" w:sz="4" w:space="0" w:color="auto"/>
            </w:tcBorders>
            <w:shd w:val="clear" w:color="auto" w:fill="auto"/>
            <w:vAlign w:val="center"/>
            <w:hideMark/>
          </w:tcPr>
          <w:p w14:paraId="0C00C0CE"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055</w:t>
            </w:r>
          </w:p>
        </w:tc>
      </w:tr>
      <w:tr w:rsidR="00EB4896" w:rsidRPr="002F4AA3" w14:paraId="7B584E1B"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072B3659" w14:textId="05A91D97"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29C7BD11" w14:textId="54E598FE"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AD5</w:t>
            </w:r>
          </w:p>
        </w:tc>
        <w:tc>
          <w:tcPr>
            <w:tcW w:w="1248" w:type="pct"/>
            <w:tcBorders>
              <w:top w:val="nil"/>
              <w:left w:val="nil"/>
              <w:bottom w:val="single" w:sz="4" w:space="0" w:color="auto"/>
              <w:right w:val="single" w:sz="4" w:space="0" w:color="auto"/>
            </w:tcBorders>
            <w:shd w:val="clear" w:color="000000" w:fill="FFFFFF"/>
            <w:vAlign w:val="center"/>
            <w:hideMark/>
          </w:tcPr>
          <w:p w14:paraId="6EAD0ED3"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Pertussis</w:t>
            </w:r>
          </w:p>
        </w:tc>
        <w:tc>
          <w:tcPr>
            <w:tcW w:w="1586" w:type="pct"/>
            <w:tcBorders>
              <w:top w:val="nil"/>
              <w:left w:val="nil"/>
              <w:bottom w:val="single" w:sz="4" w:space="0" w:color="auto"/>
              <w:right w:val="single" w:sz="4" w:space="0" w:color="auto"/>
            </w:tcBorders>
            <w:shd w:val="clear" w:color="000000" w:fill="FFFFFF"/>
            <w:vAlign w:val="center"/>
            <w:hideMark/>
          </w:tcPr>
          <w:p w14:paraId="001EAE74"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A37</w:t>
            </w:r>
          </w:p>
        </w:tc>
        <w:tc>
          <w:tcPr>
            <w:tcW w:w="1313" w:type="pct"/>
            <w:tcBorders>
              <w:top w:val="nil"/>
              <w:left w:val="nil"/>
              <w:bottom w:val="single" w:sz="4" w:space="0" w:color="auto"/>
              <w:right w:val="single" w:sz="4" w:space="0" w:color="auto"/>
            </w:tcBorders>
            <w:shd w:val="clear" w:color="000000" w:fill="FFFFFF"/>
            <w:vAlign w:val="center"/>
            <w:hideMark/>
          </w:tcPr>
          <w:p w14:paraId="34174254"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033</w:t>
            </w:r>
          </w:p>
        </w:tc>
      </w:tr>
      <w:tr w:rsidR="00EB4896" w:rsidRPr="002F4AA3" w14:paraId="3E808E93"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21C86D20" w14:textId="43E0E2E0"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05B955E0" w14:textId="1FD0A14B"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AD6</w:t>
            </w:r>
          </w:p>
        </w:tc>
        <w:tc>
          <w:tcPr>
            <w:tcW w:w="1248" w:type="pct"/>
            <w:tcBorders>
              <w:top w:val="nil"/>
              <w:left w:val="nil"/>
              <w:bottom w:val="single" w:sz="4" w:space="0" w:color="auto"/>
              <w:right w:val="single" w:sz="4" w:space="0" w:color="auto"/>
            </w:tcBorders>
            <w:shd w:val="clear" w:color="000000" w:fill="FFFFFF"/>
            <w:vAlign w:val="center"/>
            <w:hideMark/>
          </w:tcPr>
          <w:p w14:paraId="322033CA"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Typhoid</w:t>
            </w:r>
          </w:p>
        </w:tc>
        <w:tc>
          <w:tcPr>
            <w:tcW w:w="1586" w:type="pct"/>
            <w:tcBorders>
              <w:top w:val="nil"/>
              <w:left w:val="nil"/>
              <w:bottom w:val="single" w:sz="4" w:space="0" w:color="auto"/>
              <w:right w:val="single" w:sz="4" w:space="0" w:color="auto"/>
            </w:tcBorders>
            <w:shd w:val="clear" w:color="000000" w:fill="FFFFFF"/>
            <w:vAlign w:val="center"/>
            <w:hideMark/>
          </w:tcPr>
          <w:p w14:paraId="186F95D1"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A01</w:t>
            </w:r>
          </w:p>
        </w:tc>
        <w:tc>
          <w:tcPr>
            <w:tcW w:w="1313" w:type="pct"/>
            <w:tcBorders>
              <w:top w:val="nil"/>
              <w:left w:val="nil"/>
              <w:bottom w:val="single" w:sz="4" w:space="0" w:color="auto"/>
              <w:right w:val="single" w:sz="4" w:space="0" w:color="auto"/>
            </w:tcBorders>
            <w:shd w:val="clear" w:color="000000" w:fill="FFFFFF"/>
            <w:vAlign w:val="center"/>
            <w:hideMark/>
          </w:tcPr>
          <w:p w14:paraId="0BD326B4"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002</w:t>
            </w:r>
          </w:p>
        </w:tc>
      </w:tr>
      <w:tr w:rsidR="00EB4896" w:rsidRPr="002F4AA3" w14:paraId="567B7912"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5D07F900" w14:textId="256C8DFC"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64EA664E" w14:textId="210F24EA"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AD7</w:t>
            </w:r>
          </w:p>
        </w:tc>
        <w:tc>
          <w:tcPr>
            <w:tcW w:w="1248" w:type="pct"/>
            <w:tcBorders>
              <w:top w:val="nil"/>
              <w:left w:val="nil"/>
              <w:bottom w:val="single" w:sz="4" w:space="0" w:color="auto"/>
              <w:right w:val="single" w:sz="4" w:space="0" w:color="auto"/>
            </w:tcBorders>
            <w:shd w:val="clear" w:color="000000" w:fill="FFFFFF"/>
            <w:vAlign w:val="center"/>
            <w:hideMark/>
          </w:tcPr>
          <w:p w14:paraId="0F63B46D"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Meningitis/encephalitis</w:t>
            </w:r>
          </w:p>
        </w:tc>
        <w:tc>
          <w:tcPr>
            <w:tcW w:w="1586" w:type="pct"/>
            <w:tcBorders>
              <w:top w:val="nil"/>
              <w:left w:val="nil"/>
              <w:bottom w:val="single" w:sz="4" w:space="0" w:color="auto"/>
              <w:right w:val="single" w:sz="4" w:space="0" w:color="auto"/>
            </w:tcBorders>
            <w:shd w:val="clear" w:color="000000" w:fill="FFFFFF"/>
            <w:vAlign w:val="center"/>
            <w:hideMark/>
          </w:tcPr>
          <w:p w14:paraId="7F0D7743"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A39, A83-A86, B94.1, G00, G03, G04</w:t>
            </w:r>
          </w:p>
        </w:tc>
        <w:tc>
          <w:tcPr>
            <w:tcW w:w="1313" w:type="pct"/>
            <w:tcBorders>
              <w:top w:val="nil"/>
              <w:left w:val="nil"/>
              <w:bottom w:val="single" w:sz="4" w:space="0" w:color="auto"/>
              <w:right w:val="single" w:sz="4" w:space="0" w:color="auto"/>
            </w:tcBorders>
            <w:shd w:val="clear" w:color="000000" w:fill="FFFFFF"/>
            <w:vAlign w:val="center"/>
            <w:hideMark/>
          </w:tcPr>
          <w:p w14:paraId="42A531FC"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036, 049.0-.049.9, 062-064, 139.1, 320-323</w:t>
            </w:r>
          </w:p>
        </w:tc>
      </w:tr>
      <w:tr w:rsidR="00EB4896" w:rsidRPr="002F4AA3" w14:paraId="70536051"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0FB496C9" w14:textId="508FB185"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59E0904A" w14:textId="15E86698"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AD8</w:t>
            </w:r>
          </w:p>
        </w:tc>
        <w:tc>
          <w:tcPr>
            <w:tcW w:w="1248" w:type="pct"/>
            <w:tcBorders>
              <w:top w:val="nil"/>
              <w:left w:val="nil"/>
              <w:bottom w:val="single" w:sz="4" w:space="0" w:color="auto"/>
              <w:right w:val="single" w:sz="4" w:space="0" w:color="auto"/>
            </w:tcBorders>
            <w:shd w:val="clear" w:color="000000" w:fill="FFFFFF"/>
            <w:vAlign w:val="center"/>
            <w:hideMark/>
          </w:tcPr>
          <w:p w14:paraId="170C3E2D"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Malaria</w:t>
            </w:r>
          </w:p>
        </w:tc>
        <w:tc>
          <w:tcPr>
            <w:tcW w:w="1586" w:type="pct"/>
            <w:tcBorders>
              <w:top w:val="nil"/>
              <w:left w:val="nil"/>
              <w:bottom w:val="single" w:sz="4" w:space="0" w:color="auto"/>
              <w:right w:val="single" w:sz="4" w:space="0" w:color="auto"/>
            </w:tcBorders>
            <w:shd w:val="clear" w:color="000000" w:fill="FFFFFF"/>
            <w:vAlign w:val="center"/>
            <w:hideMark/>
          </w:tcPr>
          <w:p w14:paraId="4BBA0F47"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B50-B54</w:t>
            </w:r>
          </w:p>
        </w:tc>
        <w:tc>
          <w:tcPr>
            <w:tcW w:w="1313" w:type="pct"/>
            <w:tcBorders>
              <w:top w:val="nil"/>
              <w:left w:val="nil"/>
              <w:bottom w:val="single" w:sz="4" w:space="0" w:color="auto"/>
              <w:right w:val="single" w:sz="4" w:space="0" w:color="auto"/>
            </w:tcBorders>
            <w:shd w:val="clear" w:color="000000" w:fill="FFFFFF"/>
            <w:vAlign w:val="center"/>
            <w:hideMark/>
          </w:tcPr>
          <w:p w14:paraId="3BE8E2D9"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084</w:t>
            </w:r>
          </w:p>
        </w:tc>
      </w:tr>
      <w:tr w:rsidR="00EB4896" w:rsidRPr="002F4AA3" w14:paraId="71A25BD9"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66030E13" w14:textId="339A2544"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49A2FA30" w14:textId="1E094E06"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AD9</w:t>
            </w:r>
          </w:p>
        </w:tc>
        <w:tc>
          <w:tcPr>
            <w:tcW w:w="1248" w:type="pct"/>
            <w:tcBorders>
              <w:top w:val="nil"/>
              <w:left w:val="nil"/>
              <w:bottom w:val="single" w:sz="4" w:space="0" w:color="auto"/>
              <w:right w:val="single" w:sz="4" w:space="0" w:color="auto"/>
            </w:tcBorders>
            <w:shd w:val="clear" w:color="000000" w:fill="FFFFFF"/>
            <w:vAlign w:val="center"/>
            <w:hideMark/>
          </w:tcPr>
          <w:p w14:paraId="0C64D989"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Lower Respiratory Infections</w:t>
            </w:r>
          </w:p>
        </w:tc>
        <w:tc>
          <w:tcPr>
            <w:tcW w:w="1586" w:type="pct"/>
            <w:tcBorders>
              <w:top w:val="nil"/>
              <w:left w:val="nil"/>
              <w:bottom w:val="single" w:sz="4" w:space="0" w:color="auto"/>
              <w:right w:val="single" w:sz="4" w:space="0" w:color="auto"/>
            </w:tcBorders>
            <w:shd w:val="clear" w:color="000000" w:fill="FFFFFF"/>
            <w:vAlign w:val="center"/>
            <w:hideMark/>
          </w:tcPr>
          <w:p w14:paraId="13FA04EF"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J09-J22, P23, U04</w:t>
            </w:r>
          </w:p>
        </w:tc>
        <w:tc>
          <w:tcPr>
            <w:tcW w:w="1313" w:type="pct"/>
            <w:tcBorders>
              <w:top w:val="nil"/>
              <w:left w:val="nil"/>
              <w:bottom w:val="single" w:sz="4" w:space="0" w:color="auto"/>
              <w:right w:val="single" w:sz="4" w:space="0" w:color="auto"/>
            </w:tcBorders>
            <w:shd w:val="clear" w:color="000000" w:fill="FFFFFF"/>
            <w:vAlign w:val="center"/>
            <w:hideMark/>
          </w:tcPr>
          <w:p w14:paraId="799C0615"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466, 480-487</w:t>
            </w:r>
          </w:p>
        </w:tc>
      </w:tr>
      <w:tr w:rsidR="00EB4896" w:rsidRPr="002F4AA3" w14:paraId="178C5D05"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1315AF64" w14:textId="3B947566"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7CAA765C" w14:textId="1E3FDD33"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AD10</w:t>
            </w:r>
          </w:p>
        </w:tc>
        <w:tc>
          <w:tcPr>
            <w:tcW w:w="1248" w:type="pct"/>
            <w:tcBorders>
              <w:top w:val="nil"/>
              <w:left w:val="nil"/>
              <w:bottom w:val="single" w:sz="4" w:space="0" w:color="auto"/>
              <w:right w:val="single" w:sz="4" w:space="0" w:color="auto"/>
            </w:tcBorders>
            <w:shd w:val="clear" w:color="000000" w:fill="FFFFFF"/>
            <w:vAlign w:val="center"/>
            <w:hideMark/>
          </w:tcPr>
          <w:p w14:paraId="328BA23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Tuberculosis</w:t>
            </w:r>
          </w:p>
        </w:tc>
        <w:tc>
          <w:tcPr>
            <w:tcW w:w="1586" w:type="pct"/>
            <w:tcBorders>
              <w:top w:val="nil"/>
              <w:left w:val="nil"/>
              <w:bottom w:val="single" w:sz="4" w:space="0" w:color="auto"/>
              <w:right w:val="single" w:sz="4" w:space="0" w:color="auto"/>
            </w:tcBorders>
            <w:shd w:val="clear" w:color="000000" w:fill="FFFFFF"/>
            <w:vAlign w:val="center"/>
            <w:hideMark/>
          </w:tcPr>
          <w:p w14:paraId="31DB802F"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A15-A19, B90</w:t>
            </w:r>
          </w:p>
        </w:tc>
        <w:tc>
          <w:tcPr>
            <w:tcW w:w="1313" w:type="pct"/>
            <w:tcBorders>
              <w:top w:val="nil"/>
              <w:left w:val="nil"/>
              <w:bottom w:val="single" w:sz="4" w:space="0" w:color="auto"/>
              <w:right w:val="single" w:sz="4" w:space="0" w:color="auto"/>
            </w:tcBorders>
            <w:shd w:val="clear" w:color="000000" w:fill="FFFFFF"/>
            <w:vAlign w:val="center"/>
            <w:hideMark/>
          </w:tcPr>
          <w:p w14:paraId="4CD1613E"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010-018, 137</w:t>
            </w:r>
          </w:p>
        </w:tc>
      </w:tr>
      <w:tr w:rsidR="00EB4896" w:rsidRPr="002F4AA3" w14:paraId="1326854B"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233C1EAB" w14:textId="49689FC6"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7ED945F4" w14:textId="41F65C34"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AD11</w:t>
            </w:r>
          </w:p>
        </w:tc>
        <w:tc>
          <w:tcPr>
            <w:tcW w:w="1248" w:type="pct"/>
            <w:tcBorders>
              <w:top w:val="nil"/>
              <w:left w:val="nil"/>
              <w:bottom w:val="single" w:sz="4" w:space="0" w:color="auto"/>
              <w:right w:val="single" w:sz="4" w:space="0" w:color="auto"/>
            </w:tcBorders>
            <w:shd w:val="clear" w:color="000000" w:fill="FFFFFF"/>
            <w:vAlign w:val="center"/>
            <w:hideMark/>
          </w:tcPr>
          <w:p w14:paraId="705DAA3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Maternal causes</w:t>
            </w:r>
          </w:p>
        </w:tc>
        <w:tc>
          <w:tcPr>
            <w:tcW w:w="1586" w:type="pct"/>
            <w:tcBorders>
              <w:top w:val="nil"/>
              <w:left w:val="nil"/>
              <w:bottom w:val="single" w:sz="4" w:space="0" w:color="auto"/>
              <w:right w:val="single" w:sz="4" w:space="0" w:color="auto"/>
            </w:tcBorders>
            <w:shd w:val="clear" w:color="000000" w:fill="FFFFFF"/>
            <w:vAlign w:val="center"/>
            <w:hideMark/>
          </w:tcPr>
          <w:p w14:paraId="54589EB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O00-O99</w:t>
            </w:r>
          </w:p>
        </w:tc>
        <w:tc>
          <w:tcPr>
            <w:tcW w:w="1313" w:type="pct"/>
            <w:tcBorders>
              <w:top w:val="nil"/>
              <w:left w:val="nil"/>
              <w:bottom w:val="single" w:sz="4" w:space="0" w:color="auto"/>
              <w:right w:val="single" w:sz="4" w:space="0" w:color="auto"/>
            </w:tcBorders>
            <w:shd w:val="clear" w:color="000000" w:fill="FFFFFF"/>
            <w:vAlign w:val="center"/>
            <w:hideMark/>
          </w:tcPr>
          <w:p w14:paraId="66CE4B2A"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630–676</w:t>
            </w:r>
          </w:p>
        </w:tc>
      </w:tr>
      <w:tr w:rsidR="00EB4896" w:rsidRPr="002F4AA3" w14:paraId="745CC3B3"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1A05AE5D" w14:textId="4DC640FA"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47D44B76" w14:textId="54714F8D"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AD12</w:t>
            </w:r>
          </w:p>
        </w:tc>
        <w:tc>
          <w:tcPr>
            <w:tcW w:w="1248" w:type="pct"/>
            <w:tcBorders>
              <w:top w:val="nil"/>
              <w:left w:val="nil"/>
              <w:bottom w:val="single" w:sz="4" w:space="0" w:color="auto"/>
              <w:right w:val="single" w:sz="4" w:space="0" w:color="auto"/>
            </w:tcBorders>
            <w:shd w:val="clear" w:color="000000" w:fill="FFFFFF"/>
            <w:vAlign w:val="center"/>
            <w:hideMark/>
          </w:tcPr>
          <w:p w14:paraId="365FD711"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Other communicable, maternal, perinatal and nutritional conditions</w:t>
            </w:r>
          </w:p>
        </w:tc>
        <w:tc>
          <w:tcPr>
            <w:tcW w:w="1586" w:type="pct"/>
            <w:tcBorders>
              <w:top w:val="nil"/>
              <w:left w:val="nil"/>
              <w:bottom w:val="single" w:sz="4" w:space="0" w:color="auto"/>
              <w:right w:val="single" w:sz="4" w:space="0" w:color="auto"/>
            </w:tcBorders>
            <w:shd w:val="clear" w:color="000000" w:fill="FFFFFF"/>
            <w:vAlign w:val="center"/>
            <w:hideMark/>
          </w:tcPr>
          <w:p w14:paraId="15CA81E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Remainder of AD1</w:t>
            </w:r>
          </w:p>
        </w:tc>
        <w:tc>
          <w:tcPr>
            <w:tcW w:w="1313" w:type="pct"/>
            <w:tcBorders>
              <w:top w:val="nil"/>
              <w:left w:val="nil"/>
              <w:bottom w:val="single" w:sz="4" w:space="0" w:color="auto"/>
              <w:right w:val="single" w:sz="4" w:space="0" w:color="auto"/>
            </w:tcBorders>
            <w:shd w:val="clear" w:color="000000" w:fill="FFFFFF"/>
            <w:vAlign w:val="center"/>
            <w:hideMark/>
          </w:tcPr>
          <w:p w14:paraId="14E6C693"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Remainder of Group AD1</w:t>
            </w:r>
          </w:p>
        </w:tc>
      </w:tr>
      <w:tr w:rsidR="00EB4896" w:rsidRPr="002F4AA3" w14:paraId="4C1919D0"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5CD5AEFF" w14:textId="45AD6998"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1</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25CCA31D" w14:textId="66FEECF7"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AD13</w:t>
            </w:r>
          </w:p>
        </w:tc>
        <w:tc>
          <w:tcPr>
            <w:tcW w:w="1248" w:type="pct"/>
            <w:tcBorders>
              <w:top w:val="nil"/>
              <w:left w:val="nil"/>
              <w:bottom w:val="single" w:sz="4" w:space="0" w:color="auto"/>
              <w:right w:val="single" w:sz="4" w:space="0" w:color="auto"/>
            </w:tcBorders>
            <w:shd w:val="clear" w:color="000000" w:fill="5B9BD5"/>
            <w:vAlign w:val="center"/>
            <w:hideMark/>
          </w:tcPr>
          <w:p w14:paraId="369A5764"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Non-communicable diseases</w:t>
            </w:r>
          </w:p>
        </w:tc>
        <w:tc>
          <w:tcPr>
            <w:tcW w:w="1586" w:type="pct"/>
            <w:tcBorders>
              <w:top w:val="nil"/>
              <w:left w:val="nil"/>
              <w:bottom w:val="single" w:sz="4" w:space="0" w:color="auto"/>
              <w:right w:val="single" w:sz="4" w:space="0" w:color="auto"/>
            </w:tcBorders>
            <w:shd w:val="clear" w:color="000000" w:fill="5B9BD5"/>
            <w:vAlign w:val="center"/>
            <w:hideMark/>
          </w:tcPr>
          <w:p w14:paraId="5A177895"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C00-C97, D00-D48, D55-D</w:t>
            </w:r>
            <w:proofErr w:type="gramStart"/>
            <w:r w:rsidRPr="00843F01">
              <w:rPr>
                <w:rFonts w:ascii="Times New Roman" w:eastAsia="DengXian" w:hAnsi="Times New Roman" w:cs="Times New Roman"/>
                <w:sz w:val="16"/>
                <w:szCs w:val="16"/>
                <w:lang w:eastAsia="zh-CN"/>
              </w:rPr>
              <w:t>89  (</w:t>
            </w:r>
            <w:proofErr w:type="gramEnd"/>
            <w:r w:rsidRPr="00843F01">
              <w:rPr>
                <w:rFonts w:ascii="Times New Roman" w:eastAsia="DengXian" w:hAnsi="Times New Roman" w:cs="Times New Roman"/>
                <w:sz w:val="16"/>
                <w:szCs w:val="16"/>
                <w:lang w:eastAsia="zh-CN"/>
              </w:rPr>
              <w:t>except D64.9), E03-E07, E10-E34, E65-E88, F01-F99, G06-G98 , H00-H61, H68-H93, I00-I99, J30-J98, K00-K92, L00-L98, M00-M99, N00-N64, N75-N98, Q00-Q99</w:t>
            </w:r>
          </w:p>
        </w:tc>
        <w:tc>
          <w:tcPr>
            <w:tcW w:w="1313" w:type="pct"/>
            <w:tcBorders>
              <w:top w:val="nil"/>
              <w:left w:val="nil"/>
              <w:bottom w:val="single" w:sz="4" w:space="0" w:color="auto"/>
              <w:right w:val="single" w:sz="4" w:space="0" w:color="auto"/>
            </w:tcBorders>
            <w:shd w:val="clear" w:color="000000" w:fill="5B9BD5"/>
            <w:vAlign w:val="center"/>
            <w:hideMark/>
          </w:tcPr>
          <w:p w14:paraId="5179E37D"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140-242, 244-259, 270-279 (minus 279.5), 282-</w:t>
            </w:r>
            <w:proofErr w:type="gramStart"/>
            <w:r w:rsidRPr="00843F01">
              <w:rPr>
                <w:rFonts w:ascii="Times New Roman" w:eastAsia="DengXian" w:hAnsi="Times New Roman" w:cs="Times New Roman"/>
                <w:sz w:val="16"/>
                <w:szCs w:val="16"/>
                <w:lang w:eastAsia="zh-CN"/>
              </w:rPr>
              <w:t>319  (</w:t>
            </w:r>
            <w:proofErr w:type="gramEnd"/>
            <w:r w:rsidRPr="00843F01">
              <w:rPr>
                <w:rFonts w:ascii="Times New Roman" w:eastAsia="DengXian" w:hAnsi="Times New Roman" w:cs="Times New Roman"/>
                <w:sz w:val="16"/>
                <w:szCs w:val="16"/>
                <w:lang w:eastAsia="zh-CN"/>
              </w:rPr>
              <w:t>minus 285.9), 324-380, 383-459, 470-478, 490-611, 617-629, 680-759</w:t>
            </w:r>
          </w:p>
        </w:tc>
      </w:tr>
      <w:tr w:rsidR="00EB4896" w:rsidRPr="002F4AA3" w14:paraId="55E84DF9"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0C83373D" w14:textId="219D1BEC"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7A000D83" w14:textId="0CA762BA"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AD14</w:t>
            </w:r>
          </w:p>
        </w:tc>
        <w:tc>
          <w:tcPr>
            <w:tcW w:w="1248" w:type="pct"/>
            <w:tcBorders>
              <w:top w:val="nil"/>
              <w:left w:val="nil"/>
              <w:bottom w:val="single" w:sz="4" w:space="0" w:color="auto"/>
              <w:right w:val="single" w:sz="4" w:space="0" w:color="auto"/>
            </w:tcBorders>
            <w:shd w:val="clear" w:color="000000" w:fill="FFFFFF"/>
            <w:vAlign w:val="center"/>
            <w:hideMark/>
          </w:tcPr>
          <w:p w14:paraId="6F134955"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Congenital anomalies</w:t>
            </w:r>
          </w:p>
        </w:tc>
        <w:tc>
          <w:tcPr>
            <w:tcW w:w="1586" w:type="pct"/>
            <w:tcBorders>
              <w:top w:val="nil"/>
              <w:left w:val="nil"/>
              <w:bottom w:val="single" w:sz="4" w:space="0" w:color="auto"/>
              <w:right w:val="single" w:sz="4" w:space="0" w:color="auto"/>
            </w:tcBorders>
            <w:shd w:val="clear" w:color="000000" w:fill="FFFFFF"/>
            <w:vAlign w:val="center"/>
            <w:hideMark/>
          </w:tcPr>
          <w:p w14:paraId="51F12DB3"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 xml:space="preserve">Q00-Q99 </w:t>
            </w:r>
          </w:p>
        </w:tc>
        <w:tc>
          <w:tcPr>
            <w:tcW w:w="1313" w:type="pct"/>
            <w:tcBorders>
              <w:top w:val="nil"/>
              <w:left w:val="nil"/>
              <w:bottom w:val="single" w:sz="4" w:space="0" w:color="auto"/>
              <w:right w:val="single" w:sz="4" w:space="0" w:color="auto"/>
            </w:tcBorders>
            <w:shd w:val="clear" w:color="000000" w:fill="FFFFFF"/>
            <w:vAlign w:val="center"/>
            <w:hideMark/>
          </w:tcPr>
          <w:p w14:paraId="2C73148E"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740–759</w:t>
            </w:r>
          </w:p>
        </w:tc>
      </w:tr>
      <w:tr w:rsidR="00EB4896" w:rsidRPr="002F4AA3" w14:paraId="280C1933"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6E71086C" w14:textId="2344FA5D"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4C0420C0" w14:textId="20EAE572"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AD15</w:t>
            </w:r>
          </w:p>
        </w:tc>
        <w:tc>
          <w:tcPr>
            <w:tcW w:w="1248" w:type="pct"/>
            <w:tcBorders>
              <w:top w:val="nil"/>
              <w:left w:val="nil"/>
              <w:bottom w:val="single" w:sz="4" w:space="0" w:color="auto"/>
              <w:right w:val="single" w:sz="4" w:space="0" w:color="auto"/>
            </w:tcBorders>
            <w:shd w:val="clear" w:color="000000" w:fill="FFFFFF"/>
            <w:vAlign w:val="center"/>
            <w:hideMark/>
          </w:tcPr>
          <w:p w14:paraId="556930AD"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Neoplasms</w:t>
            </w:r>
          </w:p>
        </w:tc>
        <w:tc>
          <w:tcPr>
            <w:tcW w:w="1586" w:type="pct"/>
            <w:tcBorders>
              <w:top w:val="nil"/>
              <w:left w:val="nil"/>
              <w:bottom w:val="single" w:sz="4" w:space="0" w:color="auto"/>
              <w:right w:val="single" w:sz="4" w:space="0" w:color="auto"/>
            </w:tcBorders>
            <w:shd w:val="clear" w:color="000000" w:fill="FFFFFF"/>
            <w:vAlign w:val="center"/>
            <w:hideMark/>
          </w:tcPr>
          <w:p w14:paraId="3F7D4F43"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C00-D48</w:t>
            </w:r>
          </w:p>
        </w:tc>
        <w:tc>
          <w:tcPr>
            <w:tcW w:w="1313" w:type="pct"/>
            <w:tcBorders>
              <w:top w:val="nil"/>
              <w:left w:val="nil"/>
              <w:bottom w:val="single" w:sz="4" w:space="0" w:color="auto"/>
              <w:right w:val="single" w:sz="4" w:space="0" w:color="auto"/>
            </w:tcBorders>
            <w:shd w:val="clear" w:color="000000" w:fill="FFFFFF"/>
            <w:vAlign w:val="center"/>
            <w:hideMark/>
          </w:tcPr>
          <w:p w14:paraId="4556A531"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140–239</w:t>
            </w:r>
          </w:p>
        </w:tc>
      </w:tr>
      <w:tr w:rsidR="00EB4896" w:rsidRPr="002F4AA3" w14:paraId="55720984"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6B7E53AD" w14:textId="28457C28"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732F8F8B" w14:textId="015D186A"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AD16</w:t>
            </w:r>
          </w:p>
        </w:tc>
        <w:tc>
          <w:tcPr>
            <w:tcW w:w="1248" w:type="pct"/>
            <w:tcBorders>
              <w:top w:val="nil"/>
              <w:left w:val="nil"/>
              <w:bottom w:val="single" w:sz="4" w:space="0" w:color="auto"/>
              <w:right w:val="single" w:sz="4" w:space="0" w:color="auto"/>
            </w:tcBorders>
            <w:shd w:val="clear" w:color="000000" w:fill="FFFFFF"/>
            <w:vAlign w:val="center"/>
            <w:hideMark/>
          </w:tcPr>
          <w:p w14:paraId="02A2B56C"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Cardiovascular disease</w:t>
            </w:r>
          </w:p>
        </w:tc>
        <w:tc>
          <w:tcPr>
            <w:tcW w:w="1586" w:type="pct"/>
            <w:tcBorders>
              <w:top w:val="nil"/>
              <w:left w:val="nil"/>
              <w:bottom w:val="single" w:sz="4" w:space="0" w:color="auto"/>
              <w:right w:val="single" w:sz="4" w:space="0" w:color="auto"/>
            </w:tcBorders>
            <w:shd w:val="clear" w:color="000000" w:fill="FFFFFF"/>
            <w:vAlign w:val="center"/>
            <w:hideMark/>
          </w:tcPr>
          <w:p w14:paraId="37168F55"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I00-I99</w:t>
            </w:r>
          </w:p>
        </w:tc>
        <w:tc>
          <w:tcPr>
            <w:tcW w:w="1313" w:type="pct"/>
            <w:tcBorders>
              <w:top w:val="nil"/>
              <w:left w:val="nil"/>
              <w:bottom w:val="single" w:sz="4" w:space="0" w:color="auto"/>
              <w:right w:val="single" w:sz="4" w:space="0" w:color="auto"/>
            </w:tcBorders>
            <w:shd w:val="clear" w:color="000000" w:fill="FFFFFF"/>
            <w:vAlign w:val="center"/>
            <w:hideMark/>
          </w:tcPr>
          <w:p w14:paraId="778571F7"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390-459</w:t>
            </w:r>
          </w:p>
        </w:tc>
      </w:tr>
      <w:tr w:rsidR="00EB4896" w:rsidRPr="002F4AA3" w14:paraId="6E4B4687"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537E4EF6" w14:textId="0CB8D11E"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12E3DF4D" w14:textId="685D0464"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AD17</w:t>
            </w:r>
          </w:p>
        </w:tc>
        <w:tc>
          <w:tcPr>
            <w:tcW w:w="1248" w:type="pct"/>
            <w:tcBorders>
              <w:top w:val="nil"/>
              <w:left w:val="nil"/>
              <w:bottom w:val="single" w:sz="4" w:space="0" w:color="auto"/>
              <w:right w:val="single" w:sz="4" w:space="0" w:color="auto"/>
            </w:tcBorders>
            <w:shd w:val="clear" w:color="000000" w:fill="FFFFFF"/>
            <w:vAlign w:val="center"/>
            <w:hideMark/>
          </w:tcPr>
          <w:p w14:paraId="4AFA585A"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Endocrine, immune, and blood diseases</w:t>
            </w:r>
          </w:p>
        </w:tc>
        <w:tc>
          <w:tcPr>
            <w:tcW w:w="1586" w:type="pct"/>
            <w:tcBorders>
              <w:top w:val="nil"/>
              <w:left w:val="nil"/>
              <w:bottom w:val="single" w:sz="4" w:space="0" w:color="auto"/>
              <w:right w:val="single" w:sz="4" w:space="0" w:color="auto"/>
            </w:tcBorders>
            <w:shd w:val="clear" w:color="000000" w:fill="FFFFFF"/>
            <w:vAlign w:val="center"/>
            <w:hideMark/>
          </w:tcPr>
          <w:p w14:paraId="011C4433"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D55-D89 (except D64.9), E03-E07, E15-E34, E65-E88</w:t>
            </w:r>
          </w:p>
        </w:tc>
        <w:tc>
          <w:tcPr>
            <w:tcW w:w="1313" w:type="pct"/>
            <w:tcBorders>
              <w:top w:val="nil"/>
              <w:left w:val="nil"/>
              <w:bottom w:val="single" w:sz="4" w:space="0" w:color="auto"/>
              <w:right w:val="single" w:sz="4" w:space="0" w:color="auto"/>
            </w:tcBorders>
            <w:shd w:val="clear" w:color="000000" w:fill="FFFFFF"/>
            <w:vAlign w:val="center"/>
            <w:hideMark/>
          </w:tcPr>
          <w:p w14:paraId="3471014A"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240–242, 244-246, 251-259, 270-279 (except 274 and 279.5), 282-289 (except 285.9), 325, 415.1, 444, 451–453</w:t>
            </w:r>
          </w:p>
        </w:tc>
      </w:tr>
      <w:tr w:rsidR="00EB4896" w:rsidRPr="002F4AA3" w14:paraId="27A2F993"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5F6E00A3" w14:textId="293B236C"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58DD9BCB" w14:textId="2FA81D04"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AD18</w:t>
            </w:r>
          </w:p>
        </w:tc>
        <w:tc>
          <w:tcPr>
            <w:tcW w:w="1248" w:type="pct"/>
            <w:tcBorders>
              <w:top w:val="nil"/>
              <w:left w:val="nil"/>
              <w:bottom w:val="single" w:sz="4" w:space="0" w:color="auto"/>
              <w:right w:val="single" w:sz="4" w:space="0" w:color="auto"/>
            </w:tcBorders>
            <w:shd w:val="clear" w:color="000000" w:fill="FFFFFF"/>
            <w:vAlign w:val="center"/>
            <w:hideMark/>
          </w:tcPr>
          <w:p w14:paraId="48AEAECF"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 xml:space="preserve">Digestive (Gastrointestinal) disease </w:t>
            </w:r>
          </w:p>
        </w:tc>
        <w:tc>
          <w:tcPr>
            <w:tcW w:w="1586" w:type="pct"/>
            <w:tcBorders>
              <w:top w:val="nil"/>
              <w:left w:val="nil"/>
              <w:bottom w:val="single" w:sz="4" w:space="0" w:color="auto"/>
              <w:right w:val="single" w:sz="4" w:space="0" w:color="auto"/>
            </w:tcBorders>
            <w:shd w:val="clear" w:color="000000" w:fill="FFFFFF"/>
            <w:vAlign w:val="center"/>
            <w:hideMark/>
          </w:tcPr>
          <w:p w14:paraId="707522E6"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K20-K92</w:t>
            </w:r>
          </w:p>
        </w:tc>
        <w:tc>
          <w:tcPr>
            <w:tcW w:w="1313" w:type="pct"/>
            <w:tcBorders>
              <w:top w:val="nil"/>
              <w:left w:val="nil"/>
              <w:bottom w:val="single" w:sz="4" w:space="0" w:color="auto"/>
              <w:right w:val="single" w:sz="4" w:space="0" w:color="auto"/>
            </w:tcBorders>
            <w:shd w:val="clear" w:color="000000" w:fill="FFFFFF"/>
            <w:vAlign w:val="center"/>
            <w:hideMark/>
          </w:tcPr>
          <w:p w14:paraId="58C8BA61"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530-579</w:t>
            </w:r>
          </w:p>
        </w:tc>
      </w:tr>
      <w:tr w:rsidR="00EB4896" w:rsidRPr="002F4AA3" w14:paraId="5AC336E8"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255C006C" w14:textId="5CCAB090"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324D4A2E" w14:textId="1A1B536B"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AD19</w:t>
            </w:r>
          </w:p>
        </w:tc>
        <w:tc>
          <w:tcPr>
            <w:tcW w:w="1248" w:type="pct"/>
            <w:tcBorders>
              <w:top w:val="nil"/>
              <w:left w:val="nil"/>
              <w:bottom w:val="single" w:sz="4" w:space="0" w:color="auto"/>
              <w:right w:val="single" w:sz="4" w:space="0" w:color="auto"/>
            </w:tcBorders>
            <w:shd w:val="clear" w:color="000000" w:fill="FFFFFF"/>
            <w:vAlign w:val="center"/>
            <w:hideMark/>
          </w:tcPr>
          <w:p w14:paraId="5A238F04"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Other NCDs</w:t>
            </w:r>
          </w:p>
        </w:tc>
        <w:tc>
          <w:tcPr>
            <w:tcW w:w="1586" w:type="pct"/>
            <w:tcBorders>
              <w:top w:val="nil"/>
              <w:left w:val="nil"/>
              <w:bottom w:val="single" w:sz="4" w:space="0" w:color="auto"/>
              <w:right w:val="single" w:sz="4" w:space="0" w:color="auto"/>
            </w:tcBorders>
            <w:shd w:val="clear" w:color="000000" w:fill="FFFFFF"/>
            <w:vAlign w:val="center"/>
            <w:hideMark/>
          </w:tcPr>
          <w:p w14:paraId="21327129"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Remainder of AD13</w:t>
            </w:r>
          </w:p>
        </w:tc>
        <w:tc>
          <w:tcPr>
            <w:tcW w:w="1313" w:type="pct"/>
            <w:tcBorders>
              <w:top w:val="nil"/>
              <w:left w:val="nil"/>
              <w:bottom w:val="single" w:sz="4" w:space="0" w:color="auto"/>
              <w:right w:val="single" w:sz="4" w:space="0" w:color="auto"/>
            </w:tcBorders>
            <w:shd w:val="clear" w:color="000000" w:fill="FFFFFF"/>
            <w:vAlign w:val="center"/>
            <w:hideMark/>
          </w:tcPr>
          <w:p w14:paraId="272BEA2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Remainder of AD13</w:t>
            </w:r>
          </w:p>
        </w:tc>
      </w:tr>
      <w:tr w:rsidR="00EB4896" w:rsidRPr="002F4AA3" w14:paraId="4D04A868"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00F24056" w14:textId="66E46558"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1</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0E1E4078" w14:textId="5588ECD3"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AD20</w:t>
            </w:r>
          </w:p>
        </w:tc>
        <w:tc>
          <w:tcPr>
            <w:tcW w:w="1248" w:type="pct"/>
            <w:tcBorders>
              <w:top w:val="nil"/>
              <w:left w:val="nil"/>
              <w:bottom w:val="single" w:sz="4" w:space="0" w:color="auto"/>
              <w:right w:val="single" w:sz="4" w:space="0" w:color="auto"/>
            </w:tcBorders>
            <w:shd w:val="clear" w:color="000000" w:fill="5B9BD5"/>
            <w:vAlign w:val="center"/>
            <w:hideMark/>
          </w:tcPr>
          <w:p w14:paraId="399BFB6F"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Injuries</w:t>
            </w:r>
          </w:p>
        </w:tc>
        <w:tc>
          <w:tcPr>
            <w:tcW w:w="1586" w:type="pct"/>
            <w:tcBorders>
              <w:top w:val="nil"/>
              <w:left w:val="nil"/>
              <w:bottom w:val="single" w:sz="4" w:space="0" w:color="auto"/>
              <w:right w:val="single" w:sz="4" w:space="0" w:color="auto"/>
            </w:tcBorders>
            <w:shd w:val="clear" w:color="000000" w:fill="5B9BD5"/>
            <w:vAlign w:val="center"/>
            <w:hideMark/>
          </w:tcPr>
          <w:p w14:paraId="3009A1E0"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V01-Y09, Y35-Y36, Y40-Y86, Y88-Y89, Y87.0, Y87.1</w:t>
            </w:r>
          </w:p>
        </w:tc>
        <w:tc>
          <w:tcPr>
            <w:tcW w:w="1313" w:type="pct"/>
            <w:tcBorders>
              <w:top w:val="nil"/>
              <w:left w:val="nil"/>
              <w:bottom w:val="single" w:sz="4" w:space="0" w:color="auto"/>
              <w:right w:val="single" w:sz="4" w:space="0" w:color="auto"/>
            </w:tcBorders>
            <w:shd w:val="clear" w:color="000000" w:fill="5B9BD5"/>
            <w:vAlign w:val="center"/>
            <w:hideMark/>
          </w:tcPr>
          <w:p w14:paraId="7C93CBF6"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E800-E978, E990-E999</w:t>
            </w:r>
          </w:p>
        </w:tc>
      </w:tr>
      <w:tr w:rsidR="00EB4896" w:rsidRPr="002F4AA3" w14:paraId="409922A0"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14382488" w14:textId="6310C36C"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46BD8A5A" w14:textId="689AC302"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AD21</w:t>
            </w:r>
          </w:p>
        </w:tc>
        <w:tc>
          <w:tcPr>
            <w:tcW w:w="1248" w:type="pct"/>
            <w:tcBorders>
              <w:top w:val="nil"/>
              <w:left w:val="nil"/>
              <w:bottom w:val="single" w:sz="4" w:space="0" w:color="auto"/>
              <w:right w:val="single" w:sz="4" w:space="0" w:color="auto"/>
            </w:tcBorders>
            <w:shd w:val="clear" w:color="000000" w:fill="FFFFFF"/>
            <w:vAlign w:val="center"/>
            <w:hideMark/>
          </w:tcPr>
          <w:p w14:paraId="70718019"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Road traffic accidents</w:t>
            </w:r>
          </w:p>
        </w:tc>
        <w:tc>
          <w:tcPr>
            <w:tcW w:w="1586" w:type="pct"/>
            <w:tcBorders>
              <w:top w:val="nil"/>
              <w:left w:val="nil"/>
              <w:bottom w:val="single" w:sz="4" w:space="0" w:color="auto"/>
              <w:right w:val="single" w:sz="4" w:space="0" w:color="auto"/>
            </w:tcBorders>
            <w:shd w:val="clear" w:color="000000" w:fill="FFFFFF"/>
            <w:vAlign w:val="center"/>
            <w:hideMark/>
          </w:tcPr>
          <w:p w14:paraId="4D4C4461"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 xml:space="preserve">V01-V04, V06, V09-V80, V87, V89, V99 </w:t>
            </w:r>
          </w:p>
        </w:tc>
        <w:tc>
          <w:tcPr>
            <w:tcW w:w="1313" w:type="pct"/>
            <w:tcBorders>
              <w:top w:val="nil"/>
              <w:left w:val="nil"/>
              <w:bottom w:val="single" w:sz="4" w:space="0" w:color="auto"/>
              <w:right w:val="single" w:sz="4" w:space="0" w:color="auto"/>
            </w:tcBorders>
            <w:shd w:val="clear" w:color="000000" w:fill="FFFFFF"/>
            <w:vAlign w:val="center"/>
            <w:hideMark/>
          </w:tcPr>
          <w:p w14:paraId="01E81C7A"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E800–E819, E826-E829, E929.0-E929.1</w:t>
            </w:r>
          </w:p>
        </w:tc>
      </w:tr>
      <w:tr w:rsidR="00EB4896" w:rsidRPr="002F4AA3" w14:paraId="6DFBC291"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10EC9415" w14:textId="1525FA00"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4DD237B5" w14:textId="48DE3D90"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AD22</w:t>
            </w:r>
          </w:p>
        </w:tc>
        <w:tc>
          <w:tcPr>
            <w:tcW w:w="1248" w:type="pct"/>
            <w:tcBorders>
              <w:top w:val="nil"/>
              <w:left w:val="nil"/>
              <w:bottom w:val="single" w:sz="4" w:space="0" w:color="auto"/>
              <w:right w:val="single" w:sz="4" w:space="0" w:color="auto"/>
            </w:tcBorders>
            <w:shd w:val="clear" w:color="000000" w:fill="FFFFFF"/>
            <w:vAlign w:val="center"/>
            <w:hideMark/>
          </w:tcPr>
          <w:p w14:paraId="14AFF499"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Drownings</w:t>
            </w:r>
          </w:p>
        </w:tc>
        <w:tc>
          <w:tcPr>
            <w:tcW w:w="1586" w:type="pct"/>
            <w:tcBorders>
              <w:top w:val="nil"/>
              <w:left w:val="nil"/>
              <w:bottom w:val="single" w:sz="4" w:space="0" w:color="auto"/>
              <w:right w:val="single" w:sz="4" w:space="0" w:color="auto"/>
            </w:tcBorders>
            <w:shd w:val="clear" w:color="000000" w:fill="FFFFFF"/>
            <w:vAlign w:val="center"/>
            <w:hideMark/>
          </w:tcPr>
          <w:p w14:paraId="3D473CE4"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W65-W74</w:t>
            </w:r>
          </w:p>
        </w:tc>
        <w:tc>
          <w:tcPr>
            <w:tcW w:w="1313" w:type="pct"/>
            <w:tcBorders>
              <w:top w:val="nil"/>
              <w:left w:val="nil"/>
              <w:bottom w:val="single" w:sz="4" w:space="0" w:color="auto"/>
              <w:right w:val="single" w:sz="4" w:space="0" w:color="auto"/>
            </w:tcBorders>
            <w:shd w:val="clear" w:color="000000" w:fill="FFFFFF"/>
            <w:vAlign w:val="center"/>
            <w:hideMark/>
          </w:tcPr>
          <w:p w14:paraId="70F7D037"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E910</w:t>
            </w:r>
          </w:p>
        </w:tc>
      </w:tr>
      <w:tr w:rsidR="00EB4896" w:rsidRPr="002F4AA3" w14:paraId="497E921C"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2B010FFB" w14:textId="6CF49DD3"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6E6426CA" w14:textId="5EF9AA24"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AD23</w:t>
            </w:r>
          </w:p>
        </w:tc>
        <w:tc>
          <w:tcPr>
            <w:tcW w:w="1248" w:type="pct"/>
            <w:tcBorders>
              <w:top w:val="nil"/>
              <w:left w:val="nil"/>
              <w:bottom w:val="single" w:sz="4" w:space="0" w:color="auto"/>
              <w:right w:val="single" w:sz="4" w:space="0" w:color="auto"/>
            </w:tcBorders>
            <w:shd w:val="clear" w:color="000000" w:fill="FFFFFF"/>
            <w:vAlign w:val="center"/>
            <w:hideMark/>
          </w:tcPr>
          <w:p w14:paraId="133105CD"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Natural disaster</w:t>
            </w:r>
          </w:p>
        </w:tc>
        <w:tc>
          <w:tcPr>
            <w:tcW w:w="1586" w:type="pct"/>
            <w:tcBorders>
              <w:top w:val="nil"/>
              <w:left w:val="nil"/>
              <w:bottom w:val="single" w:sz="4" w:space="0" w:color="auto"/>
              <w:right w:val="single" w:sz="4" w:space="0" w:color="auto"/>
            </w:tcBorders>
            <w:shd w:val="clear" w:color="000000" w:fill="FFFFFF"/>
            <w:vAlign w:val="center"/>
            <w:hideMark/>
          </w:tcPr>
          <w:p w14:paraId="5AB84B09"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X30-X39</w:t>
            </w:r>
          </w:p>
        </w:tc>
        <w:tc>
          <w:tcPr>
            <w:tcW w:w="1313" w:type="pct"/>
            <w:tcBorders>
              <w:top w:val="nil"/>
              <w:left w:val="nil"/>
              <w:bottom w:val="single" w:sz="4" w:space="0" w:color="auto"/>
              <w:right w:val="single" w:sz="4" w:space="0" w:color="auto"/>
            </w:tcBorders>
            <w:shd w:val="clear" w:color="000000" w:fill="FFFFFF"/>
            <w:vAlign w:val="center"/>
            <w:hideMark/>
          </w:tcPr>
          <w:p w14:paraId="6B236FA2"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E900-E909</w:t>
            </w:r>
          </w:p>
        </w:tc>
      </w:tr>
      <w:tr w:rsidR="00EB4896" w:rsidRPr="002F4AA3" w14:paraId="307FFF41"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32E9E869" w14:textId="7F57A0F5"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17B82A8B" w14:textId="62CECF0C"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AD24</w:t>
            </w:r>
          </w:p>
        </w:tc>
        <w:tc>
          <w:tcPr>
            <w:tcW w:w="1248" w:type="pct"/>
            <w:tcBorders>
              <w:top w:val="nil"/>
              <w:left w:val="nil"/>
              <w:bottom w:val="single" w:sz="4" w:space="0" w:color="auto"/>
              <w:right w:val="single" w:sz="4" w:space="0" w:color="auto"/>
            </w:tcBorders>
            <w:shd w:val="clear" w:color="000000" w:fill="FFFFFF"/>
            <w:vAlign w:val="center"/>
            <w:hideMark/>
          </w:tcPr>
          <w:p w14:paraId="0F44DF54"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Interpersonal violence</w:t>
            </w:r>
          </w:p>
        </w:tc>
        <w:tc>
          <w:tcPr>
            <w:tcW w:w="1586" w:type="pct"/>
            <w:tcBorders>
              <w:top w:val="nil"/>
              <w:left w:val="nil"/>
              <w:bottom w:val="single" w:sz="4" w:space="0" w:color="auto"/>
              <w:right w:val="single" w:sz="4" w:space="0" w:color="auto"/>
            </w:tcBorders>
            <w:shd w:val="clear" w:color="000000" w:fill="FFFFFF"/>
            <w:vAlign w:val="center"/>
            <w:hideMark/>
          </w:tcPr>
          <w:p w14:paraId="60386245"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X85-Y09, Y87.1</w:t>
            </w:r>
          </w:p>
        </w:tc>
        <w:tc>
          <w:tcPr>
            <w:tcW w:w="1313" w:type="pct"/>
            <w:tcBorders>
              <w:top w:val="nil"/>
              <w:left w:val="nil"/>
              <w:bottom w:val="single" w:sz="4" w:space="0" w:color="auto"/>
              <w:right w:val="single" w:sz="4" w:space="0" w:color="auto"/>
            </w:tcBorders>
            <w:shd w:val="clear" w:color="000000" w:fill="FFFFFF"/>
            <w:vAlign w:val="center"/>
            <w:hideMark/>
          </w:tcPr>
          <w:p w14:paraId="6E1ED937"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E960-E969</w:t>
            </w:r>
          </w:p>
        </w:tc>
      </w:tr>
      <w:tr w:rsidR="00EB4896" w:rsidRPr="002F4AA3" w14:paraId="17558DC6"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72ADB4B8" w14:textId="5FC6DA34"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39702639" w14:textId="5285D0F2"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AD25</w:t>
            </w:r>
          </w:p>
        </w:tc>
        <w:tc>
          <w:tcPr>
            <w:tcW w:w="1248" w:type="pct"/>
            <w:tcBorders>
              <w:top w:val="nil"/>
              <w:left w:val="nil"/>
              <w:bottom w:val="single" w:sz="4" w:space="0" w:color="auto"/>
              <w:right w:val="single" w:sz="4" w:space="0" w:color="auto"/>
            </w:tcBorders>
            <w:shd w:val="clear" w:color="000000" w:fill="FFFFFF"/>
            <w:vAlign w:val="center"/>
            <w:hideMark/>
          </w:tcPr>
          <w:p w14:paraId="1E7728BC"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Collective violence: legal intervention</w:t>
            </w:r>
          </w:p>
        </w:tc>
        <w:tc>
          <w:tcPr>
            <w:tcW w:w="1586" w:type="pct"/>
            <w:tcBorders>
              <w:top w:val="nil"/>
              <w:left w:val="nil"/>
              <w:bottom w:val="single" w:sz="4" w:space="0" w:color="auto"/>
              <w:right w:val="single" w:sz="4" w:space="0" w:color="auto"/>
            </w:tcBorders>
            <w:shd w:val="clear" w:color="000000" w:fill="FFFFFF"/>
            <w:vAlign w:val="center"/>
            <w:hideMark/>
          </w:tcPr>
          <w:p w14:paraId="5C626779"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Y35</w:t>
            </w:r>
          </w:p>
        </w:tc>
        <w:tc>
          <w:tcPr>
            <w:tcW w:w="1313" w:type="pct"/>
            <w:tcBorders>
              <w:top w:val="nil"/>
              <w:left w:val="nil"/>
              <w:bottom w:val="single" w:sz="4" w:space="0" w:color="auto"/>
              <w:right w:val="single" w:sz="4" w:space="0" w:color="auto"/>
            </w:tcBorders>
            <w:shd w:val="clear" w:color="000000" w:fill="FFFFFF"/>
            <w:vAlign w:val="center"/>
            <w:hideMark/>
          </w:tcPr>
          <w:p w14:paraId="4628691E"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E970-E978</w:t>
            </w:r>
          </w:p>
        </w:tc>
      </w:tr>
      <w:tr w:rsidR="00EB4896" w:rsidRPr="002F4AA3" w14:paraId="38CFD6B3"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110CEE52" w14:textId="6AADD8D3"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482CB1A8" w14:textId="0CFAEAC3"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AD26</w:t>
            </w:r>
          </w:p>
        </w:tc>
        <w:tc>
          <w:tcPr>
            <w:tcW w:w="1248" w:type="pct"/>
            <w:tcBorders>
              <w:top w:val="nil"/>
              <w:left w:val="nil"/>
              <w:bottom w:val="single" w:sz="4" w:space="0" w:color="auto"/>
              <w:right w:val="single" w:sz="4" w:space="0" w:color="auto"/>
            </w:tcBorders>
            <w:shd w:val="clear" w:color="000000" w:fill="FFFFFF"/>
            <w:vAlign w:val="center"/>
            <w:hideMark/>
          </w:tcPr>
          <w:p w14:paraId="75A853DE"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Collective violence: war</w:t>
            </w:r>
          </w:p>
        </w:tc>
        <w:tc>
          <w:tcPr>
            <w:tcW w:w="1586" w:type="pct"/>
            <w:tcBorders>
              <w:top w:val="nil"/>
              <w:left w:val="nil"/>
              <w:bottom w:val="single" w:sz="4" w:space="0" w:color="auto"/>
              <w:right w:val="single" w:sz="4" w:space="0" w:color="auto"/>
            </w:tcBorders>
            <w:shd w:val="clear" w:color="000000" w:fill="FFFFFF"/>
            <w:vAlign w:val="center"/>
            <w:hideMark/>
          </w:tcPr>
          <w:p w14:paraId="55A663AF"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Y36</w:t>
            </w:r>
          </w:p>
        </w:tc>
        <w:tc>
          <w:tcPr>
            <w:tcW w:w="1313" w:type="pct"/>
            <w:tcBorders>
              <w:top w:val="nil"/>
              <w:left w:val="nil"/>
              <w:bottom w:val="single" w:sz="4" w:space="0" w:color="auto"/>
              <w:right w:val="single" w:sz="4" w:space="0" w:color="auto"/>
            </w:tcBorders>
            <w:shd w:val="clear" w:color="000000" w:fill="FFFFFF"/>
            <w:vAlign w:val="center"/>
            <w:hideMark/>
          </w:tcPr>
          <w:p w14:paraId="6B4B0A1C"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E990–E999</w:t>
            </w:r>
          </w:p>
        </w:tc>
      </w:tr>
      <w:tr w:rsidR="00EB4896" w:rsidRPr="002F4AA3" w14:paraId="209DDAB8"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285C7779" w14:textId="2A6411FC"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186C54B1" w14:textId="381F6B19"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AD27</w:t>
            </w:r>
          </w:p>
        </w:tc>
        <w:tc>
          <w:tcPr>
            <w:tcW w:w="1248" w:type="pct"/>
            <w:tcBorders>
              <w:top w:val="nil"/>
              <w:left w:val="nil"/>
              <w:bottom w:val="single" w:sz="4" w:space="0" w:color="auto"/>
              <w:right w:val="single" w:sz="4" w:space="0" w:color="auto"/>
            </w:tcBorders>
            <w:shd w:val="clear" w:color="000000" w:fill="FFFFFF"/>
            <w:vAlign w:val="center"/>
            <w:hideMark/>
          </w:tcPr>
          <w:p w14:paraId="0EF9BE9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Self-Harm</w:t>
            </w:r>
          </w:p>
        </w:tc>
        <w:tc>
          <w:tcPr>
            <w:tcW w:w="1586" w:type="pct"/>
            <w:tcBorders>
              <w:top w:val="nil"/>
              <w:left w:val="nil"/>
              <w:bottom w:val="single" w:sz="4" w:space="0" w:color="auto"/>
              <w:right w:val="single" w:sz="4" w:space="0" w:color="auto"/>
            </w:tcBorders>
            <w:shd w:val="clear" w:color="000000" w:fill="FFFFFF"/>
            <w:vAlign w:val="center"/>
            <w:hideMark/>
          </w:tcPr>
          <w:p w14:paraId="1E11EB8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X60-X8, Y87.0</w:t>
            </w:r>
          </w:p>
        </w:tc>
        <w:tc>
          <w:tcPr>
            <w:tcW w:w="1313" w:type="pct"/>
            <w:tcBorders>
              <w:top w:val="nil"/>
              <w:left w:val="nil"/>
              <w:bottom w:val="single" w:sz="4" w:space="0" w:color="auto"/>
              <w:right w:val="single" w:sz="4" w:space="0" w:color="auto"/>
            </w:tcBorders>
            <w:shd w:val="clear" w:color="000000" w:fill="FFFFFF"/>
            <w:vAlign w:val="center"/>
            <w:hideMark/>
          </w:tcPr>
          <w:p w14:paraId="308605EB"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E950-E959</w:t>
            </w:r>
          </w:p>
        </w:tc>
      </w:tr>
      <w:tr w:rsidR="00EB4896" w:rsidRPr="002F4AA3" w14:paraId="3067E65B"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4A6575D4" w14:textId="5C12C9A3"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62DC9038" w14:textId="7E602B2E"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AD28</w:t>
            </w:r>
          </w:p>
        </w:tc>
        <w:tc>
          <w:tcPr>
            <w:tcW w:w="1248" w:type="pct"/>
            <w:tcBorders>
              <w:top w:val="nil"/>
              <w:left w:val="nil"/>
              <w:bottom w:val="single" w:sz="4" w:space="0" w:color="auto"/>
              <w:right w:val="single" w:sz="4" w:space="0" w:color="auto"/>
            </w:tcBorders>
            <w:shd w:val="clear" w:color="000000" w:fill="FFFFFF"/>
            <w:vAlign w:val="center"/>
            <w:hideMark/>
          </w:tcPr>
          <w:p w14:paraId="4295AA35"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Other injuries</w:t>
            </w:r>
          </w:p>
        </w:tc>
        <w:tc>
          <w:tcPr>
            <w:tcW w:w="1586" w:type="pct"/>
            <w:tcBorders>
              <w:top w:val="nil"/>
              <w:left w:val="nil"/>
              <w:bottom w:val="single" w:sz="4" w:space="0" w:color="auto"/>
              <w:right w:val="single" w:sz="4" w:space="0" w:color="auto"/>
            </w:tcBorders>
            <w:shd w:val="clear" w:color="000000" w:fill="FFFFFF"/>
            <w:vAlign w:val="center"/>
            <w:hideMark/>
          </w:tcPr>
          <w:p w14:paraId="02AF8262"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Remainder of AD20</w:t>
            </w:r>
          </w:p>
        </w:tc>
        <w:tc>
          <w:tcPr>
            <w:tcW w:w="1313" w:type="pct"/>
            <w:tcBorders>
              <w:top w:val="nil"/>
              <w:left w:val="nil"/>
              <w:bottom w:val="single" w:sz="4" w:space="0" w:color="auto"/>
              <w:right w:val="single" w:sz="4" w:space="0" w:color="auto"/>
            </w:tcBorders>
            <w:shd w:val="clear" w:color="000000" w:fill="FFFFFF"/>
            <w:vAlign w:val="center"/>
            <w:hideMark/>
          </w:tcPr>
          <w:p w14:paraId="222995E3"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Remainder of AD20</w:t>
            </w:r>
          </w:p>
        </w:tc>
      </w:tr>
      <w:tr w:rsidR="00EB4896" w:rsidRPr="002F4AA3" w14:paraId="2801D6A7"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33CFFE07" w14:textId="57CE4AEE"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1</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1CFD0714" w14:textId="31661212"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AD29</w:t>
            </w:r>
            <w:r w:rsidRPr="00843F01">
              <w:rPr>
                <w:rFonts w:ascii="Times New Roman" w:eastAsia="DengXian" w:hAnsi="Times New Roman" w:cs="Times New Roman"/>
                <w:color w:val="000000"/>
                <w:sz w:val="16"/>
                <w:szCs w:val="16"/>
                <w:vertAlign w:val="superscript"/>
                <w:lang w:eastAsia="zh-CN"/>
              </w:rPr>
              <w:t>*</w:t>
            </w:r>
          </w:p>
        </w:tc>
        <w:tc>
          <w:tcPr>
            <w:tcW w:w="1248" w:type="pct"/>
            <w:tcBorders>
              <w:top w:val="nil"/>
              <w:left w:val="nil"/>
              <w:bottom w:val="single" w:sz="4" w:space="0" w:color="auto"/>
              <w:right w:val="single" w:sz="4" w:space="0" w:color="auto"/>
            </w:tcBorders>
            <w:shd w:val="clear" w:color="000000" w:fill="A5A5A5"/>
            <w:noWrap/>
            <w:vAlign w:val="center"/>
            <w:hideMark/>
          </w:tcPr>
          <w:p w14:paraId="320551D3" w14:textId="77777777" w:rsidR="00EB4896" w:rsidRPr="00843F01" w:rsidRDefault="00EB4896" w:rsidP="00EB4896">
            <w:pP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Ill-defined</w:t>
            </w:r>
          </w:p>
        </w:tc>
        <w:tc>
          <w:tcPr>
            <w:tcW w:w="1586" w:type="pct"/>
            <w:tcBorders>
              <w:top w:val="nil"/>
              <w:left w:val="nil"/>
              <w:bottom w:val="single" w:sz="4" w:space="0" w:color="auto"/>
              <w:right w:val="single" w:sz="4" w:space="0" w:color="auto"/>
            </w:tcBorders>
            <w:shd w:val="clear" w:color="000000" w:fill="A5A5A5"/>
            <w:vAlign w:val="center"/>
            <w:hideMark/>
          </w:tcPr>
          <w:p w14:paraId="1120D10A" w14:textId="77777777" w:rsidR="00EB4896" w:rsidRPr="00843F01" w:rsidRDefault="00EB4896" w:rsidP="00EB4896">
            <w:pP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R00-R99, Y10-Y34, Y87.2</w:t>
            </w:r>
          </w:p>
        </w:tc>
        <w:tc>
          <w:tcPr>
            <w:tcW w:w="1313" w:type="pct"/>
            <w:tcBorders>
              <w:top w:val="nil"/>
              <w:left w:val="nil"/>
              <w:bottom w:val="single" w:sz="4" w:space="0" w:color="auto"/>
              <w:right w:val="single" w:sz="4" w:space="0" w:color="auto"/>
            </w:tcBorders>
            <w:shd w:val="clear" w:color="000000" w:fill="A5A5A5"/>
            <w:vAlign w:val="center"/>
            <w:hideMark/>
          </w:tcPr>
          <w:p w14:paraId="330027C1" w14:textId="77777777" w:rsidR="00EB4896" w:rsidRPr="00843F01" w:rsidRDefault="00EB4896" w:rsidP="00EB4896">
            <w:pP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780-799, 980-989</w:t>
            </w:r>
          </w:p>
        </w:tc>
      </w:tr>
      <w:tr w:rsidR="00EB4896" w:rsidRPr="002F4AA3" w14:paraId="49BD7ABC"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3CB64D92" w14:textId="201D68B3"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69949FB4" w14:textId="4D5122F1"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AD30</w:t>
            </w:r>
            <w:r w:rsidRPr="00843F01">
              <w:rPr>
                <w:rFonts w:ascii="Times New Roman" w:eastAsia="DengXian" w:hAnsi="Times New Roman" w:cs="Times New Roman"/>
                <w:color w:val="000000"/>
                <w:sz w:val="16"/>
                <w:szCs w:val="16"/>
                <w:vertAlign w:val="superscript"/>
                <w:lang w:eastAsia="zh-CN"/>
              </w:rPr>
              <w:t>*</w:t>
            </w:r>
          </w:p>
        </w:tc>
        <w:tc>
          <w:tcPr>
            <w:tcW w:w="1248" w:type="pct"/>
            <w:tcBorders>
              <w:top w:val="nil"/>
              <w:left w:val="nil"/>
              <w:bottom w:val="single" w:sz="4" w:space="0" w:color="auto"/>
              <w:right w:val="single" w:sz="4" w:space="0" w:color="auto"/>
            </w:tcBorders>
            <w:shd w:val="clear" w:color="000000" w:fill="FFFFFF"/>
            <w:vAlign w:val="center"/>
            <w:hideMark/>
          </w:tcPr>
          <w:p w14:paraId="05BFB0D5"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Injury intent not determined</w:t>
            </w:r>
          </w:p>
        </w:tc>
        <w:tc>
          <w:tcPr>
            <w:tcW w:w="1586" w:type="pct"/>
            <w:tcBorders>
              <w:top w:val="nil"/>
              <w:left w:val="nil"/>
              <w:bottom w:val="single" w:sz="4" w:space="0" w:color="auto"/>
              <w:right w:val="single" w:sz="4" w:space="0" w:color="auto"/>
            </w:tcBorders>
            <w:shd w:val="clear" w:color="000000" w:fill="FFFFFF"/>
            <w:vAlign w:val="center"/>
            <w:hideMark/>
          </w:tcPr>
          <w:p w14:paraId="25EF9932"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Y10-Y34, Y87.2</w:t>
            </w:r>
          </w:p>
        </w:tc>
        <w:tc>
          <w:tcPr>
            <w:tcW w:w="1313" w:type="pct"/>
            <w:tcBorders>
              <w:top w:val="nil"/>
              <w:left w:val="nil"/>
              <w:bottom w:val="single" w:sz="4" w:space="0" w:color="auto"/>
              <w:right w:val="single" w:sz="4" w:space="0" w:color="auto"/>
            </w:tcBorders>
            <w:shd w:val="clear" w:color="000000" w:fill="FFFFFF"/>
            <w:vAlign w:val="center"/>
            <w:hideMark/>
          </w:tcPr>
          <w:p w14:paraId="73D4E761"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980-989</w:t>
            </w:r>
          </w:p>
        </w:tc>
      </w:tr>
      <w:tr w:rsidR="00EB4896" w:rsidRPr="002F4AA3" w14:paraId="61408920" w14:textId="77777777" w:rsidTr="00843F01">
        <w:trPr>
          <w:trHeight w:val="216"/>
        </w:trPr>
        <w:tc>
          <w:tcPr>
            <w:tcW w:w="374" w:type="pct"/>
            <w:tcBorders>
              <w:top w:val="nil"/>
              <w:left w:val="single" w:sz="4" w:space="0" w:color="auto"/>
              <w:bottom w:val="single" w:sz="4" w:space="0" w:color="auto"/>
              <w:right w:val="single" w:sz="4" w:space="0" w:color="auto"/>
            </w:tcBorders>
            <w:shd w:val="clear" w:color="000000" w:fill="FFF2CC"/>
            <w:vAlign w:val="center"/>
          </w:tcPr>
          <w:p w14:paraId="50A62FF7" w14:textId="23466582"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2</w:t>
            </w:r>
          </w:p>
        </w:tc>
        <w:tc>
          <w:tcPr>
            <w:tcW w:w="479" w:type="pct"/>
            <w:tcBorders>
              <w:top w:val="nil"/>
              <w:left w:val="single" w:sz="4" w:space="0" w:color="auto"/>
              <w:bottom w:val="single" w:sz="4" w:space="0" w:color="auto"/>
              <w:right w:val="single" w:sz="4" w:space="0" w:color="auto"/>
            </w:tcBorders>
            <w:shd w:val="clear" w:color="000000" w:fill="FFF2CC"/>
            <w:vAlign w:val="center"/>
            <w:hideMark/>
          </w:tcPr>
          <w:p w14:paraId="051A59F0" w14:textId="38CAA199" w:rsidR="00EB4896" w:rsidRPr="00843F01" w:rsidRDefault="00EB4896" w:rsidP="00EB4896">
            <w:pPr>
              <w:jc w:val="cente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AD31</w:t>
            </w:r>
            <w:r w:rsidRPr="00843F01">
              <w:rPr>
                <w:rFonts w:ascii="Times New Roman" w:eastAsia="DengXian" w:hAnsi="Times New Roman" w:cs="Times New Roman"/>
                <w:color w:val="000000"/>
                <w:sz w:val="16"/>
                <w:szCs w:val="16"/>
                <w:vertAlign w:val="superscript"/>
                <w:lang w:eastAsia="zh-CN"/>
              </w:rPr>
              <w:t>*</w:t>
            </w:r>
          </w:p>
        </w:tc>
        <w:tc>
          <w:tcPr>
            <w:tcW w:w="1248" w:type="pct"/>
            <w:tcBorders>
              <w:top w:val="nil"/>
              <w:left w:val="nil"/>
              <w:bottom w:val="single" w:sz="4" w:space="0" w:color="auto"/>
              <w:right w:val="single" w:sz="4" w:space="0" w:color="auto"/>
            </w:tcBorders>
            <w:shd w:val="clear" w:color="000000" w:fill="FFFFFF"/>
            <w:vAlign w:val="center"/>
            <w:hideMark/>
          </w:tcPr>
          <w:p w14:paraId="5EF90548" w14:textId="77777777" w:rsidR="00EB4896" w:rsidRPr="00843F01" w:rsidRDefault="00EB4896" w:rsidP="00EB4896">
            <w:pPr>
              <w:rPr>
                <w:rFonts w:ascii="Times New Roman" w:eastAsia="DengXian" w:hAnsi="Times New Roman" w:cs="Times New Roman"/>
                <w:color w:val="000000"/>
                <w:sz w:val="16"/>
                <w:szCs w:val="16"/>
                <w:lang w:eastAsia="zh-CN"/>
              </w:rPr>
            </w:pPr>
            <w:r w:rsidRPr="00843F01">
              <w:rPr>
                <w:rFonts w:ascii="Times New Roman" w:eastAsia="DengXian" w:hAnsi="Times New Roman" w:cs="Times New Roman"/>
                <w:color w:val="000000"/>
                <w:sz w:val="16"/>
                <w:szCs w:val="16"/>
                <w:lang w:eastAsia="zh-CN"/>
              </w:rPr>
              <w:t>Other ill-defined</w:t>
            </w:r>
          </w:p>
        </w:tc>
        <w:tc>
          <w:tcPr>
            <w:tcW w:w="1586" w:type="pct"/>
            <w:tcBorders>
              <w:top w:val="nil"/>
              <w:left w:val="nil"/>
              <w:bottom w:val="single" w:sz="4" w:space="0" w:color="auto"/>
              <w:right w:val="single" w:sz="4" w:space="0" w:color="auto"/>
            </w:tcBorders>
            <w:shd w:val="clear" w:color="000000" w:fill="FFFFFF"/>
            <w:vAlign w:val="center"/>
            <w:hideMark/>
          </w:tcPr>
          <w:p w14:paraId="124C84BC"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R00-R99</w:t>
            </w:r>
          </w:p>
        </w:tc>
        <w:tc>
          <w:tcPr>
            <w:tcW w:w="1313" w:type="pct"/>
            <w:tcBorders>
              <w:top w:val="nil"/>
              <w:left w:val="nil"/>
              <w:bottom w:val="single" w:sz="4" w:space="0" w:color="auto"/>
              <w:right w:val="single" w:sz="4" w:space="0" w:color="auto"/>
            </w:tcBorders>
            <w:shd w:val="clear" w:color="000000" w:fill="FFFFFF"/>
            <w:vAlign w:val="center"/>
            <w:hideMark/>
          </w:tcPr>
          <w:p w14:paraId="1C8CD127" w14:textId="77777777" w:rsidR="00EB4896" w:rsidRPr="00843F01" w:rsidRDefault="00EB4896" w:rsidP="00EB4896">
            <w:pPr>
              <w:rPr>
                <w:rFonts w:ascii="Times New Roman" w:eastAsia="DengXian" w:hAnsi="Times New Roman" w:cs="Times New Roman"/>
                <w:sz w:val="16"/>
                <w:szCs w:val="16"/>
                <w:lang w:eastAsia="zh-CN"/>
              </w:rPr>
            </w:pPr>
            <w:r w:rsidRPr="00843F01">
              <w:rPr>
                <w:rFonts w:ascii="Times New Roman" w:eastAsia="DengXian" w:hAnsi="Times New Roman" w:cs="Times New Roman"/>
                <w:sz w:val="16"/>
                <w:szCs w:val="16"/>
                <w:lang w:eastAsia="zh-CN"/>
              </w:rPr>
              <w:t>780-799</w:t>
            </w:r>
          </w:p>
        </w:tc>
      </w:tr>
    </w:tbl>
    <w:p w14:paraId="7D4DC497" w14:textId="199D9370" w:rsidR="002A24A7" w:rsidRPr="00843F01" w:rsidRDefault="002A24A7">
      <w:pPr>
        <w:spacing w:after="160" w:line="259" w:lineRule="auto"/>
        <w:rPr>
          <w:rFonts w:ascii="Times New Roman" w:hAnsi="Times New Roman" w:cs="Times New Roman"/>
          <w:b/>
          <w:sz w:val="20"/>
          <w:szCs w:val="20"/>
          <w:lang w:eastAsia="zh-CN"/>
        </w:rPr>
      </w:pPr>
      <w:r w:rsidRPr="00843F01">
        <w:rPr>
          <w:rFonts w:ascii="Times New Roman" w:hAnsi="Times New Roman" w:cs="Times New Roman"/>
          <w:sz w:val="20"/>
          <w:szCs w:val="20"/>
        </w:rPr>
        <w:t>*</w:t>
      </w:r>
      <w:r w:rsidR="00556508">
        <w:rPr>
          <w:rFonts w:ascii="Times New Roman" w:hAnsi="Times New Roman" w:cs="Times New Roman"/>
          <w:sz w:val="20"/>
          <w:szCs w:val="20"/>
        </w:rPr>
        <w:t>Footn</w:t>
      </w:r>
      <w:r w:rsidRPr="00843F01">
        <w:rPr>
          <w:rFonts w:ascii="Times New Roman" w:hAnsi="Times New Roman" w:cs="Times New Roman"/>
          <w:sz w:val="20"/>
          <w:szCs w:val="20"/>
          <w:lang w:eastAsia="zh-CN"/>
        </w:rPr>
        <w:t xml:space="preserve">ote: AD29 Ill-defined causes, and its subcategories AD30-AD31 are considered garbage codes in the study. Deaths with garbage codes were </w:t>
      </w:r>
      <w:r w:rsidR="002F4AA3">
        <w:rPr>
          <w:rFonts w:ascii="Times New Roman" w:hAnsi="Times New Roman" w:cs="Times New Roman"/>
          <w:sz w:val="20"/>
          <w:szCs w:val="20"/>
          <w:lang w:eastAsia="zh-CN"/>
        </w:rPr>
        <w:t xml:space="preserve">essentially </w:t>
      </w:r>
      <w:r w:rsidR="002F4AA3" w:rsidRPr="00843F01">
        <w:rPr>
          <w:rFonts w:ascii="Times New Roman" w:hAnsi="Times New Roman" w:cs="Times New Roman"/>
          <w:sz w:val="20"/>
          <w:szCs w:val="20"/>
          <w:lang w:eastAsia="zh-CN"/>
        </w:rPr>
        <w:t>proportionally redistributed to known causes</w:t>
      </w:r>
      <w:r w:rsidR="00E81F86">
        <w:rPr>
          <w:rFonts w:ascii="Times New Roman" w:hAnsi="Times New Roman" w:cs="Times New Roman"/>
          <w:sz w:val="20"/>
          <w:szCs w:val="20"/>
          <w:lang w:eastAsia="zh-CN"/>
        </w:rPr>
        <w:t xml:space="preserve"> excluding natural disaster and collective violence</w:t>
      </w:r>
      <w:r w:rsidRPr="00843F01">
        <w:rPr>
          <w:rFonts w:ascii="Times New Roman" w:hAnsi="Times New Roman" w:cs="Times New Roman"/>
          <w:sz w:val="20"/>
          <w:szCs w:val="20"/>
          <w:lang w:eastAsia="zh-CN"/>
        </w:rPr>
        <w:t xml:space="preserve">. </w:t>
      </w:r>
      <w:r w:rsidRPr="00843F01">
        <w:rPr>
          <w:rFonts w:ascii="Times New Roman" w:hAnsi="Times New Roman" w:cs="Times New Roman"/>
          <w:b/>
          <w:sz w:val="20"/>
          <w:szCs w:val="20"/>
          <w:lang w:eastAsia="zh-CN"/>
        </w:rPr>
        <w:br w:type="page"/>
      </w:r>
    </w:p>
    <w:p w14:paraId="666050B9" w14:textId="0EC8124A" w:rsidR="00225254" w:rsidRPr="00843F01" w:rsidRDefault="00740A30" w:rsidP="00F97326">
      <w:pPr>
        <w:rPr>
          <w:rFonts w:ascii="Times New Roman" w:hAnsi="Times New Roman" w:cs="Times New Roman"/>
          <w:b/>
          <w:lang w:eastAsia="zh-CN"/>
        </w:rPr>
      </w:pPr>
      <w:r w:rsidRPr="00843F01">
        <w:rPr>
          <w:rFonts w:ascii="Times New Roman" w:hAnsi="Times New Roman" w:cs="Times New Roman"/>
          <w:b/>
          <w:lang w:eastAsia="zh-CN"/>
        </w:rPr>
        <w:lastRenderedPageBreak/>
        <w:t xml:space="preserve">Appendix </w:t>
      </w:r>
      <w:r w:rsidR="002A24A7" w:rsidRPr="00843F01">
        <w:rPr>
          <w:rFonts w:ascii="Times New Roman" w:hAnsi="Times New Roman" w:cs="Times New Roman"/>
          <w:b/>
          <w:lang w:eastAsia="zh-CN"/>
        </w:rPr>
        <w:t>3</w:t>
      </w:r>
      <w:r w:rsidRPr="00843F01">
        <w:rPr>
          <w:rFonts w:ascii="Times New Roman" w:hAnsi="Times New Roman" w:cs="Times New Roman"/>
          <w:b/>
          <w:lang w:eastAsia="zh-CN"/>
        </w:rPr>
        <w:t xml:space="preserve">. </w:t>
      </w:r>
      <w:r w:rsidR="00225254" w:rsidRPr="00843F01">
        <w:rPr>
          <w:rFonts w:ascii="Times New Roman" w:hAnsi="Times New Roman" w:cs="Times New Roman"/>
          <w:b/>
        </w:rPr>
        <w:t>Additional details with analysis</w:t>
      </w:r>
      <w:r w:rsidR="00225254" w:rsidRPr="00843F01">
        <w:rPr>
          <w:rFonts w:ascii="Times New Roman" w:hAnsi="Times New Roman" w:cs="Times New Roman"/>
          <w:b/>
          <w:lang w:eastAsia="zh-CN"/>
        </w:rPr>
        <w:t xml:space="preserve"> </w:t>
      </w:r>
    </w:p>
    <w:p w14:paraId="2D71DC55" w14:textId="77777777" w:rsidR="00225254" w:rsidRPr="00843F01" w:rsidRDefault="00225254" w:rsidP="00F97326">
      <w:pPr>
        <w:rPr>
          <w:rFonts w:ascii="Times New Roman" w:hAnsi="Times New Roman" w:cs="Times New Roman"/>
          <w:b/>
          <w:sz w:val="20"/>
          <w:szCs w:val="20"/>
          <w:lang w:eastAsia="zh-CN"/>
        </w:rPr>
      </w:pPr>
    </w:p>
    <w:p w14:paraId="48028CAA" w14:textId="7CB30256" w:rsidR="007326E2" w:rsidRPr="00843F01" w:rsidRDefault="002A24A7" w:rsidP="00F97326">
      <w:pPr>
        <w:rPr>
          <w:rFonts w:ascii="Times New Roman" w:hAnsi="Times New Roman" w:cs="Times New Roman"/>
          <w:b/>
          <w:sz w:val="20"/>
          <w:szCs w:val="20"/>
          <w:lang w:eastAsia="zh-CN"/>
        </w:rPr>
      </w:pPr>
      <w:r w:rsidRPr="00843F01">
        <w:rPr>
          <w:rFonts w:ascii="Times New Roman" w:hAnsi="Times New Roman" w:cs="Times New Roman"/>
          <w:b/>
          <w:sz w:val="20"/>
          <w:szCs w:val="20"/>
          <w:lang w:eastAsia="zh-CN"/>
        </w:rPr>
        <w:t>3</w:t>
      </w:r>
      <w:r w:rsidR="00225254" w:rsidRPr="00843F01">
        <w:rPr>
          <w:rFonts w:ascii="Times New Roman" w:hAnsi="Times New Roman" w:cs="Times New Roman"/>
          <w:b/>
          <w:sz w:val="20"/>
          <w:szCs w:val="20"/>
          <w:lang w:eastAsia="zh-CN"/>
        </w:rPr>
        <w:t xml:space="preserve">.1 </w:t>
      </w:r>
      <w:r w:rsidR="00573073" w:rsidRPr="00843F01">
        <w:rPr>
          <w:rFonts w:ascii="Times New Roman" w:hAnsi="Times New Roman" w:cs="Times New Roman"/>
          <w:b/>
          <w:sz w:val="20"/>
          <w:szCs w:val="20"/>
          <w:lang w:eastAsia="zh-CN"/>
        </w:rPr>
        <w:t>U</w:t>
      </w:r>
      <w:r w:rsidR="00F85278" w:rsidRPr="00843F01">
        <w:rPr>
          <w:rFonts w:ascii="Times New Roman" w:hAnsi="Times New Roman" w:cs="Times New Roman"/>
          <w:b/>
          <w:sz w:val="20"/>
          <w:szCs w:val="20"/>
          <w:lang w:eastAsia="zh-CN"/>
        </w:rPr>
        <w:t xml:space="preserve">nderreporting </w:t>
      </w:r>
      <w:r w:rsidR="007F0C94" w:rsidRPr="00843F01">
        <w:rPr>
          <w:rFonts w:ascii="Times New Roman" w:hAnsi="Times New Roman" w:cs="Times New Roman"/>
          <w:b/>
          <w:sz w:val="20"/>
          <w:szCs w:val="20"/>
          <w:lang w:eastAsia="zh-CN"/>
        </w:rPr>
        <w:t xml:space="preserve">adjustments </w:t>
      </w:r>
    </w:p>
    <w:p w14:paraId="0CB2B02E" w14:textId="36180FF5" w:rsidR="00C377B2" w:rsidRPr="00843F01" w:rsidRDefault="00C377B2" w:rsidP="00F97326">
      <w:pPr>
        <w:rPr>
          <w:rFonts w:ascii="Times New Roman" w:hAnsi="Times New Roman" w:cs="Times New Roman"/>
          <w:sz w:val="20"/>
          <w:szCs w:val="20"/>
          <w:lang w:eastAsia="zh-CN"/>
        </w:rPr>
      </w:pPr>
    </w:p>
    <w:p w14:paraId="5428F741" w14:textId="06CE4C55" w:rsidR="007F0C94" w:rsidRPr="00843F01" w:rsidRDefault="002A24A7" w:rsidP="00F97326">
      <w:pPr>
        <w:rPr>
          <w:rFonts w:ascii="Times New Roman" w:hAnsi="Times New Roman" w:cs="Times New Roman"/>
          <w:b/>
          <w:bCs/>
          <w:sz w:val="20"/>
          <w:szCs w:val="20"/>
          <w:lang w:eastAsia="zh-CN"/>
        </w:rPr>
      </w:pPr>
      <w:r w:rsidRPr="00843F01">
        <w:rPr>
          <w:rFonts w:ascii="Times New Roman" w:hAnsi="Times New Roman" w:cs="Times New Roman"/>
          <w:b/>
          <w:bCs/>
          <w:sz w:val="20"/>
          <w:szCs w:val="20"/>
          <w:lang w:eastAsia="zh-CN"/>
        </w:rPr>
        <w:t>3</w:t>
      </w:r>
      <w:r w:rsidR="007F0C94" w:rsidRPr="00843F01">
        <w:rPr>
          <w:rFonts w:ascii="Times New Roman" w:hAnsi="Times New Roman" w:cs="Times New Roman"/>
          <w:b/>
          <w:bCs/>
          <w:sz w:val="20"/>
          <w:szCs w:val="20"/>
          <w:lang w:eastAsia="zh-CN"/>
        </w:rPr>
        <w:t>.1</w:t>
      </w:r>
      <w:r w:rsidR="00225254" w:rsidRPr="00843F01">
        <w:rPr>
          <w:rFonts w:ascii="Times New Roman" w:hAnsi="Times New Roman" w:cs="Times New Roman"/>
          <w:b/>
          <w:bCs/>
          <w:sz w:val="20"/>
          <w:szCs w:val="20"/>
          <w:lang w:eastAsia="zh-CN"/>
        </w:rPr>
        <w:t>.1</w:t>
      </w:r>
      <w:r w:rsidR="007F0C94" w:rsidRPr="00843F01">
        <w:rPr>
          <w:rFonts w:ascii="Times New Roman" w:hAnsi="Times New Roman" w:cs="Times New Roman"/>
          <w:b/>
          <w:bCs/>
          <w:sz w:val="20"/>
          <w:szCs w:val="20"/>
          <w:lang w:eastAsia="zh-CN"/>
        </w:rPr>
        <w:t xml:space="preserve"> Underreporting survey</w:t>
      </w:r>
    </w:p>
    <w:p w14:paraId="3A88429C" w14:textId="77777777" w:rsidR="007F0C94" w:rsidRPr="00843F01" w:rsidRDefault="007F0C94" w:rsidP="00F97326">
      <w:pPr>
        <w:rPr>
          <w:rFonts w:ascii="Times New Roman" w:hAnsi="Times New Roman" w:cs="Times New Roman"/>
          <w:b/>
          <w:bCs/>
          <w:sz w:val="20"/>
          <w:szCs w:val="20"/>
          <w:lang w:eastAsia="zh-CN"/>
        </w:rPr>
      </w:pPr>
    </w:p>
    <w:p w14:paraId="14C443B0" w14:textId="78660F55" w:rsidR="00C377B2" w:rsidRPr="00843F01" w:rsidRDefault="0020616F" w:rsidP="00C377B2">
      <w:pPr>
        <w:tabs>
          <w:tab w:val="left" w:pos="1916"/>
        </w:tabs>
        <w:rPr>
          <w:rFonts w:ascii="Times New Roman" w:hAnsi="Times New Roman" w:cs="Times New Roman"/>
          <w:sz w:val="20"/>
          <w:szCs w:val="20"/>
        </w:rPr>
      </w:pPr>
      <w:r w:rsidRPr="00843F01">
        <w:rPr>
          <w:rFonts w:ascii="Times New Roman" w:hAnsi="Times New Roman" w:cs="Times New Roman"/>
          <w:sz w:val="20"/>
          <w:szCs w:val="20"/>
          <w:lang w:eastAsia="zh-CN"/>
        </w:rPr>
        <w:t>Apart from the double-checking and correction during the routine data reporting in local and central CDC, DSP have been conducting retrospective quality assessment and independent underreporting survey every 3 years since 2009 in all DSP sites, to review the completeness of reported deaths and causes of death for the 3 years prior to the survey. Townships and districts were selected following certain criteria, and all households in the selected areas were included in the household survey.</w:t>
      </w:r>
      <w:r w:rsidRPr="00843F01">
        <w:rPr>
          <w:rFonts w:ascii="Times New Roman" w:hAnsi="Times New Roman" w:cs="Times New Roman"/>
          <w:sz w:val="20"/>
          <w:szCs w:val="20"/>
        </w:rPr>
        <w:t xml:space="preserve"> </w:t>
      </w:r>
      <w:r w:rsidR="00C377B2" w:rsidRPr="00843F01">
        <w:rPr>
          <w:rFonts w:ascii="Times New Roman" w:hAnsi="Times New Roman" w:cs="Times New Roman"/>
          <w:sz w:val="20"/>
          <w:szCs w:val="20"/>
        </w:rPr>
        <w:t>A</w:t>
      </w:r>
      <w:r w:rsidRPr="00843F01">
        <w:rPr>
          <w:rFonts w:ascii="Times New Roman" w:hAnsi="Times New Roman" w:cs="Times New Roman"/>
          <w:sz w:val="20"/>
          <w:szCs w:val="20"/>
        </w:rPr>
        <w:t>ll d</w:t>
      </w:r>
      <w:r w:rsidRPr="00843F01">
        <w:rPr>
          <w:rFonts w:ascii="Times New Roman" w:hAnsi="Times New Roman" w:cs="Times New Roman"/>
          <w:sz w:val="20"/>
          <w:szCs w:val="20"/>
          <w:lang w:eastAsia="zh-CN"/>
        </w:rPr>
        <w:t xml:space="preserve">eaths occurred in 3 years prior to the survey year were identified and recorded by </w:t>
      </w:r>
      <w:r w:rsidR="00C377B2" w:rsidRPr="00843F01">
        <w:rPr>
          <w:rFonts w:ascii="Times New Roman" w:hAnsi="Times New Roman" w:cs="Times New Roman"/>
          <w:sz w:val="20"/>
          <w:szCs w:val="20"/>
          <w:lang w:eastAsia="zh-CN"/>
        </w:rPr>
        <w:t xml:space="preserve">DSP staffs from multiple data sources: </w:t>
      </w:r>
      <w:r w:rsidRPr="00843F01">
        <w:rPr>
          <w:rFonts w:ascii="Times New Roman" w:hAnsi="Times New Roman" w:cs="Times New Roman"/>
          <w:sz w:val="20"/>
          <w:szCs w:val="20"/>
          <w:lang w:eastAsia="zh-CN"/>
        </w:rPr>
        <w:t>household interviews</w:t>
      </w:r>
      <w:r w:rsidR="00C377B2" w:rsidRPr="00843F01">
        <w:rPr>
          <w:rFonts w:ascii="Times New Roman" w:hAnsi="Times New Roman" w:cs="Times New Roman"/>
          <w:sz w:val="20"/>
          <w:szCs w:val="20"/>
          <w:lang w:eastAsia="zh-CN"/>
        </w:rPr>
        <w:t xml:space="preserve">, </w:t>
      </w:r>
      <w:r w:rsidRPr="00843F01">
        <w:rPr>
          <w:rFonts w:ascii="Times New Roman" w:hAnsi="Times New Roman" w:cs="Times New Roman"/>
          <w:sz w:val="20"/>
          <w:szCs w:val="20"/>
        </w:rPr>
        <w:t xml:space="preserve">local health facilities, Family Planning Offices, Maternal and Child Health Offices, </w:t>
      </w:r>
      <w:r w:rsidRPr="00843F01">
        <w:rPr>
          <w:rFonts w:ascii="Times New Roman" w:hAnsi="Times New Roman" w:cs="Times New Roman"/>
          <w:sz w:val="20"/>
          <w:szCs w:val="20"/>
          <w:lang w:eastAsia="zh-CN"/>
        </w:rPr>
        <w:t xml:space="preserve">Civil Affairs Departments, </w:t>
      </w:r>
      <w:r w:rsidRPr="00843F01">
        <w:rPr>
          <w:rFonts w:ascii="Times New Roman" w:hAnsi="Times New Roman" w:cs="Times New Roman"/>
          <w:sz w:val="20"/>
          <w:szCs w:val="20"/>
        </w:rPr>
        <w:t>and Public Security Bureaus</w:t>
      </w:r>
      <w:r w:rsidR="00C377B2" w:rsidRPr="00843F01">
        <w:rPr>
          <w:rFonts w:ascii="Times New Roman" w:hAnsi="Times New Roman" w:cs="Times New Roman"/>
          <w:sz w:val="20"/>
          <w:szCs w:val="20"/>
        </w:rPr>
        <w:t xml:space="preserve"> </w:t>
      </w:r>
      <w:proofErr w:type="gramStart"/>
      <w:r w:rsidR="00C377B2" w:rsidRPr="00843F01">
        <w:rPr>
          <w:rFonts w:ascii="Times New Roman" w:hAnsi="Times New Roman" w:cs="Times New Roman"/>
          <w:sz w:val="20"/>
          <w:szCs w:val="20"/>
        </w:rPr>
        <w:t>etc.</w:t>
      </w:r>
      <w:r w:rsidRPr="00843F01">
        <w:rPr>
          <w:rFonts w:ascii="Times New Roman" w:hAnsi="Times New Roman" w:cs="Times New Roman"/>
          <w:sz w:val="20"/>
          <w:szCs w:val="20"/>
        </w:rPr>
        <w:t>.</w:t>
      </w:r>
      <w:proofErr w:type="gramEnd"/>
      <w:r w:rsidRPr="00843F01">
        <w:rPr>
          <w:rFonts w:ascii="Times New Roman" w:hAnsi="Times New Roman" w:cs="Times New Roman"/>
          <w:sz w:val="20"/>
          <w:szCs w:val="20"/>
        </w:rPr>
        <w:t xml:space="preserve"> Cases not originally captured in routine DSP reporting were defined as missed </w:t>
      </w:r>
      <w:proofErr w:type="gramStart"/>
      <w:r w:rsidRPr="00843F01">
        <w:rPr>
          <w:rFonts w:ascii="Times New Roman" w:hAnsi="Times New Roman" w:cs="Times New Roman"/>
          <w:sz w:val="20"/>
          <w:szCs w:val="20"/>
        </w:rPr>
        <w:t>cases, and</w:t>
      </w:r>
      <w:proofErr w:type="gramEnd"/>
      <w:r w:rsidRPr="00843F01">
        <w:rPr>
          <w:rFonts w:ascii="Times New Roman" w:hAnsi="Times New Roman" w:cs="Times New Roman"/>
          <w:sz w:val="20"/>
          <w:szCs w:val="20"/>
        </w:rPr>
        <w:t xml:space="preserve"> causes of death and demographic information were collected for missed cases during the household interviews. Data were then electronically reported via the underreporting survey system and underlying causes were ICD-coded by local CDC. </w:t>
      </w:r>
    </w:p>
    <w:p w14:paraId="601481CB" w14:textId="4A71219C" w:rsidR="00AC35FA" w:rsidRPr="00843F01" w:rsidRDefault="00AC35FA" w:rsidP="00F34893">
      <w:pPr>
        <w:rPr>
          <w:rFonts w:ascii="Times New Roman" w:hAnsi="Times New Roman" w:cs="Times New Roman"/>
          <w:sz w:val="20"/>
          <w:szCs w:val="20"/>
        </w:rPr>
      </w:pPr>
    </w:p>
    <w:p w14:paraId="6E54D6ED" w14:textId="33531C17" w:rsidR="007F0C94" w:rsidRPr="00843F01" w:rsidRDefault="002A24A7" w:rsidP="007F0C94">
      <w:pPr>
        <w:rPr>
          <w:rFonts w:ascii="Times New Roman" w:hAnsi="Times New Roman" w:cs="Times New Roman"/>
          <w:b/>
          <w:bCs/>
          <w:sz w:val="20"/>
          <w:szCs w:val="20"/>
        </w:rPr>
      </w:pPr>
      <w:r w:rsidRPr="00843F01">
        <w:rPr>
          <w:rFonts w:ascii="Times New Roman" w:hAnsi="Times New Roman" w:cs="Times New Roman"/>
          <w:b/>
          <w:bCs/>
          <w:sz w:val="20"/>
          <w:szCs w:val="20"/>
        </w:rPr>
        <w:t>3</w:t>
      </w:r>
      <w:r w:rsidR="007F0C94" w:rsidRPr="00843F01">
        <w:rPr>
          <w:rFonts w:ascii="Times New Roman" w:hAnsi="Times New Roman" w:cs="Times New Roman"/>
          <w:b/>
          <w:bCs/>
          <w:sz w:val="20"/>
          <w:szCs w:val="20"/>
        </w:rPr>
        <w:t>.</w:t>
      </w:r>
      <w:r w:rsidR="00225254" w:rsidRPr="00843F01">
        <w:rPr>
          <w:rFonts w:ascii="Times New Roman" w:hAnsi="Times New Roman" w:cs="Times New Roman"/>
          <w:b/>
          <w:bCs/>
          <w:sz w:val="20"/>
          <w:szCs w:val="20"/>
        </w:rPr>
        <w:t>1.</w:t>
      </w:r>
      <w:r w:rsidR="007F0C94" w:rsidRPr="00843F01">
        <w:rPr>
          <w:rFonts w:ascii="Times New Roman" w:hAnsi="Times New Roman" w:cs="Times New Roman"/>
          <w:b/>
          <w:bCs/>
          <w:sz w:val="20"/>
          <w:szCs w:val="20"/>
        </w:rPr>
        <w:t>2 Underreporting adjustment</w:t>
      </w:r>
    </w:p>
    <w:p w14:paraId="7123327D" w14:textId="77777777" w:rsidR="007F0C94" w:rsidRPr="00843F01" w:rsidRDefault="007F0C94" w:rsidP="00F34893">
      <w:pPr>
        <w:rPr>
          <w:rFonts w:ascii="Times New Roman" w:hAnsi="Times New Roman" w:cs="Times New Roman"/>
          <w:sz w:val="20"/>
          <w:szCs w:val="20"/>
        </w:rPr>
      </w:pPr>
    </w:p>
    <w:p w14:paraId="0AC6AA32" w14:textId="3E8135A6" w:rsidR="00F34893" w:rsidRPr="00843F01" w:rsidRDefault="00F34893" w:rsidP="00C377B2">
      <w:pPr>
        <w:rPr>
          <w:rFonts w:ascii="Times New Roman" w:hAnsi="Times New Roman" w:cs="Times New Roman"/>
          <w:sz w:val="20"/>
          <w:szCs w:val="20"/>
          <w:lang w:eastAsia="zh-CN"/>
        </w:rPr>
      </w:pPr>
      <w:r w:rsidRPr="00843F01">
        <w:rPr>
          <w:rFonts w:ascii="Times New Roman" w:hAnsi="Times New Roman" w:cs="Times New Roman"/>
          <w:sz w:val="20"/>
          <w:szCs w:val="20"/>
        </w:rPr>
        <w:t xml:space="preserve">The </w:t>
      </w:r>
      <w:r w:rsidR="00C377B2" w:rsidRPr="00843F01">
        <w:rPr>
          <w:rFonts w:ascii="Times New Roman" w:hAnsi="Times New Roman" w:cs="Times New Roman"/>
          <w:sz w:val="20"/>
          <w:szCs w:val="20"/>
        </w:rPr>
        <w:t>underreporting rates (</w:t>
      </w:r>
      <w:r w:rsidRPr="00843F01">
        <w:rPr>
          <w:rFonts w:ascii="Times New Roman" w:hAnsi="Times New Roman" w:cs="Times New Roman"/>
          <w:sz w:val="20"/>
          <w:szCs w:val="20"/>
        </w:rPr>
        <w:t>URR</w:t>
      </w:r>
      <w:r w:rsidR="00C377B2" w:rsidRPr="00843F01">
        <w:rPr>
          <w:rFonts w:ascii="Times New Roman" w:hAnsi="Times New Roman" w:cs="Times New Roman"/>
          <w:sz w:val="20"/>
          <w:szCs w:val="20"/>
        </w:rPr>
        <w:t>)</w:t>
      </w:r>
      <w:r w:rsidRPr="00843F01">
        <w:rPr>
          <w:rFonts w:ascii="Times New Roman" w:hAnsi="Times New Roman" w:cs="Times New Roman"/>
          <w:sz w:val="20"/>
          <w:szCs w:val="20"/>
        </w:rPr>
        <w:t xml:space="preserve"> were calculated </w:t>
      </w:r>
      <w:r w:rsidR="00C377B2" w:rsidRPr="00843F01">
        <w:rPr>
          <w:rFonts w:ascii="Times New Roman" w:hAnsi="Times New Roman" w:cs="Times New Roman"/>
          <w:sz w:val="20"/>
          <w:szCs w:val="20"/>
          <w:lang w:eastAsia="zh-CN"/>
        </w:rPr>
        <w:t>at provincial level annual</w:t>
      </w:r>
      <w:r w:rsidR="00D227C0" w:rsidRPr="00843F01">
        <w:rPr>
          <w:rFonts w:ascii="Times New Roman" w:hAnsi="Times New Roman" w:cs="Times New Roman"/>
          <w:sz w:val="20"/>
          <w:szCs w:val="20"/>
          <w:lang w:eastAsia="zh-CN"/>
        </w:rPr>
        <w:t>ly</w:t>
      </w:r>
      <w:r w:rsidR="00C377B2" w:rsidRPr="00843F01">
        <w:rPr>
          <w:rFonts w:ascii="Times New Roman" w:hAnsi="Times New Roman" w:cs="Times New Roman"/>
          <w:sz w:val="20"/>
          <w:szCs w:val="20"/>
          <w:lang w:eastAsia="zh-CN"/>
        </w:rPr>
        <w:t xml:space="preserve"> </w:t>
      </w:r>
      <w:r w:rsidRPr="00843F01">
        <w:rPr>
          <w:rFonts w:ascii="Times New Roman" w:hAnsi="Times New Roman" w:cs="Times New Roman"/>
          <w:sz w:val="20"/>
          <w:szCs w:val="20"/>
        </w:rPr>
        <w:t>for year 2006-2017</w:t>
      </w:r>
      <w:r w:rsidR="00C377B2" w:rsidRPr="00843F01">
        <w:rPr>
          <w:rFonts w:ascii="Times New Roman" w:hAnsi="Times New Roman" w:cs="Times New Roman"/>
          <w:sz w:val="20"/>
          <w:szCs w:val="20"/>
        </w:rPr>
        <w:t xml:space="preserve"> using</w:t>
      </w:r>
      <w:r w:rsidRPr="00843F01">
        <w:rPr>
          <w:rFonts w:ascii="Times New Roman" w:hAnsi="Times New Roman" w:cs="Times New Roman"/>
          <w:sz w:val="20"/>
          <w:szCs w:val="20"/>
          <w:lang w:eastAsia="zh-CN"/>
        </w:rPr>
        <w:t xml:space="preserve"> the equation below.</w:t>
      </w:r>
    </w:p>
    <w:p w14:paraId="0AD4B96A" w14:textId="77777777" w:rsidR="00C377B2" w:rsidRPr="00843F01" w:rsidRDefault="00C377B2" w:rsidP="00C377B2">
      <w:pPr>
        <w:rPr>
          <w:rFonts w:ascii="Times New Roman" w:hAnsi="Times New Roman" w:cs="Times New Roman"/>
          <w:sz w:val="20"/>
          <w:szCs w:val="20"/>
          <w:lang w:eastAsia="zh-CN"/>
        </w:rPr>
      </w:pPr>
    </w:p>
    <w:p w14:paraId="33F96FEC" w14:textId="7A81C329" w:rsidR="00A7344A" w:rsidRPr="00843F01" w:rsidRDefault="00DC28DA" w:rsidP="00F97326">
      <w:pPr>
        <w:rPr>
          <w:rFonts w:ascii="Times New Roman" w:hAnsi="Times New Roman" w:cs="Times New Roman"/>
          <w:sz w:val="20"/>
          <w:szCs w:val="20"/>
        </w:rPr>
      </w:pPr>
      <m:oMathPara>
        <m:oMath>
          <m:r>
            <m:rPr>
              <m:sty m:val="p"/>
            </m:rPr>
            <w:rPr>
              <w:rFonts w:ascii="Cambria Math" w:hAnsi="Cambria Math" w:cs="Times New Roman"/>
              <w:sz w:val="20"/>
              <w:szCs w:val="20"/>
              <w:lang w:eastAsia="zh-CN"/>
            </w:rPr>
            <m:t xml:space="preserve">URR = </m:t>
          </m:r>
          <m:f>
            <m:fPr>
              <m:ctrlPr>
                <w:rPr>
                  <w:rFonts w:ascii="Cambria Math" w:hAnsi="Cambria Math" w:cs="Times New Roman"/>
                  <w:sz w:val="20"/>
                  <w:szCs w:val="20"/>
                  <w:lang w:eastAsia="zh-CN"/>
                </w:rPr>
              </m:ctrlPr>
            </m:fPr>
            <m:num>
              <m:r>
                <m:rPr>
                  <m:sty m:val="p"/>
                </m:rPr>
                <w:rPr>
                  <w:rFonts w:ascii="Cambria Math" w:hAnsi="Cambria Math" w:cs="Times New Roman"/>
                  <w:sz w:val="20"/>
                  <w:szCs w:val="20"/>
                </w:rPr>
                <m:t># missed cases newly identified in the underreporting survey</m:t>
              </m:r>
            </m:num>
            <m:den>
              <m:r>
                <m:rPr>
                  <m:sty m:val="p"/>
                </m:rPr>
                <w:rPr>
                  <w:rFonts w:ascii="Cambria Math" w:hAnsi="Cambria Math" w:cs="Times New Roman"/>
                  <w:sz w:val="20"/>
                  <w:szCs w:val="20"/>
                </w:rPr>
                <m:t># all cases identified in the underreporting survey</m:t>
              </m:r>
            </m:den>
          </m:f>
        </m:oMath>
      </m:oMathPara>
    </w:p>
    <w:p w14:paraId="089E082C" w14:textId="77777777" w:rsidR="007326E2" w:rsidRPr="00843F01" w:rsidRDefault="007326E2" w:rsidP="00F97326">
      <w:pPr>
        <w:rPr>
          <w:rFonts w:ascii="Times New Roman" w:hAnsi="Times New Roman" w:cs="Times New Roman"/>
          <w:sz w:val="20"/>
          <w:szCs w:val="20"/>
        </w:rPr>
      </w:pPr>
    </w:p>
    <w:p w14:paraId="06A48B45" w14:textId="2FBB6386" w:rsidR="00F34893" w:rsidRPr="00843F01" w:rsidRDefault="00F34893" w:rsidP="00F34893">
      <w:pPr>
        <w:rPr>
          <w:rFonts w:ascii="Times New Roman" w:hAnsi="Times New Roman" w:cs="Times New Roman"/>
          <w:sz w:val="20"/>
          <w:szCs w:val="20"/>
        </w:rPr>
      </w:pPr>
      <w:r w:rsidRPr="00843F01">
        <w:rPr>
          <w:rFonts w:ascii="Times New Roman" w:hAnsi="Times New Roman" w:cs="Times New Roman"/>
          <w:sz w:val="20"/>
          <w:szCs w:val="20"/>
          <w:lang w:eastAsia="zh-CN"/>
        </w:rPr>
        <w:t xml:space="preserve">No clear evidence showed that the </w:t>
      </w:r>
      <w:r w:rsidR="00C560CE" w:rsidRPr="00843F01">
        <w:rPr>
          <w:rFonts w:ascii="Times New Roman" w:hAnsi="Times New Roman" w:cs="Times New Roman"/>
          <w:sz w:val="20"/>
          <w:szCs w:val="20"/>
          <w:lang w:eastAsia="zh-CN"/>
        </w:rPr>
        <w:t>data completeness and overall quality</w:t>
      </w:r>
      <w:r w:rsidRPr="00843F01">
        <w:rPr>
          <w:rFonts w:ascii="Times New Roman" w:hAnsi="Times New Roman" w:cs="Times New Roman"/>
          <w:sz w:val="20"/>
          <w:szCs w:val="20"/>
          <w:lang w:eastAsia="zh-CN"/>
        </w:rPr>
        <w:t xml:space="preserve"> varied across causes, thus same </w:t>
      </w:r>
      <w:r w:rsidRPr="00843F01">
        <w:rPr>
          <w:rFonts w:ascii="Times New Roman" w:hAnsi="Times New Roman" w:cs="Times New Roman"/>
          <w:sz w:val="20"/>
          <w:szCs w:val="20"/>
        </w:rPr>
        <w:t>URR</w:t>
      </w:r>
      <w:r w:rsidR="00F6465C" w:rsidRPr="00843F01">
        <w:rPr>
          <w:rFonts w:ascii="Times New Roman" w:hAnsi="Times New Roman" w:cs="Times New Roman"/>
          <w:sz w:val="20"/>
          <w:szCs w:val="20"/>
        </w:rPr>
        <w:t>s</w:t>
      </w:r>
      <w:r w:rsidRPr="00843F01">
        <w:rPr>
          <w:rFonts w:ascii="Times New Roman" w:hAnsi="Times New Roman" w:cs="Times New Roman"/>
          <w:sz w:val="20"/>
          <w:szCs w:val="20"/>
        </w:rPr>
        <w:t xml:space="preserve"> were </w:t>
      </w:r>
      <w:r w:rsidR="00E1575E" w:rsidRPr="00843F01">
        <w:rPr>
          <w:rFonts w:ascii="Times New Roman" w:hAnsi="Times New Roman" w:cs="Times New Roman"/>
          <w:sz w:val="20"/>
          <w:szCs w:val="20"/>
        </w:rPr>
        <w:t>applied</w:t>
      </w:r>
      <w:r w:rsidRPr="00843F01">
        <w:rPr>
          <w:rFonts w:ascii="Times New Roman" w:hAnsi="Times New Roman" w:cs="Times New Roman"/>
          <w:sz w:val="20"/>
          <w:szCs w:val="20"/>
        </w:rPr>
        <w:t xml:space="preserve"> to adjust all-cause and cause-specific number of deaths.</w:t>
      </w:r>
    </w:p>
    <w:p w14:paraId="084C438C" w14:textId="62E17593" w:rsidR="00F34893" w:rsidRPr="00843F01" w:rsidRDefault="00F34893" w:rsidP="00F34893">
      <w:pPr>
        <w:rPr>
          <w:rFonts w:ascii="Times New Roman" w:hAnsi="Times New Roman" w:cs="Times New Roman"/>
          <w:sz w:val="20"/>
          <w:szCs w:val="20"/>
        </w:rPr>
      </w:pPr>
      <m:oMathPara>
        <m:oMath>
          <m:r>
            <m:rPr>
              <m:sty m:val="p"/>
            </m:rPr>
            <w:rPr>
              <w:rFonts w:ascii="Cambria Math" w:hAnsi="Cambria Math" w:cs="Times New Roman"/>
              <w:sz w:val="20"/>
              <w:szCs w:val="20"/>
              <w:lang w:eastAsia="zh-CN"/>
            </w:rPr>
            <m:t xml:space="preserve"># URR adjusted deaths = </m:t>
          </m:r>
          <m:f>
            <m:fPr>
              <m:ctrlPr>
                <w:rPr>
                  <w:rFonts w:ascii="Cambria Math" w:hAnsi="Cambria Math" w:cs="Times New Roman"/>
                  <w:sz w:val="20"/>
                  <w:szCs w:val="20"/>
                  <w:lang w:eastAsia="zh-CN"/>
                </w:rPr>
              </m:ctrlPr>
            </m:fPr>
            <m:num>
              <m:r>
                <m:rPr>
                  <m:sty m:val="p"/>
                </m:rPr>
                <w:rPr>
                  <w:rFonts w:ascii="Cambria Math" w:hAnsi="Cambria Math" w:cs="Times New Roman"/>
                  <w:sz w:val="20"/>
                  <w:szCs w:val="20"/>
                </w:rPr>
                <m:t># case captured</m:t>
              </m:r>
              <m:r>
                <m:rPr>
                  <m:sty m:val="p"/>
                </m:rPr>
                <w:rPr>
                  <w:rFonts w:ascii="Cambria Math" w:hAnsi="Cambria Math" w:cs="Times New Roman"/>
                  <w:sz w:val="20"/>
                  <w:szCs w:val="20"/>
                  <w:lang w:eastAsia="zh-CN"/>
                </w:rPr>
                <m:t xml:space="preserve"> </m:t>
              </m:r>
              <m:r>
                <m:rPr>
                  <m:sty m:val="p"/>
                </m:rPr>
                <w:rPr>
                  <w:rFonts w:ascii="Cambria Math" w:hAnsi="Cambria Math" w:cs="Times New Roman"/>
                  <w:sz w:val="20"/>
                  <w:szCs w:val="20"/>
                </w:rPr>
                <m:t>in routine DSP data</m:t>
              </m:r>
            </m:num>
            <m:den>
              <m:r>
                <m:rPr>
                  <m:sty m:val="p"/>
                </m:rPr>
                <w:rPr>
                  <w:rFonts w:ascii="Cambria Math" w:hAnsi="Cambria Math" w:cs="Times New Roman"/>
                  <w:sz w:val="20"/>
                  <w:szCs w:val="20"/>
                </w:rPr>
                <m:t>1-URR</m:t>
              </m:r>
            </m:den>
          </m:f>
        </m:oMath>
      </m:oMathPara>
    </w:p>
    <w:p w14:paraId="57B5DD8F" w14:textId="77777777" w:rsidR="00F34893" w:rsidRPr="00843F01" w:rsidRDefault="00F34893" w:rsidP="00F97326">
      <w:pPr>
        <w:rPr>
          <w:rFonts w:ascii="Times New Roman" w:hAnsi="Times New Roman" w:cs="Times New Roman"/>
          <w:sz w:val="20"/>
          <w:szCs w:val="20"/>
        </w:rPr>
      </w:pPr>
    </w:p>
    <w:p w14:paraId="7F1764CC" w14:textId="77777777" w:rsidR="00AC3972" w:rsidRPr="00843F01" w:rsidRDefault="00AC3972" w:rsidP="00AC3972">
      <w:pPr>
        <w:rPr>
          <w:rFonts w:ascii="Times New Roman" w:hAnsi="Times New Roman" w:cs="Times New Roman"/>
          <w:b/>
          <w:sz w:val="20"/>
          <w:szCs w:val="20"/>
        </w:rPr>
      </w:pPr>
    </w:p>
    <w:p w14:paraId="3F82D5E7" w14:textId="5CA59024" w:rsidR="00AC3972" w:rsidRPr="00843F01" w:rsidRDefault="002A24A7" w:rsidP="00AC3972">
      <w:pPr>
        <w:rPr>
          <w:rFonts w:ascii="Times New Roman" w:hAnsi="Times New Roman" w:cs="Times New Roman"/>
          <w:b/>
          <w:sz w:val="20"/>
          <w:szCs w:val="20"/>
        </w:rPr>
      </w:pPr>
      <w:r w:rsidRPr="00843F01">
        <w:rPr>
          <w:rFonts w:ascii="Times New Roman" w:hAnsi="Times New Roman" w:cs="Times New Roman"/>
          <w:b/>
          <w:sz w:val="20"/>
          <w:szCs w:val="20"/>
        </w:rPr>
        <w:t>3</w:t>
      </w:r>
      <w:r w:rsidR="00225254" w:rsidRPr="00843F01">
        <w:rPr>
          <w:rFonts w:ascii="Times New Roman" w:hAnsi="Times New Roman" w:cs="Times New Roman"/>
          <w:b/>
          <w:sz w:val="20"/>
          <w:szCs w:val="20"/>
        </w:rPr>
        <w:t>.</w:t>
      </w:r>
      <w:r w:rsidR="00F856EE" w:rsidRPr="00843F01">
        <w:rPr>
          <w:rFonts w:ascii="Times New Roman" w:hAnsi="Times New Roman" w:cs="Times New Roman"/>
          <w:b/>
          <w:sz w:val="20"/>
          <w:szCs w:val="20"/>
        </w:rPr>
        <w:t>2</w:t>
      </w:r>
      <w:r w:rsidR="00AC3972" w:rsidRPr="00843F01">
        <w:rPr>
          <w:rFonts w:ascii="Times New Roman" w:hAnsi="Times New Roman" w:cs="Times New Roman"/>
          <w:b/>
          <w:sz w:val="20"/>
          <w:szCs w:val="20"/>
        </w:rPr>
        <w:t xml:space="preserve"> </w:t>
      </w:r>
      <w:r w:rsidR="00D94D73" w:rsidRPr="00843F01">
        <w:rPr>
          <w:rFonts w:ascii="Times New Roman" w:hAnsi="Times New Roman" w:cs="Times New Roman"/>
          <w:b/>
          <w:sz w:val="20"/>
          <w:szCs w:val="20"/>
        </w:rPr>
        <w:t xml:space="preserve">Sampling probability </w:t>
      </w:r>
      <w:r w:rsidR="00AC3972" w:rsidRPr="00843F01">
        <w:rPr>
          <w:rFonts w:ascii="Times New Roman" w:hAnsi="Times New Roman" w:cs="Times New Roman"/>
          <w:b/>
          <w:sz w:val="20"/>
          <w:szCs w:val="20"/>
          <w:lang w:eastAsia="zh-CN"/>
        </w:rPr>
        <w:t>c</w:t>
      </w:r>
      <w:r w:rsidR="00AC3972" w:rsidRPr="00843F01">
        <w:rPr>
          <w:rFonts w:ascii="Times New Roman" w:hAnsi="Times New Roman" w:cs="Times New Roman"/>
          <w:b/>
          <w:sz w:val="20"/>
          <w:szCs w:val="20"/>
        </w:rPr>
        <w:t>alculation and data adjustment</w:t>
      </w:r>
    </w:p>
    <w:p w14:paraId="1954D90F" w14:textId="77777777" w:rsidR="00AC3972" w:rsidRPr="00843F01" w:rsidRDefault="00AC3972" w:rsidP="00AC3972">
      <w:pPr>
        <w:rPr>
          <w:rFonts w:ascii="Times New Roman" w:hAnsi="Times New Roman" w:cs="Times New Roman"/>
          <w:sz w:val="20"/>
          <w:szCs w:val="20"/>
        </w:rPr>
      </w:pPr>
    </w:p>
    <w:p w14:paraId="6717DBA1" w14:textId="4EFFDCC6" w:rsidR="00AC3972" w:rsidRPr="00843F01" w:rsidRDefault="00AC3972" w:rsidP="00AC3972">
      <w:pPr>
        <w:rPr>
          <w:rFonts w:ascii="Times New Roman" w:hAnsi="Times New Roman" w:cs="Times New Roman"/>
          <w:sz w:val="20"/>
          <w:szCs w:val="20"/>
        </w:rPr>
      </w:pPr>
      <w:r w:rsidRPr="00843F01">
        <w:rPr>
          <w:rFonts w:ascii="Times New Roman" w:hAnsi="Times New Roman" w:cs="Times New Roman"/>
          <w:sz w:val="20"/>
          <w:szCs w:val="20"/>
        </w:rPr>
        <w:t xml:space="preserve">We calculated the stratum-specific weights used to adjust the population and get subnational and national representative estimates for number of deaths by cause. </w:t>
      </w:r>
    </w:p>
    <w:p w14:paraId="19519EC2" w14:textId="46A7FAF1" w:rsidR="00AC3972" w:rsidRPr="00843F01" w:rsidRDefault="00AC3972" w:rsidP="00AC3972">
      <w:pPr>
        <w:rPr>
          <w:rFonts w:ascii="Times New Roman" w:hAnsi="Times New Roman" w:cs="Times New Roman"/>
          <w:sz w:val="20"/>
          <w:szCs w:val="20"/>
        </w:rPr>
      </w:pPr>
    </w:p>
    <w:p w14:paraId="3552C0ED" w14:textId="4AAE3A5E" w:rsidR="003D159D" w:rsidRPr="00843F01" w:rsidRDefault="003D159D" w:rsidP="00AC3972">
      <w:pPr>
        <w:rPr>
          <w:rFonts w:ascii="Times New Roman" w:hAnsi="Times New Roman" w:cs="Times New Roman"/>
          <w:sz w:val="20"/>
          <w:szCs w:val="20"/>
        </w:rPr>
      </w:pPr>
      <w:r w:rsidRPr="00843F01">
        <w:rPr>
          <w:rFonts w:ascii="Times New Roman" w:hAnsi="Times New Roman" w:cs="Times New Roman"/>
          <w:sz w:val="20"/>
          <w:szCs w:val="20"/>
        </w:rPr>
        <w:t xml:space="preserve">Table </w:t>
      </w:r>
      <w:r w:rsidR="009335E7">
        <w:rPr>
          <w:rFonts w:ascii="Times New Roman" w:hAnsi="Times New Roman" w:cs="Times New Roman"/>
          <w:sz w:val="20"/>
          <w:szCs w:val="20"/>
        </w:rPr>
        <w:t>S</w:t>
      </w:r>
      <w:r w:rsidR="00F856EE" w:rsidRPr="00843F01">
        <w:rPr>
          <w:rFonts w:ascii="Times New Roman" w:hAnsi="Times New Roman" w:cs="Times New Roman"/>
          <w:sz w:val="20"/>
          <w:szCs w:val="20"/>
        </w:rPr>
        <w:t>1</w:t>
      </w:r>
      <w:r w:rsidR="00764B94" w:rsidRPr="00843F01">
        <w:rPr>
          <w:rFonts w:ascii="Times New Roman" w:hAnsi="Times New Roman" w:cs="Times New Roman"/>
          <w:sz w:val="20"/>
          <w:szCs w:val="20"/>
        </w:rPr>
        <w:t xml:space="preserve">. Stratification for calculating sampling probabilities </w:t>
      </w:r>
    </w:p>
    <w:tbl>
      <w:tblPr>
        <w:tblStyle w:val="TableGrid"/>
        <w:tblW w:w="5000" w:type="pct"/>
        <w:tblLook w:val="04A0" w:firstRow="1" w:lastRow="0" w:firstColumn="1" w:lastColumn="0" w:noHBand="0" w:noVBand="1"/>
      </w:tblPr>
      <w:tblGrid>
        <w:gridCol w:w="1324"/>
        <w:gridCol w:w="1619"/>
        <w:gridCol w:w="6407"/>
      </w:tblGrid>
      <w:tr w:rsidR="00AC3972" w:rsidRPr="00465563" w14:paraId="3659B3AE" w14:textId="77777777" w:rsidTr="00843F01">
        <w:tc>
          <w:tcPr>
            <w:tcW w:w="708" w:type="pct"/>
          </w:tcPr>
          <w:p w14:paraId="6B444833" w14:textId="45B55037" w:rsidR="00AC3972" w:rsidRPr="00843F01" w:rsidRDefault="00625B96" w:rsidP="0062403B">
            <w:pPr>
              <w:rPr>
                <w:rFonts w:ascii="Times New Roman" w:hAnsi="Times New Roman" w:cs="Times New Roman"/>
                <w:sz w:val="16"/>
                <w:szCs w:val="16"/>
              </w:rPr>
            </w:pPr>
            <w:r>
              <w:rPr>
                <w:rFonts w:ascii="Times New Roman" w:hAnsi="Times New Roman" w:cs="Times New Roman" w:hint="eastAsia"/>
                <w:sz w:val="16"/>
                <w:szCs w:val="16"/>
                <w:lang w:eastAsia="zh-CN"/>
              </w:rPr>
              <w:t>Time</w:t>
            </w:r>
            <w:r>
              <w:rPr>
                <w:rFonts w:ascii="Times New Roman" w:hAnsi="Times New Roman" w:cs="Times New Roman"/>
                <w:sz w:val="16"/>
                <w:szCs w:val="16"/>
                <w:lang w:eastAsia="zh-CN"/>
              </w:rPr>
              <w:t xml:space="preserve"> </w:t>
            </w:r>
            <w:r>
              <w:rPr>
                <w:rFonts w:ascii="Times New Roman" w:hAnsi="Times New Roman" w:cs="Times New Roman" w:hint="eastAsia"/>
                <w:sz w:val="16"/>
                <w:szCs w:val="16"/>
                <w:lang w:eastAsia="zh-CN"/>
              </w:rPr>
              <w:t>period</w:t>
            </w:r>
          </w:p>
        </w:tc>
        <w:tc>
          <w:tcPr>
            <w:tcW w:w="866" w:type="pct"/>
          </w:tcPr>
          <w:p w14:paraId="3592B08F" w14:textId="77777777" w:rsidR="00AC3972" w:rsidRPr="00843F01" w:rsidRDefault="00AC3972" w:rsidP="0062403B">
            <w:pPr>
              <w:rPr>
                <w:rFonts w:ascii="Times New Roman" w:hAnsi="Times New Roman" w:cs="Times New Roman"/>
                <w:sz w:val="16"/>
                <w:szCs w:val="16"/>
              </w:rPr>
            </w:pPr>
            <w:r w:rsidRPr="00843F01">
              <w:rPr>
                <w:rFonts w:ascii="Times New Roman" w:hAnsi="Times New Roman" w:cs="Times New Roman"/>
                <w:sz w:val="16"/>
                <w:szCs w:val="16"/>
              </w:rPr>
              <w:t>1</w:t>
            </w:r>
            <w:r w:rsidRPr="00843F01">
              <w:rPr>
                <w:rFonts w:ascii="Times New Roman" w:hAnsi="Times New Roman" w:cs="Times New Roman"/>
                <w:sz w:val="16"/>
                <w:szCs w:val="16"/>
                <w:vertAlign w:val="superscript"/>
              </w:rPr>
              <w:t>st</w:t>
            </w:r>
            <w:r w:rsidRPr="00843F01">
              <w:rPr>
                <w:rFonts w:ascii="Times New Roman" w:hAnsi="Times New Roman" w:cs="Times New Roman"/>
                <w:sz w:val="16"/>
                <w:szCs w:val="16"/>
              </w:rPr>
              <w:t>-level strata</w:t>
            </w:r>
          </w:p>
        </w:tc>
        <w:tc>
          <w:tcPr>
            <w:tcW w:w="3426" w:type="pct"/>
          </w:tcPr>
          <w:p w14:paraId="578C244E" w14:textId="77777777" w:rsidR="00AC3972" w:rsidRPr="00843F01" w:rsidRDefault="00AC3972" w:rsidP="0062403B">
            <w:pPr>
              <w:rPr>
                <w:rFonts w:ascii="Times New Roman" w:hAnsi="Times New Roman" w:cs="Times New Roman"/>
                <w:sz w:val="16"/>
                <w:szCs w:val="16"/>
              </w:rPr>
            </w:pPr>
            <w:r w:rsidRPr="00843F01">
              <w:rPr>
                <w:rFonts w:ascii="Times New Roman" w:hAnsi="Times New Roman" w:cs="Times New Roman"/>
                <w:sz w:val="16"/>
                <w:szCs w:val="16"/>
              </w:rPr>
              <w:t>2</w:t>
            </w:r>
            <w:r w:rsidRPr="00843F01">
              <w:rPr>
                <w:rFonts w:ascii="Times New Roman" w:hAnsi="Times New Roman" w:cs="Times New Roman"/>
                <w:sz w:val="16"/>
                <w:szCs w:val="16"/>
                <w:vertAlign w:val="superscript"/>
              </w:rPr>
              <w:t>nd</w:t>
            </w:r>
            <w:r w:rsidRPr="00843F01">
              <w:rPr>
                <w:rFonts w:ascii="Times New Roman" w:hAnsi="Times New Roman" w:cs="Times New Roman"/>
                <w:sz w:val="16"/>
                <w:szCs w:val="16"/>
              </w:rPr>
              <w:t>-level strata</w:t>
            </w:r>
          </w:p>
        </w:tc>
      </w:tr>
      <w:tr w:rsidR="00AC3972" w:rsidRPr="00465563" w14:paraId="1093FF57" w14:textId="77777777" w:rsidTr="00843F01">
        <w:tc>
          <w:tcPr>
            <w:tcW w:w="708" w:type="pct"/>
          </w:tcPr>
          <w:p w14:paraId="2A4EF0E8" w14:textId="77777777" w:rsidR="00AC3972" w:rsidRPr="00843F01" w:rsidRDefault="00AC3972" w:rsidP="0062403B">
            <w:pPr>
              <w:rPr>
                <w:rFonts w:ascii="Times New Roman" w:hAnsi="Times New Roman" w:cs="Times New Roman"/>
                <w:sz w:val="16"/>
                <w:szCs w:val="16"/>
              </w:rPr>
            </w:pPr>
            <w:r w:rsidRPr="00843F01">
              <w:rPr>
                <w:rFonts w:ascii="Times New Roman" w:hAnsi="Times New Roman" w:cs="Times New Roman"/>
                <w:sz w:val="16"/>
                <w:szCs w:val="16"/>
              </w:rPr>
              <w:t>2004-2012</w:t>
            </w:r>
          </w:p>
        </w:tc>
        <w:tc>
          <w:tcPr>
            <w:tcW w:w="866" w:type="pct"/>
          </w:tcPr>
          <w:p w14:paraId="317CADD4" w14:textId="617E6B00" w:rsidR="00AC3972" w:rsidRPr="00843F01" w:rsidRDefault="00764B94" w:rsidP="0062403B">
            <w:pPr>
              <w:rPr>
                <w:rFonts w:ascii="Times New Roman" w:hAnsi="Times New Roman" w:cs="Times New Roman"/>
                <w:sz w:val="16"/>
                <w:szCs w:val="16"/>
              </w:rPr>
            </w:pPr>
            <w:r w:rsidRPr="00843F01">
              <w:rPr>
                <w:rFonts w:ascii="Times New Roman" w:hAnsi="Times New Roman" w:cs="Times New Roman"/>
                <w:sz w:val="16"/>
                <w:szCs w:val="16"/>
              </w:rPr>
              <w:t>31 provinces</w:t>
            </w:r>
          </w:p>
        </w:tc>
        <w:tc>
          <w:tcPr>
            <w:tcW w:w="3426" w:type="pct"/>
          </w:tcPr>
          <w:p w14:paraId="172564AD" w14:textId="77777777" w:rsidR="00AC3972" w:rsidRPr="00843F01" w:rsidRDefault="00AC3972" w:rsidP="0062403B">
            <w:pPr>
              <w:rPr>
                <w:rFonts w:ascii="Times New Roman" w:hAnsi="Times New Roman" w:cs="Times New Roman"/>
                <w:sz w:val="16"/>
                <w:szCs w:val="16"/>
              </w:rPr>
            </w:pPr>
            <w:r w:rsidRPr="00843F01">
              <w:rPr>
                <w:rFonts w:ascii="Times New Roman" w:hAnsi="Times New Roman" w:cs="Times New Roman"/>
                <w:sz w:val="16"/>
                <w:szCs w:val="16"/>
              </w:rPr>
              <w:t>9-level based on GDP/urbanization and population size</w:t>
            </w:r>
          </w:p>
        </w:tc>
      </w:tr>
      <w:tr w:rsidR="00AC3972" w:rsidRPr="00465563" w14:paraId="7AA7D6B3" w14:textId="77777777" w:rsidTr="00843F01">
        <w:tc>
          <w:tcPr>
            <w:tcW w:w="708" w:type="pct"/>
          </w:tcPr>
          <w:p w14:paraId="18B772D1" w14:textId="77777777" w:rsidR="00AC3972" w:rsidRPr="00843F01" w:rsidRDefault="00AC3972" w:rsidP="0062403B">
            <w:pPr>
              <w:rPr>
                <w:rFonts w:ascii="Times New Roman" w:hAnsi="Times New Roman" w:cs="Times New Roman"/>
                <w:sz w:val="16"/>
                <w:szCs w:val="16"/>
              </w:rPr>
            </w:pPr>
            <w:r w:rsidRPr="00843F01">
              <w:rPr>
                <w:rFonts w:ascii="Times New Roman" w:hAnsi="Times New Roman" w:cs="Times New Roman"/>
                <w:sz w:val="16"/>
                <w:szCs w:val="16"/>
              </w:rPr>
              <w:t>2013-2019</w:t>
            </w:r>
          </w:p>
        </w:tc>
        <w:tc>
          <w:tcPr>
            <w:tcW w:w="866" w:type="pct"/>
          </w:tcPr>
          <w:p w14:paraId="50BC76F8" w14:textId="77777777" w:rsidR="00AC3972" w:rsidRPr="00843F01" w:rsidRDefault="00AC3972" w:rsidP="0062403B">
            <w:pPr>
              <w:rPr>
                <w:rFonts w:ascii="Times New Roman" w:hAnsi="Times New Roman" w:cs="Times New Roman"/>
                <w:sz w:val="16"/>
                <w:szCs w:val="16"/>
                <w:lang w:eastAsia="zh-CN"/>
              </w:rPr>
            </w:pPr>
            <w:r w:rsidRPr="00843F01">
              <w:rPr>
                <w:rFonts w:ascii="Times New Roman" w:hAnsi="Times New Roman" w:cs="Times New Roman"/>
                <w:sz w:val="16"/>
                <w:szCs w:val="16"/>
              </w:rPr>
              <w:t>31 provinces</w:t>
            </w:r>
          </w:p>
        </w:tc>
        <w:tc>
          <w:tcPr>
            <w:tcW w:w="3426" w:type="pct"/>
          </w:tcPr>
          <w:p w14:paraId="692CE707" w14:textId="77777777" w:rsidR="00AC3972" w:rsidRPr="00843F01" w:rsidRDefault="00AC3972" w:rsidP="0062403B">
            <w:pPr>
              <w:rPr>
                <w:rFonts w:ascii="Times New Roman" w:hAnsi="Times New Roman" w:cs="Times New Roman"/>
                <w:sz w:val="16"/>
                <w:szCs w:val="16"/>
              </w:rPr>
            </w:pPr>
            <w:r w:rsidRPr="00843F01">
              <w:rPr>
                <w:rFonts w:ascii="Times New Roman" w:hAnsi="Times New Roman" w:cs="Times New Roman"/>
                <w:sz w:val="16"/>
                <w:szCs w:val="16"/>
              </w:rPr>
              <w:t>8-level based on urbanization, population size and mortality level</w:t>
            </w:r>
          </w:p>
        </w:tc>
      </w:tr>
    </w:tbl>
    <w:p w14:paraId="28061C79" w14:textId="77777777" w:rsidR="00764B94" w:rsidRPr="00843F01" w:rsidRDefault="00764B94" w:rsidP="00AC3972">
      <w:pPr>
        <w:rPr>
          <w:rFonts w:ascii="Times New Roman" w:hAnsi="Times New Roman" w:cs="Times New Roman"/>
          <w:sz w:val="20"/>
          <w:szCs w:val="20"/>
        </w:rPr>
      </w:pPr>
    </w:p>
    <w:p w14:paraId="40D2AB22" w14:textId="77777777" w:rsidR="00AC3972" w:rsidRPr="00843F01" w:rsidRDefault="00AC3972" w:rsidP="00AC3972">
      <w:pPr>
        <w:rPr>
          <w:rFonts w:ascii="Times New Roman" w:hAnsi="Times New Roman" w:cs="Times New Roman"/>
          <w:sz w:val="20"/>
          <w:szCs w:val="20"/>
        </w:rPr>
      </w:pPr>
      <w:r w:rsidRPr="00843F01">
        <w:rPr>
          <w:rFonts w:ascii="Times New Roman" w:hAnsi="Times New Roman" w:cs="Times New Roman"/>
          <w:sz w:val="20"/>
          <w:szCs w:val="20"/>
        </w:rPr>
        <w:t>Likelihood for being sampled for people from 2</w:t>
      </w:r>
      <w:r w:rsidRPr="00843F01">
        <w:rPr>
          <w:rFonts w:ascii="Times New Roman" w:hAnsi="Times New Roman" w:cs="Times New Roman"/>
          <w:sz w:val="20"/>
          <w:szCs w:val="20"/>
          <w:vertAlign w:val="superscript"/>
        </w:rPr>
        <w:t>nd</w:t>
      </w:r>
      <w:r w:rsidRPr="00843F01">
        <w:rPr>
          <w:rFonts w:ascii="Times New Roman" w:hAnsi="Times New Roman" w:cs="Times New Roman"/>
          <w:sz w:val="20"/>
          <w:szCs w:val="20"/>
        </w:rPr>
        <w:t>-level stratum j (Likelihood</w:t>
      </w:r>
      <w:r w:rsidRPr="00843F01">
        <w:rPr>
          <w:rFonts w:ascii="Times New Roman" w:hAnsi="Times New Roman" w:cs="Times New Roman"/>
          <w:sz w:val="20"/>
          <w:szCs w:val="20"/>
          <w:vertAlign w:val="subscript"/>
        </w:rPr>
        <w:t xml:space="preserve"> j</w:t>
      </w:r>
      <w:r w:rsidRPr="00843F01">
        <w:rPr>
          <w:rFonts w:ascii="Times New Roman" w:hAnsi="Times New Roman" w:cs="Times New Roman"/>
          <w:sz w:val="20"/>
          <w:szCs w:val="20"/>
        </w:rPr>
        <w:t xml:space="preserve">) for each age and gender group could be calculated using: </w:t>
      </w:r>
    </w:p>
    <w:p w14:paraId="6CFC00C7" w14:textId="77777777" w:rsidR="00AC3972" w:rsidRPr="00843F01" w:rsidRDefault="00AC3972" w:rsidP="00AC3972">
      <w:pPr>
        <w:rPr>
          <w:rFonts w:ascii="Times New Roman" w:hAnsi="Times New Roman" w:cs="Times New Roman"/>
          <w:sz w:val="20"/>
          <w:szCs w:val="20"/>
        </w:rPr>
      </w:pPr>
    </w:p>
    <w:p w14:paraId="1AB6D2CC" w14:textId="77777777" w:rsidR="00AC3972" w:rsidRPr="00843F01" w:rsidRDefault="00000000" w:rsidP="00AC3972">
      <w:pPr>
        <w:rPr>
          <w:rFonts w:ascii="Times New Roman" w:hAnsi="Times New Roman" w:cs="Times New Roman"/>
          <w:sz w:val="20"/>
          <w:szCs w:val="20"/>
          <w:lang w:eastAsia="zh-CN"/>
        </w:rPr>
      </w:pPr>
      <m:oMathPara>
        <m:oMath>
          <m:sSub>
            <m:sSubPr>
              <m:ctrlPr>
                <w:rPr>
                  <w:rFonts w:ascii="Cambria Math" w:hAnsi="Cambria Math" w:cs="Times New Roman"/>
                  <w:sz w:val="20"/>
                  <w:szCs w:val="20"/>
                  <w:lang w:eastAsia="zh-CN"/>
                </w:rPr>
              </m:ctrlPr>
            </m:sSubPr>
            <m:e>
              <m:r>
                <m:rPr>
                  <m:sty m:val="p"/>
                </m:rPr>
                <w:rPr>
                  <w:rFonts w:ascii="Cambria Math" w:hAnsi="Cambria Math" w:cs="Times New Roman"/>
                  <w:sz w:val="20"/>
                  <w:szCs w:val="20"/>
                  <w:lang w:eastAsia="zh-CN"/>
                </w:rPr>
                <m:t>Likelihood</m:t>
              </m:r>
            </m:e>
            <m:sub>
              <m:r>
                <w:rPr>
                  <w:rFonts w:ascii="Cambria Math" w:hAnsi="Cambria Math" w:cs="Times New Roman"/>
                  <w:sz w:val="20"/>
                  <w:szCs w:val="20"/>
                  <w:lang w:eastAsia="zh-CN"/>
                </w:rPr>
                <m:t>j</m:t>
              </m:r>
            </m:sub>
          </m:sSub>
          <m:r>
            <m:rPr>
              <m:sty m:val="p"/>
            </m:rPr>
            <w:rPr>
              <w:rFonts w:ascii="Cambria Math" w:hAnsi="Cambria Math" w:cs="Times New Roman"/>
              <w:sz w:val="20"/>
              <w:szCs w:val="20"/>
              <w:lang w:eastAsia="zh-CN"/>
            </w:rPr>
            <m:t xml:space="preserve"> = </m:t>
          </m:r>
          <m:f>
            <m:fPr>
              <m:ctrlPr>
                <w:rPr>
                  <w:rFonts w:ascii="Cambria Math" w:hAnsi="Cambria Math" w:cs="Times New Roman"/>
                  <w:sz w:val="20"/>
                  <w:szCs w:val="20"/>
                  <w:lang w:eastAsia="zh-CN"/>
                </w:rPr>
              </m:ctrlPr>
            </m:fPr>
            <m:num>
              <m:nary>
                <m:naryPr>
                  <m:chr m:val="∑"/>
                  <m:limLoc m:val="subSup"/>
                  <m:ctrlPr>
                    <w:rPr>
                      <w:rFonts w:ascii="Cambria Math" w:hAnsi="Cambria Math" w:cs="Times New Roman"/>
                      <w:i/>
                      <w:sz w:val="20"/>
                      <w:szCs w:val="20"/>
                      <w:lang w:eastAsia="zh-CN"/>
                    </w:rPr>
                  </m:ctrlPr>
                </m:naryPr>
                <m:sub>
                  <m:r>
                    <w:rPr>
                      <w:rFonts w:ascii="Cambria Math" w:hAnsi="Cambria Math" w:cs="Times New Roman"/>
                      <w:sz w:val="20"/>
                      <w:szCs w:val="20"/>
                      <w:lang w:eastAsia="zh-CN"/>
                    </w:rPr>
                    <m:t>i=1</m:t>
                  </m:r>
                </m:sub>
                <m:sup>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m</m:t>
                      </m:r>
                    </m:e>
                    <m:sub>
                      <m:r>
                        <w:rPr>
                          <w:rFonts w:ascii="Cambria Math" w:hAnsi="Cambria Math" w:cs="Times New Roman"/>
                          <w:sz w:val="20"/>
                          <w:szCs w:val="20"/>
                          <w:lang w:eastAsia="zh-CN"/>
                        </w:rPr>
                        <m:t>j</m:t>
                      </m:r>
                    </m:sub>
                  </m:sSub>
                </m:sup>
                <m:e>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Surveillance population</m:t>
                      </m:r>
                    </m:e>
                    <m:sub>
                      <m:r>
                        <w:rPr>
                          <w:rFonts w:ascii="Cambria Math" w:hAnsi="Cambria Math" w:cs="Times New Roman"/>
                          <w:sz w:val="20"/>
                          <w:szCs w:val="20"/>
                          <w:lang w:eastAsia="zh-CN"/>
                        </w:rPr>
                        <m:t>i,j</m:t>
                      </m:r>
                    </m:sub>
                  </m:sSub>
                </m:e>
              </m:nary>
            </m:num>
            <m:den>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Total population</m:t>
                  </m:r>
                </m:e>
                <m:sub>
                  <m:r>
                    <w:rPr>
                      <w:rFonts w:ascii="Cambria Math" w:hAnsi="Cambria Math" w:cs="Times New Roman"/>
                      <w:sz w:val="20"/>
                      <w:szCs w:val="20"/>
                      <w:lang w:eastAsia="zh-CN"/>
                    </w:rPr>
                    <m:t>j</m:t>
                  </m:r>
                </m:sub>
              </m:sSub>
            </m:den>
          </m:f>
        </m:oMath>
      </m:oMathPara>
    </w:p>
    <w:p w14:paraId="72C1A35D" w14:textId="77777777" w:rsidR="00AC3972" w:rsidRPr="00843F01" w:rsidRDefault="00AC3972" w:rsidP="00AC3972">
      <w:pPr>
        <w:rPr>
          <w:rFonts w:ascii="Times New Roman" w:hAnsi="Times New Roman" w:cs="Times New Roman"/>
          <w:sz w:val="20"/>
          <w:szCs w:val="20"/>
        </w:rPr>
      </w:pPr>
      <w:r w:rsidRPr="00843F01">
        <w:rPr>
          <w:rFonts w:ascii="Times New Roman" w:hAnsi="Times New Roman" w:cs="Times New Roman"/>
          <w:sz w:val="20"/>
          <w:szCs w:val="20"/>
          <w:lang w:eastAsia="zh-CN"/>
        </w:rPr>
        <w:t>Where</w:t>
      </w:r>
      <w:r w:rsidRPr="00843F01">
        <w:rPr>
          <w:rFonts w:ascii="Times New Roman" w:hAnsi="Times New Roman" w:cs="Times New Roman"/>
          <w:sz w:val="20"/>
          <w:szCs w:val="20"/>
        </w:rPr>
        <w:t xml:space="preserve"> </w:t>
      </w:r>
      <w:proofErr w:type="spellStart"/>
      <w:r w:rsidRPr="00843F01">
        <w:rPr>
          <w:rFonts w:ascii="Times New Roman" w:hAnsi="Times New Roman" w:cs="Times New Roman"/>
          <w:sz w:val="20"/>
          <w:szCs w:val="20"/>
        </w:rPr>
        <w:t>i</w:t>
      </w:r>
      <w:proofErr w:type="spellEnd"/>
      <w:r w:rsidRPr="00843F01">
        <w:rPr>
          <w:rFonts w:ascii="Times New Roman" w:hAnsi="Times New Roman" w:cs="Times New Roman"/>
          <w:sz w:val="20"/>
          <w:szCs w:val="20"/>
        </w:rPr>
        <w:t xml:space="preserve"> denotes the </w:t>
      </w:r>
      <w:proofErr w:type="spellStart"/>
      <w:r w:rsidRPr="00843F01">
        <w:rPr>
          <w:rFonts w:ascii="Times New Roman" w:hAnsi="Times New Roman" w:cs="Times New Roman"/>
          <w:sz w:val="20"/>
          <w:szCs w:val="20"/>
        </w:rPr>
        <w:t>i</w:t>
      </w:r>
      <w:r w:rsidRPr="00843F01">
        <w:rPr>
          <w:rFonts w:ascii="Times New Roman" w:hAnsi="Times New Roman" w:cs="Times New Roman"/>
          <w:sz w:val="20"/>
          <w:szCs w:val="20"/>
          <w:vertAlign w:val="superscript"/>
        </w:rPr>
        <w:t>th</w:t>
      </w:r>
      <w:proofErr w:type="spellEnd"/>
      <w:r w:rsidRPr="00843F01">
        <w:rPr>
          <w:rFonts w:ascii="Times New Roman" w:hAnsi="Times New Roman" w:cs="Times New Roman"/>
          <w:sz w:val="20"/>
          <w:szCs w:val="20"/>
        </w:rPr>
        <w:t xml:space="preserve"> surveillance point in stratum j, </w:t>
      </w:r>
      <w:proofErr w:type="spellStart"/>
      <w:r w:rsidRPr="00843F01">
        <w:rPr>
          <w:rFonts w:ascii="Times New Roman" w:hAnsi="Times New Roman" w:cs="Times New Roman"/>
          <w:sz w:val="20"/>
          <w:szCs w:val="20"/>
          <w:lang w:eastAsia="zh-CN"/>
        </w:rPr>
        <w:t>m</w:t>
      </w:r>
      <w:r w:rsidRPr="00843F01">
        <w:rPr>
          <w:rFonts w:ascii="Times New Roman" w:hAnsi="Times New Roman" w:cs="Times New Roman"/>
          <w:sz w:val="20"/>
          <w:szCs w:val="20"/>
          <w:vertAlign w:val="subscript"/>
          <w:lang w:eastAsia="zh-CN"/>
        </w:rPr>
        <w:t>j</w:t>
      </w:r>
      <w:proofErr w:type="spellEnd"/>
      <w:r w:rsidRPr="00843F01">
        <w:rPr>
          <w:rFonts w:ascii="Times New Roman" w:hAnsi="Times New Roman" w:cs="Times New Roman"/>
          <w:sz w:val="20"/>
          <w:szCs w:val="20"/>
          <w:lang w:eastAsia="zh-CN"/>
        </w:rPr>
        <w:t xml:space="preserve"> is the total number of surveillance points in stratum j, </w:t>
      </w:r>
      <w:proofErr w:type="spellStart"/>
      <w:r w:rsidRPr="00843F01">
        <w:rPr>
          <w:rFonts w:ascii="Times New Roman" w:hAnsi="Times New Roman" w:cs="Times New Roman"/>
          <w:sz w:val="20"/>
          <w:szCs w:val="20"/>
          <w:lang w:eastAsia="zh-CN"/>
        </w:rPr>
        <w:t>i</w:t>
      </w:r>
      <w:proofErr w:type="spellEnd"/>
      <w:r w:rsidRPr="00843F01">
        <w:rPr>
          <w:rFonts w:ascii="Times New Roman" w:hAnsi="Times New Roman" w:cs="Times New Roman"/>
          <w:sz w:val="20"/>
          <w:szCs w:val="20"/>
          <w:lang w:eastAsia="zh-CN"/>
        </w:rPr>
        <w:t xml:space="preserve"> </w:t>
      </w:r>
      <w:r w:rsidRPr="00843F01">
        <w:rPr>
          <w:rFonts w:ascii="Cambria Math" w:hAnsi="Cambria Math" w:cs="Cambria Math" w:hint="eastAsia"/>
          <w:sz w:val="20"/>
          <w:szCs w:val="20"/>
          <w:lang w:eastAsia="zh-CN"/>
        </w:rPr>
        <w:t>∈</w:t>
      </w:r>
      <w:r w:rsidRPr="00843F01">
        <w:rPr>
          <w:rFonts w:ascii="Times New Roman" w:hAnsi="Times New Roman" w:cs="Times New Roman"/>
          <w:sz w:val="20"/>
          <w:szCs w:val="20"/>
          <w:lang w:eastAsia="zh-CN"/>
        </w:rPr>
        <w:t xml:space="preserve"> (1,…,</w:t>
      </w:r>
      <w:proofErr w:type="spellStart"/>
      <w:r w:rsidRPr="00843F01">
        <w:rPr>
          <w:rFonts w:ascii="Times New Roman" w:hAnsi="Times New Roman" w:cs="Times New Roman"/>
          <w:sz w:val="20"/>
          <w:szCs w:val="20"/>
          <w:lang w:eastAsia="zh-CN"/>
        </w:rPr>
        <w:t>m</w:t>
      </w:r>
      <w:r w:rsidRPr="00843F01">
        <w:rPr>
          <w:rFonts w:ascii="Times New Roman" w:hAnsi="Times New Roman" w:cs="Times New Roman"/>
          <w:sz w:val="20"/>
          <w:szCs w:val="20"/>
          <w:vertAlign w:val="subscript"/>
          <w:lang w:eastAsia="zh-CN"/>
        </w:rPr>
        <w:t>j</w:t>
      </w:r>
      <w:proofErr w:type="spellEnd"/>
      <w:r w:rsidRPr="00843F01">
        <w:rPr>
          <w:rFonts w:ascii="Times New Roman" w:hAnsi="Times New Roman" w:cs="Times New Roman"/>
          <w:sz w:val="20"/>
          <w:szCs w:val="20"/>
          <w:lang w:eastAsia="zh-CN"/>
        </w:rPr>
        <w:t>).</w:t>
      </w:r>
    </w:p>
    <w:p w14:paraId="09A51D07" w14:textId="77777777" w:rsidR="00AC3972" w:rsidRPr="00843F01" w:rsidRDefault="00AC3972" w:rsidP="00AC3972">
      <w:pPr>
        <w:rPr>
          <w:rFonts w:ascii="Times New Roman" w:hAnsi="Times New Roman" w:cs="Times New Roman"/>
          <w:sz w:val="20"/>
          <w:szCs w:val="20"/>
        </w:rPr>
      </w:pPr>
    </w:p>
    <w:p w14:paraId="1E573AEF" w14:textId="77777777" w:rsidR="00AC3972" w:rsidRPr="00843F01" w:rsidRDefault="00AC3972" w:rsidP="00AC3972">
      <w:pPr>
        <w:rPr>
          <w:rFonts w:ascii="Times New Roman" w:hAnsi="Times New Roman" w:cs="Times New Roman"/>
          <w:sz w:val="20"/>
          <w:szCs w:val="20"/>
        </w:rPr>
      </w:pPr>
      <w:r w:rsidRPr="00843F01">
        <w:rPr>
          <w:rFonts w:ascii="Times New Roman" w:hAnsi="Times New Roman" w:cs="Times New Roman"/>
          <w:sz w:val="20"/>
          <w:szCs w:val="20"/>
        </w:rPr>
        <w:t>The total number of deaths within each stratum for each age and gender group could be calculated using:</w:t>
      </w:r>
    </w:p>
    <w:p w14:paraId="137CAECE" w14:textId="77777777" w:rsidR="00AC3972" w:rsidRPr="00843F01" w:rsidRDefault="00AC3972" w:rsidP="00AC3972">
      <w:pPr>
        <w:rPr>
          <w:rFonts w:ascii="Times New Roman" w:hAnsi="Times New Roman" w:cs="Times New Roman"/>
          <w:sz w:val="20"/>
          <w:szCs w:val="20"/>
        </w:rPr>
      </w:pPr>
    </w:p>
    <w:p w14:paraId="314ACF5B" w14:textId="77777777" w:rsidR="00AC3972" w:rsidRPr="00843F01" w:rsidRDefault="00000000" w:rsidP="00AC3972">
      <w:pPr>
        <w:rPr>
          <w:rFonts w:ascii="Times New Roman" w:hAnsi="Times New Roman" w:cs="Times New Roman"/>
          <w:sz w:val="20"/>
          <w:szCs w:val="20"/>
          <w:lang w:eastAsia="zh-CN"/>
        </w:rPr>
      </w:pPr>
      <m:oMathPara>
        <m:oMath>
          <m:sSub>
            <m:sSubPr>
              <m:ctrlPr>
                <w:rPr>
                  <w:rFonts w:ascii="Cambria Math" w:hAnsi="Cambria Math" w:cs="Times New Roman"/>
                  <w:sz w:val="20"/>
                  <w:szCs w:val="20"/>
                  <w:lang w:eastAsia="zh-CN"/>
                </w:rPr>
              </m:ctrlPr>
            </m:sSubPr>
            <m:e>
              <m:r>
                <m:rPr>
                  <m:sty m:val="p"/>
                </m:rPr>
                <w:rPr>
                  <w:rFonts w:ascii="Cambria Math" w:hAnsi="Cambria Math" w:cs="Times New Roman"/>
                  <w:sz w:val="20"/>
                  <w:szCs w:val="20"/>
                  <w:lang w:eastAsia="zh-CN"/>
                </w:rPr>
                <m:t>ATND</m:t>
              </m:r>
            </m:e>
            <m:sub>
              <m:r>
                <w:rPr>
                  <w:rFonts w:ascii="Cambria Math" w:hAnsi="Cambria Math" w:cs="Times New Roman"/>
                  <w:sz w:val="20"/>
                  <w:szCs w:val="20"/>
                  <w:lang w:eastAsia="zh-CN"/>
                </w:rPr>
                <m:t>j</m:t>
              </m:r>
            </m:sub>
          </m:sSub>
          <m:r>
            <m:rPr>
              <m:sty m:val="p"/>
            </m:rPr>
            <w:rPr>
              <w:rFonts w:ascii="Cambria Math" w:hAnsi="Cambria Math" w:cs="Times New Roman"/>
              <w:sz w:val="20"/>
              <w:szCs w:val="20"/>
              <w:lang w:eastAsia="zh-CN"/>
            </w:rPr>
            <m:t xml:space="preserve"> = </m:t>
          </m:r>
          <m:nary>
            <m:naryPr>
              <m:chr m:val="∑"/>
              <m:limLoc m:val="subSup"/>
              <m:ctrlPr>
                <w:rPr>
                  <w:rFonts w:ascii="Cambria Math" w:hAnsi="Cambria Math" w:cs="Times New Roman"/>
                  <w:sz w:val="20"/>
                  <w:szCs w:val="20"/>
                  <w:lang w:eastAsia="zh-CN"/>
                </w:rPr>
              </m:ctrlPr>
            </m:naryPr>
            <m:sub>
              <m:r>
                <w:rPr>
                  <w:rFonts w:ascii="Cambria Math" w:hAnsi="Cambria Math" w:cs="Times New Roman"/>
                  <w:sz w:val="20"/>
                  <w:szCs w:val="20"/>
                  <w:lang w:eastAsia="zh-CN"/>
                </w:rPr>
                <m:t>i=1</m:t>
              </m:r>
            </m:sub>
            <m:sup>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m</m:t>
                  </m:r>
                </m:e>
                <m:sub>
                  <m:r>
                    <w:rPr>
                      <w:rFonts w:ascii="Cambria Math" w:hAnsi="Cambria Math" w:cs="Times New Roman"/>
                      <w:sz w:val="20"/>
                      <w:szCs w:val="20"/>
                      <w:lang w:eastAsia="zh-CN"/>
                    </w:rPr>
                    <m:t>j</m:t>
                  </m:r>
                </m:sub>
              </m:sSub>
            </m:sup>
            <m:e>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TND</m:t>
                  </m:r>
                </m:e>
                <m:sub>
                  <m:r>
                    <w:rPr>
                      <w:rFonts w:ascii="Cambria Math" w:hAnsi="Cambria Math" w:cs="Times New Roman"/>
                      <w:sz w:val="20"/>
                      <w:szCs w:val="20"/>
                      <w:lang w:eastAsia="zh-CN"/>
                    </w:rPr>
                    <m:t>i</m:t>
                  </m:r>
                </m:sub>
              </m:sSub>
              <m:r>
                <w:rPr>
                  <w:rFonts w:ascii="Cambria Math" w:hAnsi="Cambria Math" w:cs="Times New Roman"/>
                  <w:sz w:val="20"/>
                  <w:szCs w:val="20"/>
                  <w:lang w:eastAsia="zh-CN"/>
                </w:rPr>
                <m:t xml:space="preserve"> ×</m:t>
              </m:r>
              <m:f>
                <m:fPr>
                  <m:type m:val="skw"/>
                  <m:ctrlPr>
                    <w:rPr>
                      <w:rFonts w:ascii="Cambria Math" w:hAnsi="Cambria Math" w:cs="Times New Roman"/>
                      <w:i/>
                      <w:sz w:val="20"/>
                      <w:szCs w:val="20"/>
                      <w:lang w:eastAsia="zh-CN"/>
                    </w:rPr>
                  </m:ctrlPr>
                </m:fPr>
                <m:num>
                  <m:r>
                    <w:rPr>
                      <w:rFonts w:ascii="Cambria Math" w:hAnsi="Cambria Math" w:cs="Times New Roman"/>
                      <w:sz w:val="20"/>
                      <w:szCs w:val="20"/>
                      <w:lang w:eastAsia="zh-CN"/>
                    </w:rPr>
                    <m:t>1</m:t>
                  </m:r>
                </m:num>
                <m:den>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Likelihood</m:t>
                      </m:r>
                    </m:e>
                    <m:sub>
                      <m:r>
                        <w:rPr>
                          <w:rFonts w:ascii="Cambria Math" w:hAnsi="Cambria Math" w:cs="Times New Roman"/>
                          <w:sz w:val="20"/>
                          <w:szCs w:val="20"/>
                          <w:lang w:eastAsia="zh-CN"/>
                        </w:rPr>
                        <m:t>j</m:t>
                      </m:r>
                    </m:sub>
                  </m:sSub>
                </m:den>
              </m:f>
            </m:e>
          </m:nary>
        </m:oMath>
      </m:oMathPara>
    </w:p>
    <w:p w14:paraId="1E01AA95" w14:textId="77777777" w:rsidR="00AC3972" w:rsidRPr="00843F01" w:rsidRDefault="00AC3972" w:rsidP="00AC3972">
      <w:pPr>
        <w:rPr>
          <w:rFonts w:ascii="Times New Roman" w:hAnsi="Times New Roman" w:cs="Times New Roman"/>
          <w:sz w:val="20"/>
          <w:szCs w:val="20"/>
          <w:lang w:eastAsia="zh-CN"/>
        </w:rPr>
      </w:pPr>
    </w:p>
    <w:p w14:paraId="40F9C569" w14:textId="1C371355" w:rsidR="00AC3972" w:rsidRPr="00843F01" w:rsidRDefault="00AC3972" w:rsidP="00AC3972">
      <w:pPr>
        <w:rPr>
          <w:rFonts w:ascii="Times New Roman" w:hAnsi="Times New Roman" w:cs="Times New Roman"/>
          <w:sz w:val="20"/>
          <w:szCs w:val="20"/>
        </w:rPr>
      </w:pPr>
      <w:r w:rsidRPr="00843F01">
        <w:rPr>
          <w:rFonts w:ascii="Times New Roman" w:hAnsi="Times New Roman" w:cs="Times New Roman"/>
          <w:sz w:val="20"/>
          <w:szCs w:val="20"/>
        </w:rPr>
        <w:lastRenderedPageBreak/>
        <w:t xml:space="preserve">Where </w:t>
      </w:r>
      <w:proofErr w:type="spellStart"/>
      <w:r w:rsidRPr="00843F01">
        <w:rPr>
          <w:rFonts w:ascii="Times New Roman" w:hAnsi="Times New Roman" w:cs="Times New Roman"/>
          <w:sz w:val="20"/>
          <w:szCs w:val="20"/>
        </w:rPr>
        <w:t>ATND</w:t>
      </w:r>
      <w:r w:rsidRPr="00843F01">
        <w:rPr>
          <w:rFonts w:ascii="Times New Roman" w:hAnsi="Times New Roman" w:cs="Times New Roman"/>
          <w:sz w:val="20"/>
          <w:szCs w:val="20"/>
          <w:vertAlign w:val="subscript"/>
        </w:rPr>
        <w:t>j</w:t>
      </w:r>
      <w:proofErr w:type="spellEnd"/>
      <w:r w:rsidRPr="00843F01">
        <w:rPr>
          <w:rFonts w:ascii="Times New Roman" w:hAnsi="Times New Roman" w:cs="Times New Roman"/>
          <w:sz w:val="20"/>
          <w:szCs w:val="20"/>
        </w:rPr>
        <w:t xml:space="preserve"> is adjusted total number of deaths for stratum j, </w:t>
      </w:r>
      <w:proofErr w:type="spellStart"/>
      <w:r w:rsidRPr="00843F01">
        <w:rPr>
          <w:rFonts w:ascii="Times New Roman" w:hAnsi="Times New Roman" w:cs="Times New Roman"/>
          <w:sz w:val="20"/>
          <w:szCs w:val="20"/>
        </w:rPr>
        <w:t>TND</w:t>
      </w:r>
      <w:r w:rsidRPr="00843F01">
        <w:rPr>
          <w:rFonts w:ascii="Times New Roman" w:hAnsi="Times New Roman" w:cs="Times New Roman"/>
          <w:sz w:val="20"/>
          <w:szCs w:val="20"/>
          <w:vertAlign w:val="subscript"/>
        </w:rPr>
        <w:t>i</w:t>
      </w:r>
      <w:proofErr w:type="spellEnd"/>
      <w:r w:rsidRPr="00843F01">
        <w:rPr>
          <w:rFonts w:ascii="Times New Roman" w:hAnsi="Times New Roman" w:cs="Times New Roman"/>
          <w:sz w:val="20"/>
          <w:szCs w:val="20"/>
        </w:rPr>
        <w:t xml:space="preserve"> is the total number of deaths for each surveillance point after adjusting for under-reporting. </w:t>
      </w:r>
    </w:p>
    <w:p w14:paraId="717791BF" w14:textId="09EC5E9C" w:rsidR="00D227C0" w:rsidRPr="00843F01" w:rsidRDefault="00D227C0" w:rsidP="00AC3972">
      <w:pPr>
        <w:rPr>
          <w:rFonts w:ascii="Times New Roman" w:hAnsi="Times New Roman" w:cs="Times New Roman"/>
          <w:sz w:val="20"/>
          <w:szCs w:val="20"/>
          <w:lang w:eastAsia="zh-CN"/>
        </w:rPr>
      </w:pPr>
    </w:p>
    <w:p w14:paraId="4285D9EE" w14:textId="7DAD5443" w:rsidR="00F856EE" w:rsidRPr="00843F01" w:rsidRDefault="002A24A7" w:rsidP="00F856EE">
      <w:pPr>
        <w:rPr>
          <w:rFonts w:ascii="Times New Roman" w:hAnsi="Times New Roman" w:cs="Times New Roman"/>
          <w:b/>
          <w:bCs/>
          <w:sz w:val="20"/>
          <w:szCs w:val="20"/>
        </w:rPr>
      </w:pPr>
      <w:r w:rsidRPr="00843F01">
        <w:rPr>
          <w:rFonts w:ascii="Times New Roman" w:hAnsi="Times New Roman" w:cs="Times New Roman"/>
          <w:b/>
          <w:bCs/>
          <w:sz w:val="20"/>
          <w:szCs w:val="20"/>
        </w:rPr>
        <w:t>3</w:t>
      </w:r>
      <w:r w:rsidR="00F856EE" w:rsidRPr="00843F01">
        <w:rPr>
          <w:rFonts w:ascii="Times New Roman" w:hAnsi="Times New Roman" w:cs="Times New Roman"/>
          <w:b/>
          <w:bCs/>
          <w:sz w:val="20"/>
          <w:szCs w:val="20"/>
        </w:rPr>
        <w:t xml:space="preserve">.3 Crisis estimates </w:t>
      </w:r>
    </w:p>
    <w:p w14:paraId="24065D6C" w14:textId="2B33E629" w:rsidR="00F856EE" w:rsidRPr="00843F01" w:rsidRDefault="00F856EE" w:rsidP="00F856EE">
      <w:pPr>
        <w:rPr>
          <w:rFonts w:ascii="Times New Roman" w:hAnsi="Times New Roman" w:cs="Times New Roman"/>
          <w:b/>
          <w:bCs/>
          <w:sz w:val="20"/>
          <w:szCs w:val="20"/>
        </w:rPr>
      </w:pPr>
    </w:p>
    <w:p w14:paraId="01118D30" w14:textId="762E2B05" w:rsidR="00AB11E9" w:rsidRPr="00843F01" w:rsidRDefault="00AB11E9" w:rsidP="00F856EE">
      <w:pPr>
        <w:rPr>
          <w:rFonts w:ascii="Times New Roman" w:hAnsi="Times New Roman" w:cs="Times New Roman"/>
          <w:b/>
          <w:bCs/>
          <w:sz w:val="20"/>
          <w:szCs w:val="20"/>
        </w:rPr>
      </w:pPr>
      <w:r w:rsidRPr="00843F01">
        <w:rPr>
          <w:rFonts w:ascii="Times New Roman" w:hAnsi="Times New Roman" w:cs="Times New Roman"/>
          <w:b/>
          <w:bCs/>
          <w:sz w:val="20"/>
          <w:szCs w:val="20"/>
        </w:rPr>
        <w:t>3.3.1 Death envelope and crisis</w:t>
      </w:r>
    </w:p>
    <w:p w14:paraId="78AC44B2" w14:textId="54411D0F" w:rsidR="00AB11E9" w:rsidRPr="00843F01" w:rsidRDefault="00AB11E9" w:rsidP="00F856EE">
      <w:pPr>
        <w:rPr>
          <w:rFonts w:ascii="Times New Roman" w:hAnsi="Times New Roman" w:cs="Times New Roman"/>
          <w:sz w:val="20"/>
          <w:szCs w:val="20"/>
        </w:rPr>
      </w:pPr>
      <w:r w:rsidRPr="00843F01">
        <w:rPr>
          <w:rFonts w:ascii="Times New Roman" w:hAnsi="Times New Roman" w:cs="Times New Roman"/>
          <w:sz w:val="20"/>
          <w:szCs w:val="20"/>
        </w:rPr>
        <w:t xml:space="preserve">All-cause death envelope is equivalent to all-cause number of </w:t>
      </w:r>
      <w:proofErr w:type="gramStart"/>
      <w:r w:rsidRPr="00843F01">
        <w:rPr>
          <w:rFonts w:ascii="Times New Roman" w:hAnsi="Times New Roman" w:cs="Times New Roman"/>
          <w:sz w:val="20"/>
          <w:szCs w:val="20"/>
        </w:rPr>
        <w:t>death</w:t>
      </w:r>
      <w:proofErr w:type="gramEnd"/>
      <w:r w:rsidRPr="00843F01">
        <w:rPr>
          <w:rFonts w:ascii="Times New Roman" w:hAnsi="Times New Roman" w:cs="Times New Roman"/>
          <w:sz w:val="20"/>
          <w:szCs w:val="20"/>
        </w:rPr>
        <w:t xml:space="preserve"> estimates, and is used interchangeably in this manuscript. It’s usually used when fitting the cause-specific estimates “within” the all-cause </w:t>
      </w:r>
      <w:r w:rsidR="002F4AA3" w:rsidRPr="00843F01">
        <w:rPr>
          <w:rFonts w:ascii="Times New Roman" w:hAnsi="Times New Roman" w:cs="Times New Roman"/>
          <w:sz w:val="20"/>
          <w:szCs w:val="20"/>
        </w:rPr>
        <w:t>estimates’</w:t>
      </w:r>
      <w:r w:rsidRPr="00843F01">
        <w:rPr>
          <w:rFonts w:ascii="Times New Roman" w:hAnsi="Times New Roman" w:cs="Times New Roman"/>
          <w:sz w:val="20"/>
          <w:szCs w:val="20"/>
        </w:rPr>
        <w:t xml:space="preserve"> boundaries, so the number from single causes would add up to match the all-cause totals. “Crisis-free” envelop would thus mean the total number of all causes except crisis. </w:t>
      </w:r>
    </w:p>
    <w:p w14:paraId="03840E32" w14:textId="77777777" w:rsidR="00AB11E9" w:rsidRPr="00843F01" w:rsidRDefault="00AB11E9" w:rsidP="00F856EE">
      <w:pPr>
        <w:rPr>
          <w:rFonts w:ascii="Times New Roman" w:hAnsi="Times New Roman" w:cs="Times New Roman"/>
          <w:sz w:val="20"/>
          <w:szCs w:val="20"/>
        </w:rPr>
      </w:pPr>
    </w:p>
    <w:p w14:paraId="4EF7C58E" w14:textId="2EB89509" w:rsidR="00AB11E9" w:rsidRPr="00843F01" w:rsidRDefault="00AB11E9" w:rsidP="00F856EE">
      <w:pPr>
        <w:rPr>
          <w:rFonts w:ascii="Times New Roman" w:hAnsi="Times New Roman" w:cs="Times New Roman"/>
          <w:b/>
          <w:bCs/>
          <w:sz w:val="20"/>
          <w:szCs w:val="20"/>
        </w:rPr>
      </w:pPr>
      <w:r w:rsidRPr="00843F01">
        <w:rPr>
          <w:rFonts w:ascii="Times New Roman" w:hAnsi="Times New Roman" w:cs="Times New Roman"/>
          <w:sz w:val="20"/>
          <w:szCs w:val="20"/>
        </w:rPr>
        <w:t>Natural disasters and collective violence that severely impacted the population on a large scale are considered crisis in WHO-IGME estimates.</w:t>
      </w:r>
      <w:r w:rsidR="00185F77" w:rsidRPr="00843F01">
        <w:rPr>
          <w:rFonts w:ascii="Times New Roman" w:hAnsi="Times New Roman" w:cs="Times New Roman"/>
          <w:sz w:val="20"/>
          <w:szCs w:val="20"/>
        </w:rPr>
        <w:t xml:space="preserve"> The identification of crisis was case-by-case. </w:t>
      </w:r>
      <w:r w:rsidRPr="00843F01">
        <w:rPr>
          <w:rFonts w:ascii="Times New Roman" w:hAnsi="Times New Roman" w:cs="Times New Roman"/>
          <w:sz w:val="20"/>
          <w:szCs w:val="20"/>
        </w:rPr>
        <w:t>2008 Sichuan earthquake was identified as the only national natural disaster crisis during the period of 2004-2019 in China.</w:t>
      </w:r>
      <w:r w:rsidR="00185F77" w:rsidRPr="00843F01">
        <w:rPr>
          <w:rFonts w:ascii="Times New Roman" w:hAnsi="Times New Roman" w:cs="Times New Roman"/>
          <w:sz w:val="20"/>
          <w:szCs w:val="20"/>
        </w:rPr>
        <w:t xml:space="preserve"> </w:t>
      </w:r>
      <w:r w:rsidR="00185F77" w:rsidRPr="00843F01">
        <w:rPr>
          <w:rFonts w:ascii="Times New Roman" w:hAnsi="Times New Roman" w:cs="Times New Roman"/>
          <w:sz w:val="20"/>
          <w:szCs w:val="20"/>
          <w:lang w:eastAsia="zh-CN"/>
        </w:rPr>
        <w:t>Death estimates due to c</w:t>
      </w:r>
      <w:r w:rsidR="00185F77" w:rsidRPr="00843F01">
        <w:rPr>
          <w:rFonts w:ascii="Times New Roman" w:hAnsi="Times New Roman" w:cs="Times New Roman"/>
          <w:sz w:val="20"/>
          <w:szCs w:val="20"/>
        </w:rPr>
        <w:t>risis are usually hard to capture, especially for countries relying on population-based surveys or sample registration system, where national estimates are inferred from sample of a small portion of the population. Th</w:t>
      </w:r>
      <w:r w:rsidR="0096499C" w:rsidRPr="00843F01">
        <w:rPr>
          <w:rFonts w:ascii="Times New Roman" w:hAnsi="Times New Roman" w:cs="Times New Roman"/>
          <w:sz w:val="20"/>
          <w:szCs w:val="20"/>
        </w:rPr>
        <w:t>erefore,</w:t>
      </w:r>
      <w:r w:rsidR="00185F77" w:rsidRPr="00843F01">
        <w:rPr>
          <w:rFonts w:ascii="Times New Roman" w:hAnsi="Times New Roman" w:cs="Times New Roman"/>
          <w:sz w:val="20"/>
          <w:szCs w:val="20"/>
        </w:rPr>
        <w:t xml:space="preserve"> crisis estimates directly from non-vital-registration data sources need to be used with cautious.</w:t>
      </w:r>
    </w:p>
    <w:p w14:paraId="6DAE84A1" w14:textId="77777777" w:rsidR="00AB11E9" w:rsidRPr="00843F01" w:rsidRDefault="00AB11E9" w:rsidP="00F856EE">
      <w:pPr>
        <w:rPr>
          <w:rFonts w:ascii="Times New Roman" w:hAnsi="Times New Roman" w:cs="Times New Roman"/>
          <w:b/>
          <w:bCs/>
          <w:sz w:val="20"/>
          <w:szCs w:val="20"/>
        </w:rPr>
      </w:pPr>
    </w:p>
    <w:p w14:paraId="573834CB" w14:textId="77777777" w:rsidR="00AB11E9" w:rsidRPr="00843F01" w:rsidRDefault="00AB11E9" w:rsidP="00F856EE">
      <w:pPr>
        <w:rPr>
          <w:rFonts w:ascii="Times New Roman" w:hAnsi="Times New Roman" w:cs="Times New Roman"/>
          <w:b/>
          <w:bCs/>
          <w:sz w:val="20"/>
          <w:szCs w:val="20"/>
        </w:rPr>
      </w:pPr>
      <w:r w:rsidRPr="00843F01">
        <w:rPr>
          <w:rFonts w:ascii="Times New Roman" w:hAnsi="Times New Roman" w:cs="Times New Roman"/>
          <w:b/>
          <w:bCs/>
          <w:sz w:val="20"/>
          <w:szCs w:val="20"/>
        </w:rPr>
        <w:t>3.3.2 Subnational estimates for 2008 Sichuan earthquake</w:t>
      </w:r>
    </w:p>
    <w:p w14:paraId="19A711BF" w14:textId="44E318B8" w:rsidR="00AB11E9" w:rsidRPr="00843F01" w:rsidRDefault="00AB11E9" w:rsidP="00F856EE">
      <w:pPr>
        <w:rPr>
          <w:rFonts w:ascii="Times New Roman" w:hAnsi="Times New Roman" w:cs="Times New Roman"/>
          <w:b/>
          <w:bCs/>
          <w:sz w:val="20"/>
          <w:szCs w:val="20"/>
        </w:rPr>
      </w:pPr>
      <w:r w:rsidRPr="00843F01">
        <w:rPr>
          <w:rFonts w:ascii="Times New Roman" w:hAnsi="Times New Roman" w:cs="Times New Roman"/>
          <w:b/>
          <w:bCs/>
          <w:sz w:val="20"/>
          <w:szCs w:val="20"/>
        </w:rPr>
        <w:t xml:space="preserve"> </w:t>
      </w:r>
    </w:p>
    <w:p w14:paraId="233AC989" w14:textId="73300DC0" w:rsidR="00F856EE" w:rsidRPr="00843F01" w:rsidRDefault="00F856EE" w:rsidP="00F856EE">
      <w:pPr>
        <w:rPr>
          <w:rFonts w:ascii="Times New Roman" w:hAnsi="Times New Roman" w:cs="Times New Roman"/>
          <w:sz w:val="20"/>
          <w:szCs w:val="20"/>
        </w:rPr>
      </w:pPr>
      <w:r w:rsidRPr="00843F01">
        <w:rPr>
          <w:rFonts w:ascii="Times New Roman" w:hAnsi="Times New Roman" w:cs="Times New Roman"/>
          <w:sz w:val="20"/>
          <w:szCs w:val="20"/>
        </w:rPr>
        <w:t xml:space="preserve">Given that DSP wasn’t designed to fully cover all urban and rural areas that was affected by </w:t>
      </w:r>
      <w:proofErr w:type="gramStart"/>
      <w:r w:rsidRPr="00843F01">
        <w:rPr>
          <w:rFonts w:ascii="Times New Roman" w:hAnsi="Times New Roman" w:cs="Times New Roman"/>
          <w:sz w:val="20"/>
          <w:szCs w:val="20"/>
        </w:rPr>
        <w:t>earthquake, and</w:t>
      </w:r>
      <w:proofErr w:type="gramEnd"/>
      <w:r w:rsidRPr="00843F01">
        <w:rPr>
          <w:rFonts w:ascii="Times New Roman" w:hAnsi="Times New Roman" w:cs="Times New Roman"/>
          <w:sz w:val="20"/>
          <w:szCs w:val="20"/>
        </w:rPr>
        <w:t xml:space="preserve"> considering the challenges in cause of death data collection and verbal autopsy survey post-disaster via surveillance system, we derived natural disaster estimates for four provinces affected by this crisis – Sichuan, Shaanxi, Gansu and Chongqing, from IGME age-specific crisis estimates, for year 2008. </w:t>
      </w:r>
    </w:p>
    <w:p w14:paraId="21524352" w14:textId="77777777" w:rsidR="00F856EE" w:rsidRPr="00843F01" w:rsidRDefault="00F856EE" w:rsidP="00F856EE">
      <w:pPr>
        <w:rPr>
          <w:rFonts w:ascii="Times New Roman" w:hAnsi="Times New Roman" w:cs="Times New Roman"/>
          <w:sz w:val="20"/>
          <w:szCs w:val="20"/>
        </w:rPr>
      </w:pPr>
    </w:p>
    <w:p w14:paraId="6BED5D41" w14:textId="77777777" w:rsidR="00F856EE" w:rsidRPr="00843F01" w:rsidRDefault="00F856EE" w:rsidP="00F856EE">
      <w:pPr>
        <w:rPr>
          <w:rFonts w:ascii="Times New Roman" w:hAnsi="Times New Roman" w:cs="Times New Roman"/>
          <w:sz w:val="20"/>
          <w:szCs w:val="20"/>
        </w:rPr>
      </w:pPr>
      <w:r w:rsidRPr="00843F01">
        <w:rPr>
          <w:rFonts w:ascii="Times New Roman" w:hAnsi="Times New Roman" w:cs="Times New Roman"/>
          <w:sz w:val="20"/>
          <w:szCs w:val="20"/>
        </w:rPr>
        <w:t xml:space="preserve">IGME total deaths exceeds the non-crisis deaths envelope were identified as national age-specific crisis death for year 2008. Then these deaths were redistributed to Sichuan, Shaanxi, Gansu and Chongqing provinces proportional to total deaths reported in latest available government reports and mainstream news in these provinces. </w:t>
      </w:r>
      <w:r w:rsidRPr="00843F01">
        <w:rPr>
          <w:rFonts w:ascii="Times New Roman" w:hAnsi="Times New Roman" w:cs="Times New Roman"/>
          <w:sz w:val="20"/>
          <w:szCs w:val="20"/>
        </w:rPr>
        <w:fldChar w:fldCharType="begin"/>
      </w:r>
      <w:r w:rsidRPr="00843F01">
        <w:rPr>
          <w:rFonts w:ascii="Times New Roman" w:hAnsi="Times New Roman" w:cs="Times New Roman"/>
          <w:sz w:val="20"/>
          <w:szCs w:val="20"/>
        </w:rPr>
        <w:instrText xml:space="preserve"> ADDIN PAPERS2_CITATIONS &lt;citation&gt;&lt;priority&gt;7&lt;/priority&gt;&lt;uuid&gt;AE1DE1D7-1946-47DF-9A85-BB6A277E0BB7&lt;/uuid&gt;&lt;publications&gt;&lt;publication&gt;&lt;subtype&gt;403&lt;/subtype&gt;&lt;title&gt;Summary of Sichuan earthquake deaths&lt;/title&gt;&lt;url&gt;https://news.qq.com/zt/2008/dizhen/newdata.htm&lt;/url&gt;&lt;publication_date&gt;99200807241200000000222000&lt;/publication_date&gt;&lt;uuid&gt;6B37A9FF-9DDD-4631-AC8A-0AF20E1410E8&lt;/uuid&gt;&lt;type&gt;400&lt;/type&gt;&lt;accepted_date&gt;99202104161200000000222000&lt;/accepted_date&gt;&lt;citekey&gt;Anonymous:azep_53d&lt;/citekey&gt;&lt;bundle&gt;&lt;publication&gt;&lt;title&gt;Tencent news&lt;/title&gt;&lt;uuid&gt;86C2D1CC-DB9D-4DDE-B6F0-B9464FFBE4D3&lt;/uuid&gt;&lt;subtype&gt;-300&lt;/subtype&gt;&lt;type&gt;-300&lt;/type&gt;&lt;url&gt;https://news.qq.com&lt;/url&gt;&lt;/publication&gt;&lt;/bundle&gt;&lt;/publication&gt;&lt;publication&gt;&lt;subtype&gt;403&lt;/subtype&gt;&lt;title&gt;122 people died and 24,300 houses collapsed in rural areas in Shaanxi due to Sichuan earthquake&lt;/title&gt;&lt;url&gt;http://news.cctv.com/china/20080613/108871.shtml&lt;/url&gt;&lt;publication_date&gt;99200806131200000000222000&lt;/publication_date&gt;&lt;uuid&gt;01C3E0EB-0617-46DE-8811-DABA81679474&lt;/uuid&gt;&lt;type&gt;400&lt;/type&gt;&lt;accepted_date&gt;99202104161200000000222000&lt;/accepted_date&gt;&lt;bundle&gt;&lt;publication&gt;&lt;title&gt;CCTV&lt;/title&gt;&lt;uuid&gt;45EA8389-0D0D-40BC-AD5C-61AA2462795C&lt;/uuid&gt;&lt;subtype&gt;-300&lt;/subtype&gt;&lt;type&gt;-300&lt;/type&gt;&lt;url&gt;http://news.cctv.com&lt;/url&gt;&lt;/publication&gt;&lt;/bundle&gt;&lt;/publication&gt;&lt;publication&gt;&lt;subtype&gt;403&lt;/subtype&gt;&lt;title&gt;Summary of Sichuan earthquake deaths&lt;/title&gt;&lt;publication_date&gt;99200805131200000000222000&lt;/publication_date&gt;&lt;uuid&gt;C387F289-5341-4908-BE9D-91EB9FDECBA3&lt;/uuid&gt;&lt;type&gt;400&lt;/type&gt;&lt;accepted_date&gt;99202104161200000000222000&lt;/accepted_date&gt;&lt;bundle&gt;&lt;publication&gt;&lt;title&gt;CCTV&lt;/title&gt;&lt;uuid&gt;45EA8389-0D0D-40BC-AD5C-61AA2462795C&lt;/uuid&gt;&lt;subtype&gt;-300&lt;/subtype&gt;&lt;type&gt;-300&lt;/type&gt;&lt;url&gt;http://news.cctv.com&lt;/url&gt;&lt;/publication&gt;&lt;/bundle&gt;&lt;/publication&gt;&lt;publication&gt;&lt;subtype&gt;750&lt;/subtype&gt;&lt;title&gt;Press Conference for earthquake damage of Chongqing&lt;/title&gt;&lt;url&gt;http://www.scio.gov.cn/xwfbh/gssxwfbh/xwfbh/chongqing/document/317451/317451.htm&lt;/url&gt;&lt;publication_date&gt;99200805141200000000222000&lt;/publication_date&gt;&lt;uuid&gt;493F4520-6334-40DC-98DE-EFA47045F3F3&lt;/uuid&gt;&lt;type&gt;700&lt;/type&gt;&lt;authors&gt;&lt;author&gt;&lt;lastName&gt;The State Council Information Office of the Peoples Republic of China&lt;/lastName&gt;&lt;/author&gt;&lt;/authors&gt;&lt;/publication&gt;&lt;publication&gt;&lt;subtype&gt;403&lt;/subtype&gt;&lt;title&gt;Summary of Sichuan earthquake deaths&lt;/title&gt;&lt;url&gt;http://news.ifeng.com/special/0512earthquake/&lt;/url&gt;&lt;publication_date&gt;99200806251200000000222000&lt;/publication_date&gt;&lt;uuid&gt;E17F0DC0-4F2D-4669-B309-C66C8333D8C1&lt;/uuid&gt;&lt;type&gt;400&lt;/type&gt;&lt;accepted_date&gt;99202104161200000000222000&lt;/accepted_date&gt;&lt;authors&gt;&lt;author&gt;&lt;lastName&gt;Phoenix Television&lt;/lastName&gt;&lt;/author&gt;&lt;/authors&gt;&lt;/publication&gt;&lt;/publications&gt;&lt;cites&gt;&lt;/cites&gt;&lt;/citation&gt;</w:instrText>
      </w:r>
      <w:r w:rsidRPr="00843F01">
        <w:rPr>
          <w:rFonts w:ascii="Times New Roman" w:hAnsi="Times New Roman" w:cs="Times New Roman"/>
          <w:sz w:val="20"/>
          <w:szCs w:val="20"/>
        </w:rPr>
        <w:fldChar w:fldCharType="separate"/>
      </w:r>
      <w:r w:rsidRPr="00843F01">
        <w:rPr>
          <w:rFonts w:ascii="Times New Roman" w:hAnsi="Times New Roman" w:cs="Times New Roman"/>
          <w:sz w:val="20"/>
          <w:szCs w:val="20"/>
          <w:vertAlign w:val="superscript"/>
          <w:lang w:eastAsia="zh-CN"/>
        </w:rPr>
        <w:t>5-9</w:t>
      </w:r>
      <w:r w:rsidRPr="00843F01">
        <w:rPr>
          <w:rFonts w:ascii="Times New Roman" w:hAnsi="Times New Roman" w:cs="Times New Roman"/>
          <w:sz w:val="20"/>
          <w:szCs w:val="20"/>
        </w:rPr>
        <w:fldChar w:fldCharType="end"/>
      </w:r>
      <w:r w:rsidRPr="00843F01">
        <w:rPr>
          <w:rFonts w:ascii="Times New Roman" w:hAnsi="Times New Roman" w:cs="Times New Roman"/>
          <w:sz w:val="20"/>
          <w:szCs w:val="20"/>
        </w:rPr>
        <w:t xml:space="preserve"> Yunnan, Henan, Hubei, Guizhou and Hunan had reported deaths due to earthquakes, but was either not in age groups of interest, </w:t>
      </w:r>
      <w:r w:rsidRPr="00843F01">
        <w:rPr>
          <w:rFonts w:ascii="Times New Roman" w:hAnsi="Times New Roman" w:cs="Times New Roman"/>
          <w:sz w:val="20"/>
          <w:szCs w:val="20"/>
        </w:rPr>
        <w:fldChar w:fldCharType="begin"/>
      </w:r>
      <w:r w:rsidRPr="00843F01">
        <w:rPr>
          <w:rFonts w:ascii="Times New Roman" w:hAnsi="Times New Roman" w:cs="Times New Roman"/>
          <w:sz w:val="20"/>
          <w:szCs w:val="20"/>
        </w:rPr>
        <w:instrText xml:space="preserve"> ADDIN PAPERS2_CITATIONS &lt;citation&gt;&lt;priority&gt;8&lt;/priority&gt;&lt;uuid&gt;E1135F6B-8A97-4FEE-8A16-BB6C9049BFAE&lt;/uuid&gt;&lt;publications&gt;&lt;publication&gt;&lt;subtype&gt;403&lt;/subtype&gt;&lt;title&gt;Wenchuan Earthquake affected Yunnan Zhaotong, 1 dead and 9 injured&lt;/title&gt;&lt;url&gt;https://news.ifeng.com/c/7fYp4h3wTwU&lt;/url&gt;&lt;publication_date&gt;99200805121200000000222000&lt;/publication_date&gt;&lt;uuid&gt;99D2062C-793F-4097-B76A-247A53D14743&lt;/uuid&gt;&lt;type&gt;400&lt;/type&gt;&lt;accepted_date&gt;99202104161200000000222000&lt;/accepted_date&gt;&lt;authors&gt;&lt;author&gt;&lt;lastName&gt;Xinhua News Agency,&lt;/lastName&gt;&lt;/author&gt;&lt;/authors&gt;&lt;/publication&gt;&lt;publication&gt;&lt;subtype&gt;403&lt;/subtype&gt;&lt;title&gt;Sichuan earthquake in Henan, 2 died and 5 injured&lt;/title&gt;&lt;url&gt;http://news.sina.com.cn/c/2008-05-13/130215529343.shtml&lt;/url&gt;&lt;publication_date&gt;99200805131200000000222000&lt;/publication_date&gt;&lt;uuid&gt;FE3AEEE6-1F43-4824-A467-FA470C564A58&lt;/uuid&gt;&lt;type&gt;400&lt;/type&gt;&lt;accepted_date&gt;99202104161200000000222000&lt;/accepted_date&gt;&lt;authors&gt;&lt;author&gt;&lt;lastName&gt;China News Service&lt;/lastName&gt;&lt;/author&gt;&lt;/authors&gt;&lt;/publication&gt;&lt;publication&gt;&lt;subtype&gt;403&lt;/subtype&gt;&lt;title&gt;People who died in Changde earthquake received 80,000 yuan in funeral expenses&lt;/title&gt;&lt;url&gt;http://epaper.xxcb.cn/xxcba/html/2008-05/20/content_33810.htm&lt;/url&gt;&lt;publication_date&gt;99200805201200000000222000&lt;/publication_date&gt;&lt;uuid&gt;0B252E7D-730F-46B3-A6B3-BE7DDD9DBB07&lt;/uuid&gt;&lt;type&gt;400&lt;/type&gt;&lt;accepted_date&gt;99202104161200000000222000&lt;/accepted_date&gt;&lt;authors&gt;&lt;author&gt;&lt;lastName&gt;Xiaoxiang Morning News&lt;/lastName&gt;&lt;/author&gt;&lt;/authors&gt;&lt;/publication&gt;&lt;/publications&gt;&lt;cites&gt;&lt;/cites&gt;&lt;/citation&gt;</w:instrText>
      </w:r>
      <w:r w:rsidRPr="00843F01">
        <w:rPr>
          <w:rFonts w:ascii="Times New Roman" w:hAnsi="Times New Roman" w:cs="Times New Roman"/>
          <w:sz w:val="20"/>
          <w:szCs w:val="20"/>
        </w:rPr>
        <w:fldChar w:fldCharType="separate"/>
      </w:r>
      <w:r w:rsidRPr="00843F01">
        <w:rPr>
          <w:rFonts w:ascii="Times New Roman" w:hAnsi="Times New Roman" w:cs="Times New Roman"/>
          <w:sz w:val="20"/>
          <w:szCs w:val="20"/>
          <w:vertAlign w:val="superscript"/>
          <w:lang w:eastAsia="zh-CN"/>
        </w:rPr>
        <w:t>10-12</w:t>
      </w:r>
      <w:r w:rsidRPr="00843F01">
        <w:rPr>
          <w:rFonts w:ascii="Times New Roman" w:hAnsi="Times New Roman" w:cs="Times New Roman"/>
          <w:sz w:val="20"/>
          <w:szCs w:val="20"/>
        </w:rPr>
        <w:fldChar w:fldCharType="end"/>
      </w:r>
      <w:r w:rsidRPr="00843F01">
        <w:rPr>
          <w:rFonts w:ascii="Times New Roman" w:hAnsi="Times New Roman" w:cs="Times New Roman"/>
          <w:sz w:val="20"/>
          <w:szCs w:val="20"/>
        </w:rPr>
        <w:t xml:space="preserve"> or was thus were not included in the crisis estimation. </w:t>
      </w:r>
    </w:p>
    <w:p w14:paraId="0C1F76DC" w14:textId="77777777" w:rsidR="00F856EE" w:rsidRPr="00843F01" w:rsidRDefault="00F856EE" w:rsidP="00F856EE">
      <w:pPr>
        <w:rPr>
          <w:rFonts w:ascii="Times New Roman" w:hAnsi="Times New Roman" w:cs="Times New Roman"/>
          <w:sz w:val="20"/>
          <w:szCs w:val="20"/>
        </w:rPr>
      </w:pPr>
      <w:r w:rsidRPr="00843F01">
        <w:rPr>
          <w:rFonts w:ascii="Times New Roman" w:hAnsi="Times New Roman" w:cs="Times New Roman"/>
          <w:sz w:val="20"/>
          <w:szCs w:val="20"/>
        </w:rPr>
        <w:t xml:space="preserve">Then for urban and rural split of the deaths, we imputed percentage of urban earthquake deaths from sub-regional reporting when available, </w:t>
      </w:r>
      <w:r w:rsidRPr="00843F01">
        <w:rPr>
          <w:rFonts w:ascii="Times New Roman" w:hAnsi="Times New Roman" w:cs="Times New Roman"/>
          <w:sz w:val="20"/>
          <w:szCs w:val="20"/>
        </w:rPr>
        <w:fldChar w:fldCharType="begin"/>
      </w:r>
      <w:r w:rsidRPr="00843F01">
        <w:rPr>
          <w:rFonts w:ascii="Times New Roman" w:hAnsi="Times New Roman" w:cs="Times New Roman"/>
          <w:sz w:val="20"/>
          <w:szCs w:val="20"/>
        </w:rPr>
        <w:instrText xml:space="preserve"> ADDIN PAPERS2_CITATIONS &lt;citation&gt;&lt;priority&gt;9&lt;/priority&gt;&lt;uuid&gt;10115EC2-8806-4E98-BC8F-DA3AC17EDDCC&lt;/uuid&gt;&lt;publications&gt;&lt;publication&gt;&lt;subtype&gt;403&lt;/subtype&gt;&lt;title&gt;122 people died and 24,300 houses collapsed in rural areas in Shaanxi due to Sichuan earthquake&lt;/title&gt;&lt;url&gt;http://news.cctv.com/china/20080613/108871.shtml&lt;/url&gt;&lt;publication_date&gt;99200806131200000000222000&lt;/publication_date&gt;&lt;uuid&gt;01C3E0EB-0617-46DE-8811-DABA81679474&lt;/uuid&gt;&lt;type&gt;400&lt;/type&gt;&lt;accepted_date&gt;99202104161200000000222000&lt;/accepted_date&gt;&lt;bundle&gt;&lt;publication&gt;&lt;title&gt;CCTV&lt;/title&gt;&lt;uuid&gt;45EA8389-0D0D-40BC-AD5C-61AA2462795C&lt;/uuid&gt;&lt;subtype&gt;-300&lt;/subtype&gt;&lt;type&gt;-300&lt;/type&gt;&lt;url&gt;http://news.cctv.com&lt;/url&gt;&lt;/publication&gt;&lt;/bundle&gt;&lt;/publication&gt;&lt;/publications&gt;&lt;cites&gt;&lt;/cites&gt;&lt;/citation&gt;</w:instrText>
      </w:r>
      <w:r w:rsidRPr="00843F01">
        <w:rPr>
          <w:rFonts w:ascii="Times New Roman" w:hAnsi="Times New Roman" w:cs="Times New Roman"/>
          <w:sz w:val="20"/>
          <w:szCs w:val="20"/>
        </w:rPr>
        <w:fldChar w:fldCharType="separate"/>
      </w:r>
      <w:r w:rsidRPr="00843F01">
        <w:rPr>
          <w:rFonts w:ascii="Times New Roman" w:hAnsi="Times New Roman" w:cs="Times New Roman"/>
          <w:sz w:val="20"/>
          <w:szCs w:val="20"/>
          <w:vertAlign w:val="superscript"/>
          <w:lang w:eastAsia="zh-CN"/>
        </w:rPr>
        <w:t>6</w:t>
      </w:r>
      <w:r w:rsidRPr="00843F01">
        <w:rPr>
          <w:rFonts w:ascii="Times New Roman" w:hAnsi="Times New Roman" w:cs="Times New Roman"/>
          <w:sz w:val="20"/>
          <w:szCs w:val="20"/>
        </w:rPr>
        <w:fldChar w:fldCharType="end"/>
      </w:r>
      <w:r w:rsidRPr="00843F01">
        <w:rPr>
          <w:rFonts w:ascii="Times New Roman" w:hAnsi="Times New Roman" w:cs="Times New Roman"/>
          <w:sz w:val="20"/>
          <w:szCs w:val="20"/>
        </w:rPr>
        <w:t xml:space="preserve"> otherwise used percentage of urban population instead. For Sichuan, we treated earthquake deaths in cities as urban deaths. </w:t>
      </w:r>
      <w:r w:rsidRPr="00843F01">
        <w:rPr>
          <w:rFonts w:ascii="Times New Roman" w:hAnsi="Times New Roman" w:cs="Times New Roman"/>
          <w:sz w:val="20"/>
          <w:szCs w:val="20"/>
        </w:rPr>
        <w:fldChar w:fldCharType="begin"/>
      </w:r>
      <w:r w:rsidRPr="00843F01">
        <w:rPr>
          <w:rFonts w:ascii="Times New Roman" w:hAnsi="Times New Roman" w:cs="Times New Roman"/>
          <w:sz w:val="20"/>
          <w:szCs w:val="20"/>
        </w:rPr>
        <w:instrText xml:space="preserve"> ADDIN PAPERS2_CITATIONS &lt;citation&gt;&lt;priority&gt;10&lt;/priority&gt;&lt;uuid&gt;25F36E3F-7821-48AE-9924-237719DF5125&lt;/uuid&gt;&lt;publications&gt;&lt;publication&gt;&lt;subtype&gt;403&lt;/subtype&gt;&lt;title&gt;Summary of Sichuan earthquake deaths&lt;/title&gt;&lt;url&gt;https://news.qq.com/zt/2008/dizhen/newdata.htm&lt;/url&gt;&lt;publication_date&gt;99200807241200000000222000&lt;/publication_date&gt;&lt;uuid&gt;6B37A9FF-9DDD-4631-AC8A-0AF20E1410E8&lt;/uuid&gt;&lt;type&gt;400&lt;/type&gt;&lt;accepted_date&gt;99202104161200000000222000&lt;/accepted_date&gt;&lt;citekey&gt;Anonymous:azep_53d&lt;/citekey&gt;&lt;bundle&gt;&lt;publication&gt;&lt;title&gt;Tencent news&lt;/title&gt;&lt;uuid&gt;86C2D1CC-DB9D-4DDE-B6F0-B9464FFBE4D3&lt;/uuid&gt;&lt;subtype&gt;-300&lt;/subtype&gt;&lt;type&gt;-300&lt;/type&gt;&lt;url&gt;https://news.qq.com&lt;/url&gt;&lt;/publication&gt;&lt;/bundle&gt;&lt;/publication&gt;&lt;/publications&gt;&lt;cites&gt;&lt;/cites&gt;&lt;/citation&gt;</w:instrText>
      </w:r>
      <w:r w:rsidRPr="00843F01">
        <w:rPr>
          <w:rFonts w:ascii="Times New Roman" w:hAnsi="Times New Roman" w:cs="Times New Roman"/>
          <w:sz w:val="20"/>
          <w:szCs w:val="20"/>
        </w:rPr>
        <w:fldChar w:fldCharType="separate"/>
      </w:r>
      <w:r w:rsidRPr="00843F01">
        <w:rPr>
          <w:rFonts w:ascii="Times New Roman" w:hAnsi="Times New Roman" w:cs="Times New Roman"/>
          <w:sz w:val="20"/>
          <w:szCs w:val="20"/>
          <w:vertAlign w:val="superscript"/>
          <w:lang w:eastAsia="zh-CN"/>
        </w:rPr>
        <w:t>5</w:t>
      </w:r>
      <w:r w:rsidRPr="00843F01">
        <w:rPr>
          <w:rFonts w:ascii="Times New Roman" w:hAnsi="Times New Roman" w:cs="Times New Roman"/>
          <w:sz w:val="20"/>
          <w:szCs w:val="20"/>
        </w:rPr>
        <w:fldChar w:fldCharType="end"/>
      </w:r>
      <w:r w:rsidRPr="00843F01">
        <w:rPr>
          <w:rFonts w:ascii="Times New Roman" w:hAnsi="Times New Roman" w:cs="Times New Roman"/>
          <w:sz w:val="20"/>
          <w:szCs w:val="20"/>
        </w:rPr>
        <w:t xml:space="preserve"> For Shaanxi, deaths in cities with top 5 GDP per capita in province as urban deaths. </w:t>
      </w:r>
      <w:r w:rsidRPr="00843F01">
        <w:rPr>
          <w:rFonts w:ascii="Times New Roman" w:hAnsi="Times New Roman" w:cs="Times New Roman"/>
          <w:sz w:val="20"/>
          <w:szCs w:val="20"/>
        </w:rPr>
        <w:fldChar w:fldCharType="begin"/>
      </w:r>
      <w:r w:rsidRPr="00843F01">
        <w:rPr>
          <w:rFonts w:ascii="Times New Roman" w:hAnsi="Times New Roman" w:cs="Times New Roman"/>
          <w:sz w:val="20"/>
          <w:szCs w:val="20"/>
        </w:rPr>
        <w:instrText xml:space="preserve"> ADDIN PAPERS2_CITATIONS &lt;citation&gt;&lt;priority&gt;11&lt;/priority&gt;&lt;uuid&gt;1816FC2C-FC6C-497E-A97E-EB7C1A89ECEC&lt;/uuid&gt;&lt;publications&gt;&lt;publication&gt;&lt;subtype&gt;403&lt;/subtype&gt;&lt;title&gt;122 people died and 24,300 houses collapsed in rural areas in Shaanxi due to Sichuan earthquake&lt;/title&gt;&lt;url&gt;http://news.cctv.com/china/20080613/108871.shtml&lt;/url&gt;&lt;publication_date&gt;99200806131200000000222000&lt;/publication_date&gt;&lt;uuid&gt;01C3E0EB-0617-46DE-8811-DABA81679474&lt;/uuid&gt;&lt;type&gt;400&lt;/type&gt;&lt;accepted_date&gt;99202104161200000000222000&lt;/accepted_date&gt;&lt;bundle&gt;&lt;publication&gt;&lt;title&gt;CCTV&lt;/title&gt;&lt;uuid&gt;45EA8389-0D0D-40BC-AD5C-61AA2462795C&lt;/uuid&gt;&lt;subtype&gt;-300&lt;/subtype&gt;&lt;type&gt;-300&lt;/type&gt;&lt;url&gt;http://news.cctv.com&lt;/url&gt;&lt;/publication&gt;&lt;/bundle&gt;&lt;/publication&gt;&lt;/publications&gt;&lt;cites&gt;&lt;/cites&gt;&lt;/citation&gt;</w:instrText>
      </w:r>
      <w:r w:rsidRPr="00843F01">
        <w:rPr>
          <w:rFonts w:ascii="Times New Roman" w:hAnsi="Times New Roman" w:cs="Times New Roman"/>
          <w:sz w:val="20"/>
          <w:szCs w:val="20"/>
        </w:rPr>
        <w:fldChar w:fldCharType="separate"/>
      </w:r>
      <w:r w:rsidRPr="00843F01">
        <w:rPr>
          <w:rFonts w:ascii="Times New Roman" w:hAnsi="Times New Roman" w:cs="Times New Roman"/>
          <w:sz w:val="20"/>
          <w:szCs w:val="20"/>
          <w:vertAlign w:val="superscript"/>
          <w:lang w:eastAsia="zh-CN"/>
        </w:rPr>
        <w:t>6</w:t>
      </w:r>
      <w:r w:rsidRPr="00843F01">
        <w:rPr>
          <w:rFonts w:ascii="Times New Roman" w:hAnsi="Times New Roman" w:cs="Times New Roman"/>
          <w:sz w:val="20"/>
          <w:szCs w:val="20"/>
        </w:rPr>
        <w:fldChar w:fldCharType="end"/>
      </w:r>
      <w:r w:rsidRPr="00843F01">
        <w:rPr>
          <w:rFonts w:ascii="Times New Roman" w:hAnsi="Times New Roman" w:cs="Times New Roman"/>
          <w:sz w:val="20"/>
          <w:szCs w:val="20"/>
        </w:rPr>
        <w:t xml:space="preserve"> For Chongqing, we calculated the proportion based on deaths with location information available. </w:t>
      </w:r>
      <w:r w:rsidRPr="00843F01">
        <w:rPr>
          <w:rFonts w:ascii="Times New Roman" w:hAnsi="Times New Roman" w:cs="Times New Roman"/>
          <w:sz w:val="20"/>
          <w:szCs w:val="20"/>
        </w:rPr>
        <w:fldChar w:fldCharType="begin"/>
      </w:r>
      <w:r w:rsidRPr="00843F01">
        <w:rPr>
          <w:rFonts w:ascii="Times New Roman" w:hAnsi="Times New Roman" w:cs="Times New Roman"/>
          <w:sz w:val="20"/>
          <w:szCs w:val="20"/>
        </w:rPr>
        <w:instrText xml:space="preserve"> ADDIN PAPERS2_CITATIONS &lt;citation&gt;&lt;priority&gt;12&lt;/priority&gt;&lt;uuid&gt;79D3A2F9-5D9E-4809-A801-1D339ED05F05&lt;/uuid&gt;&lt;publications&gt;&lt;publication&gt;&lt;subtype&gt;750&lt;/subtype&gt;&lt;title&gt;Press Conference for earthquake damage of Chongqing&lt;/title&gt;&lt;url&gt;http://www.scio.gov.cn/xwfbh/gssxwfbh/xwfbh/chongqing/document/317451/317451.htm&lt;/url&gt;&lt;publication_date&gt;99200805141200000000222000&lt;/publication_date&gt;&lt;uuid&gt;493F4520-6334-40DC-98DE-EFA47045F3F3&lt;/uuid&gt;&lt;type&gt;700&lt;/type&gt;&lt;authors&gt;&lt;author&gt;&lt;lastName&gt;The State Council Information Office of the Peoples Republic of China&lt;/lastName&gt;&lt;/author&gt;&lt;/authors&gt;&lt;/publication&gt;&lt;/publications&gt;&lt;cites&gt;&lt;/cites&gt;&lt;/citation&gt;</w:instrText>
      </w:r>
      <w:r w:rsidRPr="00843F01">
        <w:rPr>
          <w:rFonts w:ascii="Times New Roman" w:hAnsi="Times New Roman" w:cs="Times New Roman"/>
          <w:sz w:val="20"/>
          <w:szCs w:val="20"/>
        </w:rPr>
        <w:fldChar w:fldCharType="separate"/>
      </w:r>
      <w:r w:rsidRPr="00843F01">
        <w:rPr>
          <w:rFonts w:ascii="Times New Roman" w:hAnsi="Times New Roman" w:cs="Times New Roman"/>
          <w:sz w:val="20"/>
          <w:szCs w:val="20"/>
          <w:vertAlign w:val="superscript"/>
          <w:lang w:eastAsia="zh-CN"/>
        </w:rPr>
        <w:t>8</w:t>
      </w:r>
      <w:r w:rsidRPr="00843F01">
        <w:rPr>
          <w:rFonts w:ascii="Times New Roman" w:hAnsi="Times New Roman" w:cs="Times New Roman"/>
          <w:sz w:val="20"/>
          <w:szCs w:val="20"/>
        </w:rPr>
        <w:fldChar w:fldCharType="end"/>
      </w:r>
      <w:r w:rsidRPr="00843F01">
        <w:rPr>
          <w:rFonts w:ascii="Times New Roman" w:hAnsi="Times New Roman" w:cs="Times New Roman"/>
          <w:sz w:val="20"/>
          <w:szCs w:val="20"/>
        </w:rPr>
        <w:t xml:space="preserve">  For Gansu, we used percentage of urban population for 2008. </w:t>
      </w:r>
      <w:r w:rsidRPr="00843F01">
        <w:rPr>
          <w:rFonts w:ascii="Times New Roman" w:hAnsi="Times New Roman" w:cs="Times New Roman"/>
          <w:sz w:val="20"/>
          <w:szCs w:val="20"/>
        </w:rPr>
        <w:fldChar w:fldCharType="begin"/>
      </w:r>
      <w:r w:rsidRPr="00843F01">
        <w:rPr>
          <w:rFonts w:ascii="Times New Roman" w:hAnsi="Times New Roman" w:cs="Times New Roman"/>
          <w:sz w:val="20"/>
          <w:szCs w:val="20"/>
        </w:rPr>
        <w:instrText xml:space="preserve"> ADDIN PAPERS2_CITATIONS &lt;citation&gt;&lt;priority&gt;13&lt;/priority&gt;&lt;uuid&gt;12FA7FD5-0568-488C-8422-C214D0FF3486&lt;/uuid&gt;&lt;publications&gt;&lt;publication&gt;&lt;subtype&gt;403&lt;/subtype&gt;&lt;title&gt;Demographic characteristics of Gansu in 2008&lt;/title&gt;&lt;url&gt;http://www.stats.gov.cn/ztjc/ztfx/dfxx/200903/t20090323_34708.html&lt;/url&gt;&lt;publication_date&gt;99200903241200000000222000&lt;/publication_date&gt;&lt;uuid&gt;F3EFE0E9-731B-405B-A848-75A4BE2CF733&lt;/uuid&gt;&lt;type&gt;400&lt;/type&gt;&lt;accepted_date&gt;99202104161200000000222000&lt;/accepted_date&gt;&lt;authors&gt;&lt;author&gt;&lt;lastName&gt;Bureau of Statistics&lt;/lastName&gt;&lt;/author&gt;&lt;/authors&gt;&lt;/publication&gt;&lt;/publications&gt;&lt;cites&gt;&lt;/cites&gt;&lt;/citation&gt;</w:instrText>
      </w:r>
      <w:r w:rsidRPr="00843F01">
        <w:rPr>
          <w:rFonts w:ascii="Times New Roman" w:hAnsi="Times New Roman" w:cs="Times New Roman"/>
          <w:sz w:val="20"/>
          <w:szCs w:val="20"/>
        </w:rPr>
        <w:fldChar w:fldCharType="separate"/>
      </w:r>
      <w:r w:rsidRPr="00843F01">
        <w:rPr>
          <w:rFonts w:ascii="Times New Roman" w:hAnsi="Times New Roman" w:cs="Times New Roman"/>
          <w:sz w:val="20"/>
          <w:szCs w:val="20"/>
          <w:vertAlign w:val="superscript"/>
          <w:lang w:eastAsia="zh-CN"/>
        </w:rPr>
        <w:t>13</w:t>
      </w:r>
      <w:r w:rsidRPr="00843F01">
        <w:rPr>
          <w:rFonts w:ascii="Times New Roman" w:hAnsi="Times New Roman" w:cs="Times New Roman"/>
          <w:sz w:val="20"/>
          <w:szCs w:val="20"/>
        </w:rPr>
        <w:fldChar w:fldCharType="end"/>
      </w:r>
      <w:r w:rsidRPr="00843F01">
        <w:rPr>
          <w:rFonts w:ascii="Times New Roman" w:hAnsi="Times New Roman" w:cs="Times New Roman"/>
          <w:sz w:val="20"/>
          <w:szCs w:val="20"/>
        </w:rPr>
        <w:t xml:space="preserve"> </w:t>
      </w:r>
      <w:r w:rsidRPr="00843F01">
        <w:rPr>
          <w:rFonts w:ascii="Times New Roman" w:hAnsi="Times New Roman" w:cs="Times New Roman"/>
          <w:sz w:val="20"/>
          <w:szCs w:val="20"/>
          <w:lang w:eastAsia="zh-CN"/>
        </w:rPr>
        <w:t>Then w</w:t>
      </w:r>
      <w:r w:rsidRPr="00843F01">
        <w:rPr>
          <w:rFonts w:ascii="Times New Roman" w:hAnsi="Times New Roman" w:cs="Times New Roman"/>
          <w:sz w:val="20"/>
          <w:szCs w:val="20"/>
        </w:rPr>
        <w:t xml:space="preserve">e used the 5-year-moving-average smoothed gender splits to further breakdown the estimates by gender. </w:t>
      </w:r>
    </w:p>
    <w:p w14:paraId="2E1F8D4C" w14:textId="77777777" w:rsidR="00F856EE" w:rsidRPr="00843F01" w:rsidRDefault="00F856EE" w:rsidP="00F856EE">
      <w:pPr>
        <w:rPr>
          <w:rFonts w:ascii="Times New Roman" w:hAnsi="Times New Roman" w:cs="Times New Roman"/>
          <w:sz w:val="20"/>
          <w:szCs w:val="20"/>
        </w:rPr>
      </w:pPr>
      <w:r w:rsidRPr="00843F01">
        <w:rPr>
          <w:rFonts w:ascii="Times New Roman" w:hAnsi="Times New Roman" w:cs="Times New Roman"/>
          <w:sz w:val="20"/>
          <w:szCs w:val="20"/>
        </w:rPr>
        <w:t xml:space="preserve"> </w:t>
      </w:r>
    </w:p>
    <w:p w14:paraId="0B7C5901" w14:textId="190216F8" w:rsidR="00F856EE" w:rsidRPr="00843F01" w:rsidRDefault="00F856EE" w:rsidP="00F856EE">
      <w:pPr>
        <w:rPr>
          <w:rFonts w:ascii="Times New Roman" w:hAnsi="Times New Roman" w:cs="Times New Roman"/>
          <w:sz w:val="20"/>
          <w:szCs w:val="20"/>
        </w:rPr>
      </w:pPr>
      <w:r w:rsidRPr="00843F01">
        <w:rPr>
          <w:rFonts w:ascii="Times New Roman" w:hAnsi="Times New Roman" w:cs="Times New Roman"/>
          <w:sz w:val="20"/>
          <w:szCs w:val="20"/>
        </w:rPr>
        <w:t xml:space="preserve">Table </w:t>
      </w:r>
      <w:r w:rsidR="009335E7">
        <w:rPr>
          <w:rFonts w:ascii="Times New Roman" w:hAnsi="Times New Roman" w:cs="Times New Roman"/>
          <w:sz w:val="20"/>
          <w:szCs w:val="20"/>
        </w:rPr>
        <w:t>S</w:t>
      </w:r>
      <w:r w:rsidRPr="00843F01">
        <w:rPr>
          <w:rFonts w:ascii="Times New Roman" w:hAnsi="Times New Roman" w:cs="Times New Roman"/>
          <w:sz w:val="20"/>
          <w:szCs w:val="20"/>
        </w:rPr>
        <w:t>2. Subnational breakdowns for excess deaths due to 2008 Sichuan Earthquake</w:t>
      </w:r>
    </w:p>
    <w:tbl>
      <w:tblPr>
        <w:tblStyle w:val="TableGrid"/>
        <w:tblW w:w="5000" w:type="pct"/>
        <w:jc w:val="center"/>
        <w:tblLook w:val="04A0" w:firstRow="1" w:lastRow="0" w:firstColumn="1" w:lastColumn="0" w:noHBand="0" w:noVBand="1"/>
      </w:tblPr>
      <w:tblGrid>
        <w:gridCol w:w="1274"/>
        <w:gridCol w:w="2309"/>
        <w:gridCol w:w="2994"/>
        <w:gridCol w:w="2773"/>
      </w:tblGrid>
      <w:tr w:rsidR="00625B96" w:rsidRPr="00465563" w14:paraId="76BF5B3C" w14:textId="77777777" w:rsidTr="00625B96">
        <w:trPr>
          <w:jc w:val="center"/>
        </w:trPr>
        <w:tc>
          <w:tcPr>
            <w:tcW w:w="681" w:type="pct"/>
            <w:vAlign w:val="center"/>
          </w:tcPr>
          <w:p w14:paraId="3C6F3E46" w14:textId="77777777" w:rsidR="00F856EE" w:rsidRPr="00843F01" w:rsidRDefault="00F856EE" w:rsidP="00843F01">
            <w:pPr>
              <w:jc w:val="center"/>
              <w:rPr>
                <w:rFonts w:ascii="Times New Roman" w:hAnsi="Times New Roman" w:cs="Times New Roman"/>
                <w:b/>
                <w:sz w:val="16"/>
                <w:szCs w:val="16"/>
              </w:rPr>
            </w:pPr>
            <w:r w:rsidRPr="00843F01">
              <w:rPr>
                <w:rFonts w:ascii="Times New Roman" w:hAnsi="Times New Roman" w:cs="Times New Roman"/>
                <w:b/>
                <w:sz w:val="16"/>
                <w:szCs w:val="16"/>
              </w:rPr>
              <w:t>Province</w:t>
            </w:r>
          </w:p>
        </w:tc>
        <w:tc>
          <w:tcPr>
            <w:tcW w:w="1235" w:type="pct"/>
            <w:vAlign w:val="center"/>
          </w:tcPr>
          <w:p w14:paraId="12B4E524" w14:textId="77777777" w:rsidR="00F856EE" w:rsidRPr="00843F01" w:rsidRDefault="00F856EE" w:rsidP="00843F01">
            <w:pPr>
              <w:jc w:val="center"/>
              <w:rPr>
                <w:rFonts w:ascii="Times New Roman" w:hAnsi="Times New Roman" w:cs="Times New Roman"/>
                <w:b/>
                <w:sz w:val="16"/>
                <w:szCs w:val="16"/>
              </w:rPr>
            </w:pPr>
            <w:r w:rsidRPr="00843F01">
              <w:rPr>
                <w:rFonts w:ascii="Times New Roman" w:hAnsi="Times New Roman" w:cs="Times New Roman"/>
                <w:b/>
                <w:sz w:val="16"/>
                <w:szCs w:val="16"/>
              </w:rPr>
              <w:t>Total earthquake death</w:t>
            </w:r>
          </w:p>
        </w:tc>
        <w:tc>
          <w:tcPr>
            <w:tcW w:w="1601" w:type="pct"/>
            <w:vAlign w:val="center"/>
          </w:tcPr>
          <w:p w14:paraId="40C74429" w14:textId="77777777" w:rsidR="00F856EE" w:rsidRPr="00843F01" w:rsidRDefault="00F856EE" w:rsidP="00843F01">
            <w:pPr>
              <w:jc w:val="center"/>
              <w:rPr>
                <w:rFonts w:ascii="Times New Roman" w:hAnsi="Times New Roman" w:cs="Times New Roman"/>
                <w:b/>
                <w:sz w:val="16"/>
                <w:szCs w:val="16"/>
              </w:rPr>
            </w:pPr>
            <w:r w:rsidRPr="00843F01">
              <w:rPr>
                <w:rFonts w:ascii="Times New Roman" w:hAnsi="Times New Roman" w:cs="Times New Roman"/>
                <w:b/>
                <w:sz w:val="16"/>
                <w:szCs w:val="16"/>
              </w:rPr>
              <w:t>P</w:t>
            </w:r>
            <w:r w:rsidRPr="00843F01">
              <w:rPr>
                <w:rFonts w:ascii="Times New Roman" w:hAnsi="Times New Roman" w:cs="Times New Roman"/>
                <w:b/>
                <w:sz w:val="16"/>
                <w:szCs w:val="16"/>
                <w:lang w:eastAsia="zh-CN"/>
              </w:rPr>
              <w:t>ercent</w:t>
            </w:r>
            <w:r w:rsidRPr="00843F01">
              <w:rPr>
                <w:rFonts w:ascii="Times New Roman" w:hAnsi="Times New Roman" w:cs="Times New Roman"/>
                <w:b/>
                <w:sz w:val="16"/>
                <w:szCs w:val="16"/>
              </w:rPr>
              <w:t xml:space="preserve"> in</w:t>
            </w:r>
            <w:r w:rsidRPr="00843F01">
              <w:rPr>
                <w:rFonts w:ascii="Times New Roman" w:hAnsi="Times New Roman" w:cs="Times New Roman"/>
                <w:b/>
                <w:sz w:val="16"/>
                <w:szCs w:val="16"/>
                <w:lang w:eastAsia="zh-CN"/>
              </w:rPr>
              <w:t xml:space="preserve"> </w:t>
            </w:r>
            <w:r w:rsidRPr="00843F01">
              <w:rPr>
                <w:rFonts w:ascii="Times New Roman" w:hAnsi="Times New Roman" w:cs="Times New Roman"/>
                <w:b/>
                <w:sz w:val="16"/>
                <w:szCs w:val="16"/>
              </w:rPr>
              <w:t>national crisis death</w:t>
            </w:r>
          </w:p>
        </w:tc>
        <w:tc>
          <w:tcPr>
            <w:tcW w:w="1483" w:type="pct"/>
            <w:vAlign w:val="center"/>
          </w:tcPr>
          <w:p w14:paraId="378EA792" w14:textId="77777777" w:rsidR="00F856EE" w:rsidRPr="00843F01" w:rsidRDefault="00F856EE" w:rsidP="00843F01">
            <w:pPr>
              <w:jc w:val="center"/>
              <w:rPr>
                <w:rFonts w:ascii="Times New Roman" w:hAnsi="Times New Roman" w:cs="Times New Roman"/>
                <w:b/>
                <w:sz w:val="16"/>
                <w:szCs w:val="16"/>
              </w:rPr>
            </w:pPr>
            <w:r w:rsidRPr="00843F01">
              <w:rPr>
                <w:rFonts w:ascii="Times New Roman" w:hAnsi="Times New Roman" w:cs="Times New Roman"/>
                <w:b/>
                <w:sz w:val="16"/>
                <w:szCs w:val="16"/>
              </w:rPr>
              <w:t>Percent deaths in urban area</w:t>
            </w:r>
          </w:p>
        </w:tc>
      </w:tr>
      <w:tr w:rsidR="00625B96" w:rsidRPr="00465563" w14:paraId="12936598" w14:textId="77777777" w:rsidTr="00625B96">
        <w:trPr>
          <w:jc w:val="center"/>
        </w:trPr>
        <w:tc>
          <w:tcPr>
            <w:tcW w:w="681" w:type="pct"/>
            <w:vAlign w:val="center"/>
          </w:tcPr>
          <w:p w14:paraId="261C0CC7"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Sichuan</w:t>
            </w:r>
          </w:p>
        </w:tc>
        <w:tc>
          <w:tcPr>
            <w:tcW w:w="1235" w:type="pct"/>
            <w:vAlign w:val="center"/>
          </w:tcPr>
          <w:p w14:paraId="1D22EB10"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68660</w:t>
            </w:r>
          </w:p>
        </w:tc>
        <w:tc>
          <w:tcPr>
            <w:tcW w:w="1601" w:type="pct"/>
            <w:vAlign w:val="center"/>
          </w:tcPr>
          <w:p w14:paraId="5FA08433"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99.27%</w:t>
            </w:r>
          </w:p>
        </w:tc>
        <w:tc>
          <w:tcPr>
            <w:tcW w:w="1483" w:type="pct"/>
            <w:vAlign w:val="center"/>
          </w:tcPr>
          <w:p w14:paraId="2BFC8BFE"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45.56%</w:t>
            </w:r>
          </w:p>
        </w:tc>
      </w:tr>
      <w:tr w:rsidR="00625B96" w:rsidRPr="00465563" w14:paraId="54F8281F" w14:textId="77777777" w:rsidTr="00625B96">
        <w:trPr>
          <w:jc w:val="center"/>
        </w:trPr>
        <w:tc>
          <w:tcPr>
            <w:tcW w:w="681" w:type="pct"/>
            <w:vAlign w:val="center"/>
          </w:tcPr>
          <w:p w14:paraId="3BAD3549"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Shaanxi</w:t>
            </w:r>
          </w:p>
        </w:tc>
        <w:tc>
          <w:tcPr>
            <w:tcW w:w="1235" w:type="pct"/>
            <w:vAlign w:val="center"/>
          </w:tcPr>
          <w:p w14:paraId="7EE20CC7"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122</w:t>
            </w:r>
          </w:p>
        </w:tc>
        <w:tc>
          <w:tcPr>
            <w:tcW w:w="1601" w:type="pct"/>
            <w:vAlign w:val="center"/>
          </w:tcPr>
          <w:p w14:paraId="411137A3"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0.18%</w:t>
            </w:r>
          </w:p>
        </w:tc>
        <w:tc>
          <w:tcPr>
            <w:tcW w:w="1483" w:type="pct"/>
            <w:vAlign w:val="center"/>
          </w:tcPr>
          <w:p w14:paraId="4C90401B"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48.36%</w:t>
            </w:r>
          </w:p>
        </w:tc>
      </w:tr>
      <w:tr w:rsidR="00625B96" w:rsidRPr="00465563" w14:paraId="54BF5799" w14:textId="77777777" w:rsidTr="00625B96">
        <w:trPr>
          <w:jc w:val="center"/>
        </w:trPr>
        <w:tc>
          <w:tcPr>
            <w:tcW w:w="681" w:type="pct"/>
            <w:vAlign w:val="center"/>
          </w:tcPr>
          <w:p w14:paraId="4F27FEB5"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Gansu</w:t>
            </w:r>
          </w:p>
        </w:tc>
        <w:tc>
          <w:tcPr>
            <w:tcW w:w="1235" w:type="pct"/>
            <w:vAlign w:val="center"/>
          </w:tcPr>
          <w:p w14:paraId="4C63509A"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364</w:t>
            </w:r>
          </w:p>
        </w:tc>
        <w:tc>
          <w:tcPr>
            <w:tcW w:w="1601" w:type="pct"/>
            <w:vAlign w:val="center"/>
          </w:tcPr>
          <w:p w14:paraId="1917FE89"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0.53%</w:t>
            </w:r>
          </w:p>
        </w:tc>
        <w:tc>
          <w:tcPr>
            <w:tcW w:w="1483" w:type="pct"/>
            <w:vAlign w:val="center"/>
          </w:tcPr>
          <w:p w14:paraId="488C9866"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60.95%</w:t>
            </w:r>
          </w:p>
        </w:tc>
      </w:tr>
      <w:tr w:rsidR="00625B96" w:rsidRPr="00465563" w14:paraId="5455C720" w14:textId="77777777" w:rsidTr="00625B96">
        <w:trPr>
          <w:jc w:val="center"/>
        </w:trPr>
        <w:tc>
          <w:tcPr>
            <w:tcW w:w="681" w:type="pct"/>
            <w:vAlign w:val="center"/>
          </w:tcPr>
          <w:p w14:paraId="4B905A8E"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Chongqing</w:t>
            </w:r>
          </w:p>
        </w:tc>
        <w:tc>
          <w:tcPr>
            <w:tcW w:w="1235" w:type="pct"/>
            <w:vAlign w:val="center"/>
          </w:tcPr>
          <w:p w14:paraId="7BEEC87B"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16</w:t>
            </w:r>
          </w:p>
        </w:tc>
        <w:tc>
          <w:tcPr>
            <w:tcW w:w="1601" w:type="pct"/>
            <w:vAlign w:val="center"/>
          </w:tcPr>
          <w:p w14:paraId="128E2127"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0.02%</w:t>
            </w:r>
          </w:p>
        </w:tc>
        <w:tc>
          <w:tcPr>
            <w:tcW w:w="1483" w:type="pct"/>
            <w:vAlign w:val="center"/>
          </w:tcPr>
          <w:p w14:paraId="719AA26B" w14:textId="77777777" w:rsidR="00F856EE" w:rsidRPr="00843F01" w:rsidRDefault="00F856EE" w:rsidP="00843F01">
            <w:pPr>
              <w:jc w:val="center"/>
              <w:rPr>
                <w:rFonts w:ascii="Times New Roman" w:hAnsi="Times New Roman" w:cs="Times New Roman"/>
                <w:bCs/>
                <w:sz w:val="16"/>
                <w:szCs w:val="16"/>
              </w:rPr>
            </w:pPr>
            <w:r w:rsidRPr="00843F01">
              <w:rPr>
                <w:rFonts w:ascii="Times New Roman" w:hAnsi="Times New Roman" w:cs="Times New Roman"/>
                <w:bCs/>
                <w:sz w:val="16"/>
                <w:szCs w:val="16"/>
              </w:rPr>
              <w:t>45.45%</w:t>
            </w:r>
          </w:p>
        </w:tc>
      </w:tr>
    </w:tbl>
    <w:p w14:paraId="4BF64A1B" w14:textId="77777777" w:rsidR="00F856EE" w:rsidRPr="00843F01" w:rsidRDefault="00F856EE" w:rsidP="00AC3972">
      <w:pPr>
        <w:rPr>
          <w:rFonts w:ascii="Times New Roman" w:hAnsi="Times New Roman" w:cs="Times New Roman"/>
          <w:sz w:val="20"/>
          <w:szCs w:val="20"/>
          <w:lang w:eastAsia="zh-CN"/>
        </w:rPr>
      </w:pPr>
    </w:p>
    <w:p w14:paraId="33A76492" w14:textId="12635BBD" w:rsidR="00D227C0" w:rsidRPr="00843F01" w:rsidRDefault="002A24A7" w:rsidP="00AC3972">
      <w:pPr>
        <w:rPr>
          <w:rFonts w:ascii="Times New Roman" w:hAnsi="Times New Roman" w:cs="Times New Roman"/>
          <w:b/>
          <w:bCs/>
          <w:sz w:val="20"/>
          <w:szCs w:val="20"/>
          <w:lang w:eastAsia="zh-CN"/>
        </w:rPr>
      </w:pPr>
      <w:r w:rsidRPr="00843F01">
        <w:rPr>
          <w:rFonts w:ascii="Times New Roman" w:hAnsi="Times New Roman" w:cs="Times New Roman"/>
          <w:b/>
          <w:bCs/>
          <w:sz w:val="20"/>
          <w:szCs w:val="20"/>
          <w:lang w:eastAsia="zh-CN"/>
        </w:rPr>
        <w:t>3</w:t>
      </w:r>
      <w:r w:rsidR="00225254" w:rsidRPr="00843F01">
        <w:rPr>
          <w:rFonts w:ascii="Times New Roman" w:hAnsi="Times New Roman" w:cs="Times New Roman"/>
          <w:b/>
          <w:bCs/>
          <w:sz w:val="20"/>
          <w:szCs w:val="20"/>
          <w:lang w:eastAsia="zh-CN"/>
        </w:rPr>
        <w:t>.4</w:t>
      </w:r>
      <w:r w:rsidR="00D227C0" w:rsidRPr="00843F01">
        <w:rPr>
          <w:rFonts w:ascii="Times New Roman" w:hAnsi="Times New Roman" w:cs="Times New Roman"/>
          <w:b/>
          <w:bCs/>
          <w:sz w:val="20"/>
          <w:szCs w:val="20"/>
          <w:lang w:eastAsia="zh-CN"/>
        </w:rPr>
        <w:t xml:space="preserve"> Annual Rate of Reduction (ARR)</w:t>
      </w:r>
    </w:p>
    <w:p w14:paraId="61459D39" w14:textId="08C32E8A" w:rsidR="00D227C0" w:rsidRPr="00843F01" w:rsidRDefault="00D227C0" w:rsidP="00D227C0">
      <w:pPr>
        <w:rPr>
          <w:rFonts w:ascii="Times New Roman" w:hAnsi="Times New Roman" w:cs="Times New Roman"/>
          <w:sz w:val="20"/>
          <w:szCs w:val="20"/>
          <w:lang w:eastAsia="zh-CN"/>
        </w:rPr>
      </w:pPr>
      <w:r w:rsidRPr="00843F01">
        <w:rPr>
          <w:rFonts w:ascii="Times New Roman" w:hAnsi="Times New Roman" w:cs="Times New Roman"/>
          <w:sz w:val="20"/>
          <w:szCs w:val="20"/>
        </w:rPr>
        <w:t>The annual rate of reduction (ARR) w</w:t>
      </w:r>
      <w:r w:rsidR="008F6098" w:rsidRPr="00843F01">
        <w:rPr>
          <w:rFonts w:ascii="Times New Roman" w:hAnsi="Times New Roman" w:cs="Times New Roman"/>
          <w:sz w:val="20"/>
          <w:szCs w:val="20"/>
        </w:rPr>
        <w:t>as</w:t>
      </w:r>
      <w:r w:rsidRPr="00843F01">
        <w:rPr>
          <w:rFonts w:ascii="Times New Roman" w:hAnsi="Times New Roman" w:cs="Times New Roman"/>
          <w:sz w:val="20"/>
          <w:szCs w:val="20"/>
        </w:rPr>
        <w:t xml:space="preserve"> calculated by:</w:t>
      </w:r>
    </w:p>
    <w:p w14:paraId="46AD7BDB" w14:textId="77777777" w:rsidR="00D227C0" w:rsidRPr="00843F01" w:rsidRDefault="00D227C0" w:rsidP="00D227C0">
      <w:pPr>
        <w:rPr>
          <w:rFonts w:ascii="Times New Roman" w:hAnsi="Times New Roman" w:cs="Times New Roman"/>
          <w:sz w:val="20"/>
          <w:szCs w:val="20"/>
          <w:lang w:eastAsia="zh-CN"/>
        </w:rPr>
      </w:pPr>
    </w:p>
    <w:p w14:paraId="08756CD5" w14:textId="4385FCD7" w:rsidR="00D227C0" w:rsidRPr="00843F01" w:rsidRDefault="003E7DCC" w:rsidP="00D227C0">
      <w:pPr>
        <w:rPr>
          <w:rFonts w:ascii="Times New Roman" w:hAnsi="Times New Roman" w:cs="Times New Roman"/>
          <w:sz w:val="20"/>
          <w:szCs w:val="20"/>
        </w:rPr>
      </w:pPr>
      <m:oMathPara>
        <m:oMath>
          <m:r>
            <m:rPr>
              <m:sty m:val="p"/>
            </m:rPr>
            <w:rPr>
              <w:rFonts w:ascii="Cambria Math" w:hAnsi="Cambria Math" w:cs="Times New Roman"/>
              <w:sz w:val="20"/>
              <w:szCs w:val="20"/>
              <w:lang w:eastAsia="zh-CN"/>
            </w:rPr>
            <m:t xml:space="preserve">ARR = </m:t>
          </m:r>
          <m:f>
            <m:fPr>
              <m:ctrlPr>
                <w:rPr>
                  <w:rFonts w:ascii="Cambria Math" w:hAnsi="Cambria Math" w:cs="Times New Roman"/>
                  <w:sz w:val="20"/>
                  <w:szCs w:val="20"/>
                  <w:lang w:eastAsia="zh-CN"/>
                </w:rPr>
              </m:ctrlPr>
            </m:fPr>
            <m:num>
              <m:r>
                <m:rPr>
                  <m:sty m:val="p"/>
                </m:rPr>
                <w:rPr>
                  <w:rFonts w:ascii="Cambria Math" w:hAnsi="Cambria Math" w:cs="Times New Roman"/>
                  <w:sz w:val="20"/>
                  <w:szCs w:val="20"/>
                </w:rPr>
                <m:t>ln⁡(</m:t>
              </m:r>
              <m:f>
                <m:fPr>
                  <m:ctrlPr>
                    <w:rPr>
                      <w:rFonts w:ascii="Cambria Math" w:hAnsi="Cambria Math" w:cs="Times New Roman"/>
                      <w:i/>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MR</m:t>
                      </m:r>
                    </m:e>
                    <m:sub>
                      <m:r>
                        <w:rPr>
                          <w:rFonts w:ascii="Cambria Math" w:hAnsi="Cambria Math" w:cs="Times New Roman"/>
                          <w:sz w:val="20"/>
                          <w:szCs w:val="20"/>
                        </w:rPr>
                        <m:t>last year</m:t>
                      </m:r>
                    </m:sub>
                  </m:sSub>
                  <m:ctrlPr>
                    <w:rPr>
                      <w:rFonts w:ascii="Cambria Math" w:hAnsi="Cambria Math" w:cs="Times New Roman"/>
                      <w:sz w:val="20"/>
                      <w:szCs w:val="20"/>
                    </w:rPr>
                  </m:ctrlPr>
                </m:num>
                <m:den>
                  <m:r>
                    <w:rPr>
                      <w:rFonts w:ascii="Cambria Math" w:hAnsi="Cambria Math" w:cs="Times New Roman"/>
                      <w:sz w:val="20"/>
                      <w:szCs w:val="20"/>
                    </w:rPr>
                    <m:t>M</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first year</m:t>
                      </m:r>
                    </m:sub>
                  </m:sSub>
                </m:den>
              </m:f>
              <m:r>
                <w:rPr>
                  <w:rFonts w:ascii="Cambria Math" w:hAnsi="Cambria Math" w:cs="Times New Roman"/>
                  <w:sz w:val="20"/>
                  <w:szCs w:val="20"/>
                </w:rPr>
                <m:t>)</m:t>
              </m:r>
            </m:num>
            <m:den>
              <m:r>
                <m:rPr>
                  <m:sty m:val="p"/>
                </m:rPr>
                <w:rPr>
                  <w:rFonts w:ascii="Cambria Math" w:hAnsi="Cambria Math" w:cs="Times New Roman"/>
                  <w:sz w:val="20"/>
                  <w:szCs w:val="20"/>
                </w:rPr>
                <m:t>Last year-First year</m:t>
              </m:r>
            </m:den>
          </m:f>
          <m:r>
            <w:rPr>
              <w:rFonts w:ascii="Cambria Math" w:hAnsi="Cambria Math" w:cs="Times New Roman"/>
              <w:sz w:val="20"/>
              <w:szCs w:val="20"/>
              <w:lang w:eastAsia="zh-CN"/>
            </w:rPr>
            <m:t>×100 ×(-1)</m:t>
          </m:r>
        </m:oMath>
      </m:oMathPara>
    </w:p>
    <w:p w14:paraId="6946EED7" w14:textId="5E4126BF" w:rsidR="00D227C0" w:rsidRPr="00843F01" w:rsidRDefault="00D227C0" w:rsidP="00AC3972">
      <w:pPr>
        <w:rPr>
          <w:rFonts w:ascii="Times New Roman" w:hAnsi="Times New Roman" w:cs="Times New Roman"/>
          <w:sz w:val="20"/>
          <w:szCs w:val="20"/>
          <w:lang w:eastAsia="zh-CN"/>
        </w:rPr>
      </w:pPr>
    </w:p>
    <w:p w14:paraId="3D7ED569" w14:textId="427D1811" w:rsidR="0048387E" w:rsidRPr="00843F01" w:rsidRDefault="0048387E" w:rsidP="00AC3972">
      <w:pPr>
        <w:rPr>
          <w:rFonts w:ascii="Times New Roman" w:hAnsi="Times New Roman" w:cs="Times New Roman"/>
          <w:sz w:val="20"/>
          <w:szCs w:val="20"/>
          <w:lang w:eastAsia="zh-CN"/>
        </w:rPr>
      </w:pPr>
      <w:r w:rsidRPr="00843F01">
        <w:rPr>
          <w:rFonts w:ascii="Times New Roman" w:hAnsi="Times New Roman" w:cs="Times New Roman"/>
          <w:sz w:val="20"/>
          <w:szCs w:val="20"/>
          <w:lang w:eastAsia="zh-CN"/>
        </w:rPr>
        <w:t xml:space="preserve"> </w:t>
      </w:r>
    </w:p>
    <w:p w14:paraId="5654FD00" w14:textId="06548F2D" w:rsidR="00CE1E44" w:rsidRPr="00843F01" w:rsidRDefault="00AC3972" w:rsidP="00843F01">
      <w:pPr>
        <w:rPr>
          <w:rFonts w:ascii="Times New Roman" w:hAnsi="Times New Roman" w:cs="Times New Roman"/>
          <w:b/>
          <w:bCs/>
          <w:lang w:eastAsia="zh-CN"/>
        </w:rPr>
      </w:pPr>
      <w:r w:rsidRPr="00843F01">
        <w:rPr>
          <w:rFonts w:ascii="Times New Roman" w:hAnsi="Times New Roman" w:cs="Times New Roman"/>
          <w:lang w:eastAsia="zh-CN"/>
        </w:rPr>
        <w:br w:type="page"/>
      </w:r>
      <w:r w:rsidR="008F6098" w:rsidRPr="00843F01">
        <w:rPr>
          <w:rFonts w:ascii="Times New Roman" w:hAnsi="Times New Roman" w:cs="Times New Roman"/>
          <w:lang w:eastAsia="zh-CN"/>
        </w:rPr>
        <w:lastRenderedPageBreak/>
        <w:t xml:space="preserve"> </w:t>
      </w:r>
      <w:r w:rsidR="00A544D3" w:rsidRPr="00843F01">
        <w:rPr>
          <w:rFonts w:ascii="Times New Roman" w:hAnsi="Times New Roman" w:cs="Times New Roman"/>
          <w:b/>
          <w:bCs/>
          <w:lang w:eastAsia="zh-CN"/>
        </w:rPr>
        <w:t xml:space="preserve">Appendix </w:t>
      </w:r>
      <w:r w:rsidR="00225254" w:rsidRPr="00843F01">
        <w:rPr>
          <w:rFonts w:ascii="Times New Roman" w:hAnsi="Times New Roman" w:cs="Times New Roman"/>
          <w:b/>
          <w:bCs/>
          <w:lang w:eastAsia="zh-CN"/>
        </w:rPr>
        <w:t>4</w:t>
      </w:r>
      <w:r w:rsidR="00A544D3" w:rsidRPr="00843F01">
        <w:rPr>
          <w:rFonts w:ascii="Times New Roman" w:hAnsi="Times New Roman" w:cs="Times New Roman"/>
          <w:b/>
          <w:bCs/>
          <w:lang w:eastAsia="zh-CN"/>
        </w:rPr>
        <w:t>. GATHER checklist</w:t>
      </w:r>
      <w:r w:rsidR="00F85278" w:rsidRPr="00843F01">
        <w:rPr>
          <w:rFonts w:ascii="Times New Roman" w:hAnsi="Times New Roman" w:cs="Times New Roman"/>
          <w:b/>
          <w:bCs/>
          <w:lang w:eastAsia="zh-CN"/>
        </w:rPr>
        <w:tab/>
      </w:r>
    </w:p>
    <w:p w14:paraId="0FD8B878" w14:textId="7BC8A753" w:rsidR="00F85278" w:rsidRPr="00843F01" w:rsidRDefault="00F85278" w:rsidP="00F85278">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2"/>
        <w:gridCol w:w="4546"/>
        <w:gridCol w:w="4112"/>
      </w:tblGrid>
      <w:tr w:rsidR="00F85278" w:rsidRPr="002F4AA3" w14:paraId="7C730413" w14:textId="77777777" w:rsidTr="00843F01">
        <w:trPr>
          <w:trHeight w:val="20"/>
        </w:trPr>
        <w:tc>
          <w:tcPr>
            <w:tcW w:w="370" w:type="pct"/>
            <w:shd w:val="clear" w:color="auto" w:fill="auto"/>
            <w:noWrap/>
            <w:vAlign w:val="center"/>
            <w:hideMark/>
          </w:tcPr>
          <w:p w14:paraId="08299AB4" w14:textId="77777777" w:rsidR="00F85278" w:rsidRPr="00843F01" w:rsidRDefault="00F85278" w:rsidP="00843F01">
            <w:pPr>
              <w:jc w:val="center"/>
              <w:rPr>
                <w:rFonts w:ascii="Times New Roman" w:eastAsia="Times New Roman" w:hAnsi="Times New Roman" w:cs="Times New Roman"/>
                <w:b/>
                <w:bCs/>
                <w:sz w:val="16"/>
                <w:szCs w:val="16"/>
                <w:lang w:eastAsia="zh-CN"/>
              </w:rPr>
            </w:pPr>
            <w:r w:rsidRPr="00843F01">
              <w:rPr>
                <w:rFonts w:ascii="Times New Roman" w:eastAsia="Times New Roman" w:hAnsi="Times New Roman" w:cs="Times New Roman"/>
                <w:b/>
                <w:bCs/>
                <w:sz w:val="16"/>
                <w:szCs w:val="16"/>
                <w:lang w:eastAsia="zh-CN"/>
              </w:rPr>
              <w:t>Item</w:t>
            </w:r>
          </w:p>
        </w:tc>
        <w:tc>
          <w:tcPr>
            <w:tcW w:w="2431" w:type="pct"/>
            <w:shd w:val="clear" w:color="auto" w:fill="auto"/>
            <w:noWrap/>
            <w:vAlign w:val="center"/>
            <w:hideMark/>
          </w:tcPr>
          <w:p w14:paraId="3F20AD54" w14:textId="77777777" w:rsidR="00F85278" w:rsidRPr="00843F01" w:rsidRDefault="00F85278" w:rsidP="00843F01">
            <w:pPr>
              <w:jc w:val="center"/>
              <w:rPr>
                <w:rFonts w:ascii="Times New Roman" w:eastAsia="Times New Roman" w:hAnsi="Times New Roman" w:cs="Times New Roman"/>
                <w:b/>
                <w:bCs/>
                <w:sz w:val="16"/>
                <w:szCs w:val="16"/>
                <w:lang w:eastAsia="zh-CN"/>
              </w:rPr>
            </w:pPr>
            <w:r w:rsidRPr="00843F01">
              <w:rPr>
                <w:rFonts w:ascii="Times New Roman" w:eastAsia="Times New Roman" w:hAnsi="Times New Roman" w:cs="Times New Roman"/>
                <w:b/>
                <w:bCs/>
                <w:sz w:val="16"/>
                <w:szCs w:val="16"/>
                <w:lang w:eastAsia="zh-CN"/>
              </w:rPr>
              <w:t>Checklist item</w:t>
            </w:r>
            <w:r w:rsidRPr="00843F01">
              <w:rPr>
                <w:rFonts w:ascii="Times New Roman" w:eastAsia="Times New Roman" w:hAnsi="Times New Roman" w:cs="Times New Roman"/>
                <w:b/>
                <w:bCs/>
                <w:sz w:val="16"/>
                <w:szCs w:val="16"/>
                <w:vertAlign w:val="superscript"/>
                <w:lang w:eastAsia="zh-CN"/>
              </w:rPr>
              <w:t>*</w:t>
            </w:r>
          </w:p>
        </w:tc>
        <w:tc>
          <w:tcPr>
            <w:tcW w:w="2199" w:type="pct"/>
            <w:shd w:val="clear" w:color="auto" w:fill="auto"/>
            <w:noWrap/>
            <w:vAlign w:val="center"/>
            <w:hideMark/>
          </w:tcPr>
          <w:p w14:paraId="63A6435C" w14:textId="77777777" w:rsidR="00F85278" w:rsidRPr="00843F01" w:rsidRDefault="00F85278" w:rsidP="00843F01">
            <w:pPr>
              <w:jc w:val="center"/>
              <w:rPr>
                <w:rFonts w:ascii="Times New Roman" w:eastAsia="Times New Roman" w:hAnsi="Times New Roman" w:cs="Times New Roman"/>
                <w:b/>
                <w:bCs/>
                <w:sz w:val="16"/>
                <w:szCs w:val="16"/>
                <w:lang w:eastAsia="zh-CN"/>
              </w:rPr>
            </w:pPr>
            <w:r w:rsidRPr="00843F01">
              <w:rPr>
                <w:rFonts w:ascii="Times New Roman" w:eastAsia="Times New Roman" w:hAnsi="Times New Roman" w:cs="Times New Roman"/>
                <w:b/>
                <w:bCs/>
                <w:sz w:val="16"/>
                <w:szCs w:val="16"/>
                <w:lang w:eastAsia="zh-CN"/>
              </w:rPr>
              <w:t>Section(s) or sources providing information</w:t>
            </w:r>
          </w:p>
        </w:tc>
      </w:tr>
      <w:tr w:rsidR="00F85278" w:rsidRPr="002F4AA3" w14:paraId="63E3B23B" w14:textId="77777777" w:rsidTr="00843F01">
        <w:trPr>
          <w:trHeight w:val="20"/>
        </w:trPr>
        <w:tc>
          <w:tcPr>
            <w:tcW w:w="5000" w:type="pct"/>
            <w:gridSpan w:val="3"/>
            <w:shd w:val="clear" w:color="auto" w:fill="auto"/>
            <w:noWrap/>
            <w:vAlign w:val="bottom"/>
            <w:hideMark/>
          </w:tcPr>
          <w:p w14:paraId="63703D11" w14:textId="77777777" w:rsidR="00F85278" w:rsidRPr="00843F01" w:rsidRDefault="00F85278" w:rsidP="0062403B">
            <w:pPr>
              <w:rPr>
                <w:rFonts w:ascii="Times New Roman" w:eastAsia="Times New Roman" w:hAnsi="Times New Roman" w:cs="Times New Roman"/>
                <w:b/>
                <w:bCs/>
                <w:sz w:val="16"/>
                <w:szCs w:val="16"/>
                <w:lang w:eastAsia="zh-CN"/>
              </w:rPr>
            </w:pPr>
            <w:r w:rsidRPr="00843F01">
              <w:rPr>
                <w:rFonts w:ascii="Times New Roman" w:eastAsia="Times New Roman" w:hAnsi="Times New Roman" w:cs="Times New Roman"/>
                <w:b/>
                <w:bCs/>
                <w:sz w:val="16"/>
                <w:szCs w:val="16"/>
                <w:lang w:eastAsia="zh-CN"/>
              </w:rPr>
              <w:t>Objectives and funding</w:t>
            </w:r>
          </w:p>
        </w:tc>
      </w:tr>
      <w:tr w:rsidR="00F85278" w:rsidRPr="002F4AA3" w14:paraId="29721465" w14:textId="77777777" w:rsidTr="00843F01">
        <w:trPr>
          <w:trHeight w:val="20"/>
        </w:trPr>
        <w:tc>
          <w:tcPr>
            <w:tcW w:w="370" w:type="pct"/>
            <w:shd w:val="clear" w:color="auto" w:fill="auto"/>
            <w:noWrap/>
            <w:vAlign w:val="bottom"/>
            <w:hideMark/>
          </w:tcPr>
          <w:p w14:paraId="31396158"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w:t>
            </w:r>
          </w:p>
        </w:tc>
        <w:tc>
          <w:tcPr>
            <w:tcW w:w="2431" w:type="pct"/>
            <w:shd w:val="clear" w:color="auto" w:fill="auto"/>
            <w:vAlign w:val="bottom"/>
            <w:hideMark/>
          </w:tcPr>
          <w:p w14:paraId="015833A1"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Estimated indicator and population</w:t>
            </w:r>
          </w:p>
        </w:tc>
        <w:tc>
          <w:tcPr>
            <w:tcW w:w="2199" w:type="pct"/>
            <w:shd w:val="clear" w:color="auto" w:fill="auto"/>
            <w:noWrap/>
            <w:vAlign w:val="bottom"/>
            <w:hideMark/>
          </w:tcPr>
          <w:p w14:paraId="2FC165FB"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Methods</w:t>
            </w:r>
          </w:p>
        </w:tc>
      </w:tr>
      <w:tr w:rsidR="00F85278" w:rsidRPr="002F4AA3" w14:paraId="6A071201" w14:textId="77777777" w:rsidTr="00843F01">
        <w:trPr>
          <w:trHeight w:val="20"/>
        </w:trPr>
        <w:tc>
          <w:tcPr>
            <w:tcW w:w="370" w:type="pct"/>
            <w:shd w:val="clear" w:color="auto" w:fill="auto"/>
            <w:noWrap/>
            <w:vAlign w:val="bottom"/>
            <w:hideMark/>
          </w:tcPr>
          <w:p w14:paraId="18852D3D"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2</w:t>
            </w:r>
          </w:p>
        </w:tc>
        <w:tc>
          <w:tcPr>
            <w:tcW w:w="2431" w:type="pct"/>
            <w:shd w:val="clear" w:color="auto" w:fill="auto"/>
            <w:vAlign w:val="bottom"/>
            <w:hideMark/>
          </w:tcPr>
          <w:p w14:paraId="48254461"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Funding sources</w:t>
            </w:r>
          </w:p>
        </w:tc>
        <w:tc>
          <w:tcPr>
            <w:tcW w:w="2199" w:type="pct"/>
            <w:shd w:val="clear" w:color="auto" w:fill="auto"/>
            <w:noWrap/>
            <w:vAlign w:val="bottom"/>
            <w:hideMark/>
          </w:tcPr>
          <w:p w14:paraId="58BD1CCF" w14:textId="20BC4A8B"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Funding section of</w:t>
            </w:r>
            <w:r w:rsidR="003856DD" w:rsidRPr="00843F01">
              <w:rPr>
                <w:rFonts w:ascii="Times New Roman" w:eastAsia="Times New Roman" w:hAnsi="Times New Roman" w:cs="Times New Roman"/>
                <w:sz w:val="16"/>
                <w:szCs w:val="16"/>
                <w:lang w:eastAsia="zh-CN"/>
              </w:rPr>
              <w:t xml:space="preserve"> abstract</w:t>
            </w:r>
          </w:p>
        </w:tc>
      </w:tr>
      <w:tr w:rsidR="00F85278" w:rsidRPr="002F4AA3" w14:paraId="468D118F" w14:textId="77777777" w:rsidTr="00843F01">
        <w:trPr>
          <w:trHeight w:val="20"/>
        </w:trPr>
        <w:tc>
          <w:tcPr>
            <w:tcW w:w="5000" w:type="pct"/>
            <w:gridSpan w:val="3"/>
            <w:shd w:val="clear" w:color="auto" w:fill="auto"/>
            <w:noWrap/>
            <w:vAlign w:val="bottom"/>
            <w:hideMark/>
          </w:tcPr>
          <w:p w14:paraId="2C4AA447"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Data Inputs</w:t>
            </w:r>
          </w:p>
        </w:tc>
      </w:tr>
      <w:tr w:rsidR="00F85278" w:rsidRPr="002F4AA3" w14:paraId="4433952E" w14:textId="77777777" w:rsidTr="00843F01">
        <w:trPr>
          <w:trHeight w:val="20"/>
        </w:trPr>
        <w:tc>
          <w:tcPr>
            <w:tcW w:w="5000" w:type="pct"/>
            <w:gridSpan w:val="3"/>
            <w:shd w:val="clear" w:color="auto" w:fill="auto"/>
            <w:noWrap/>
            <w:vAlign w:val="bottom"/>
            <w:hideMark/>
          </w:tcPr>
          <w:p w14:paraId="2CE765A7"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For all data inputs from multiple sources that are synthesized as part of the study:</w:t>
            </w:r>
          </w:p>
        </w:tc>
      </w:tr>
      <w:tr w:rsidR="00F85278" w:rsidRPr="002F4AA3" w14:paraId="7402A0E9" w14:textId="77777777" w:rsidTr="00843F01">
        <w:trPr>
          <w:trHeight w:val="20"/>
        </w:trPr>
        <w:tc>
          <w:tcPr>
            <w:tcW w:w="370" w:type="pct"/>
            <w:shd w:val="clear" w:color="auto" w:fill="auto"/>
            <w:noWrap/>
            <w:vAlign w:val="bottom"/>
            <w:hideMark/>
          </w:tcPr>
          <w:p w14:paraId="09EED391"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3</w:t>
            </w:r>
          </w:p>
        </w:tc>
        <w:tc>
          <w:tcPr>
            <w:tcW w:w="2431" w:type="pct"/>
            <w:shd w:val="clear" w:color="auto" w:fill="auto"/>
            <w:vAlign w:val="bottom"/>
            <w:hideMark/>
          </w:tcPr>
          <w:p w14:paraId="2A370A97"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Data identification</w:t>
            </w:r>
          </w:p>
        </w:tc>
        <w:tc>
          <w:tcPr>
            <w:tcW w:w="2199" w:type="pct"/>
            <w:shd w:val="clear" w:color="auto" w:fill="auto"/>
            <w:noWrap/>
            <w:vAlign w:val="bottom"/>
            <w:hideMark/>
          </w:tcPr>
          <w:p w14:paraId="1C9DFD14" w14:textId="77E5E41E"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Methods and appendix 1</w:t>
            </w:r>
          </w:p>
        </w:tc>
      </w:tr>
      <w:tr w:rsidR="00F85278" w:rsidRPr="002F4AA3" w14:paraId="417F5D51" w14:textId="77777777" w:rsidTr="00843F01">
        <w:trPr>
          <w:trHeight w:val="20"/>
        </w:trPr>
        <w:tc>
          <w:tcPr>
            <w:tcW w:w="370" w:type="pct"/>
            <w:shd w:val="clear" w:color="auto" w:fill="auto"/>
            <w:noWrap/>
            <w:vAlign w:val="bottom"/>
            <w:hideMark/>
          </w:tcPr>
          <w:p w14:paraId="23E3F0C6"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4</w:t>
            </w:r>
          </w:p>
        </w:tc>
        <w:tc>
          <w:tcPr>
            <w:tcW w:w="2431" w:type="pct"/>
            <w:shd w:val="clear" w:color="auto" w:fill="auto"/>
            <w:vAlign w:val="bottom"/>
            <w:hideMark/>
          </w:tcPr>
          <w:p w14:paraId="7A98A595"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Inclusion/exclusion criteria</w:t>
            </w:r>
          </w:p>
        </w:tc>
        <w:tc>
          <w:tcPr>
            <w:tcW w:w="2199" w:type="pct"/>
            <w:shd w:val="clear" w:color="auto" w:fill="auto"/>
            <w:noWrap/>
            <w:vAlign w:val="bottom"/>
            <w:hideMark/>
          </w:tcPr>
          <w:p w14:paraId="4D15342C"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Not applicable</w:t>
            </w:r>
          </w:p>
        </w:tc>
      </w:tr>
      <w:tr w:rsidR="00F85278" w:rsidRPr="002F4AA3" w14:paraId="578565DC" w14:textId="77777777" w:rsidTr="00843F01">
        <w:trPr>
          <w:trHeight w:val="20"/>
        </w:trPr>
        <w:tc>
          <w:tcPr>
            <w:tcW w:w="370" w:type="pct"/>
            <w:shd w:val="clear" w:color="auto" w:fill="auto"/>
            <w:noWrap/>
            <w:vAlign w:val="bottom"/>
            <w:hideMark/>
          </w:tcPr>
          <w:p w14:paraId="4E2BC464"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5</w:t>
            </w:r>
          </w:p>
        </w:tc>
        <w:tc>
          <w:tcPr>
            <w:tcW w:w="2431" w:type="pct"/>
            <w:shd w:val="clear" w:color="auto" w:fill="auto"/>
            <w:vAlign w:val="bottom"/>
            <w:hideMark/>
          </w:tcPr>
          <w:p w14:paraId="001A139D"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Included data sources and their main characteristics</w:t>
            </w:r>
          </w:p>
        </w:tc>
        <w:tc>
          <w:tcPr>
            <w:tcW w:w="2199" w:type="pct"/>
            <w:shd w:val="clear" w:color="auto" w:fill="auto"/>
            <w:noWrap/>
            <w:vAlign w:val="bottom"/>
            <w:hideMark/>
          </w:tcPr>
          <w:p w14:paraId="036F1500" w14:textId="7E066D0F"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Methods and appendix 1</w:t>
            </w:r>
          </w:p>
        </w:tc>
      </w:tr>
      <w:tr w:rsidR="00F85278" w:rsidRPr="002F4AA3" w14:paraId="680B3020" w14:textId="77777777" w:rsidTr="00843F01">
        <w:trPr>
          <w:trHeight w:val="20"/>
        </w:trPr>
        <w:tc>
          <w:tcPr>
            <w:tcW w:w="370" w:type="pct"/>
            <w:shd w:val="clear" w:color="auto" w:fill="auto"/>
            <w:noWrap/>
            <w:vAlign w:val="bottom"/>
            <w:hideMark/>
          </w:tcPr>
          <w:p w14:paraId="33A18E5D"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6</w:t>
            </w:r>
          </w:p>
        </w:tc>
        <w:tc>
          <w:tcPr>
            <w:tcW w:w="2431" w:type="pct"/>
            <w:shd w:val="clear" w:color="auto" w:fill="auto"/>
            <w:vAlign w:val="bottom"/>
            <w:hideMark/>
          </w:tcPr>
          <w:p w14:paraId="57DF4686"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Potential important biases of input data</w:t>
            </w:r>
          </w:p>
        </w:tc>
        <w:tc>
          <w:tcPr>
            <w:tcW w:w="2199" w:type="pct"/>
            <w:shd w:val="clear" w:color="auto" w:fill="auto"/>
            <w:noWrap/>
            <w:vAlign w:val="bottom"/>
            <w:hideMark/>
          </w:tcPr>
          <w:p w14:paraId="2BA15A1F" w14:textId="750570A9"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Discussion and appendix 1,</w:t>
            </w:r>
            <w:r w:rsidR="00225254" w:rsidRPr="00843F01">
              <w:rPr>
                <w:rFonts w:ascii="Times New Roman" w:eastAsia="Times New Roman" w:hAnsi="Times New Roman" w:cs="Times New Roman"/>
                <w:sz w:val="16"/>
                <w:szCs w:val="16"/>
                <w:lang w:eastAsia="zh-CN"/>
              </w:rPr>
              <w:t>2</w:t>
            </w:r>
          </w:p>
        </w:tc>
      </w:tr>
      <w:tr w:rsidR="00F85278" w:rsidRPr="002F4AA3" w14:paraId="54B0EBB5" w14:textId="77777777" w:rsidTr="00843F01">
        <w:trPr>
          <w:trHeight w:val="20"/>
        </w:trPr>
        <w:tc>
          <w:tcPr>
            <w:tcW w:w="5000" w:type="pct"/>
            <w:gridSpan w:val="3"/>
            <w:shd w:val="clear" w:color="auto" w:fill="auto"/>
            <w:noWrap/>
            <w:vAlign w:val="bottom"/>
            <w:hideMark/>
          </w:tcPr>
          <w:p w14:paraId="104225CD"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For data inputs that contribute to the analysis but were not synthesized as part of the study:</w:t>
            </w:r>
          </w:p>
        </w:tc>
      </w:tr>
      <w:tr w:rsidR="00F85278" w:rsidRPr="002F4AA3" w14:paraId="674431C6" w14:textId="77777777" w:rsidTr="00843F01">
        <w:trPr>
          <w:trHeight w:val="20"/>
        </w:trPr>
        <w:tc>
          <w:tcPr>
            <w:tcW w:w="370" w:type="pct"/>
            <w:shd w:val="clear" w:color="auto" w:fill="auto"/>
            <w:noWrap/>
            <w:vAlign w:val="bottom"/>
            <w:hideMark/>
          </w:tcPr>
          <w:p w14:paraId="224F6E79"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7</w:t>
            </w:r>
          </w:p>
        </w:tc>
        <w:tc>
          <w:tcPr>
            <w:tcW w:w="2431" w:type="pct"/>
            <w:shd w:val="clear" w:color="auto" w:fill="auto"/>
            <w:vAlign w:val="bottom"/>
            <w:hideMark/>
          </w:tcPr>
          <w:p w14:paraId="5C4DEB20"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Source of other data inputs</w:t>
            </w:r>
          </w:p>
        </w:tc>
        <w:tc>
          <w:tcPr>
            <w:tcW w:w="2199" w:type="pct"/>
            <w:shd w:val="clear" w:color="auto" w:fill="auto"/>
            <w:noWrap/>
            <w:vAlign w:val="bottom"/>
            <w:hideMark/>
          </w:tcPr>
          <w:p w14:paraId="34421C4B"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Methods</w:t>
            </w:r>
          </w:p>
        </w:tc>
      </w:tr>
      <w:tr w:rsidR="00F85278" w:rsidRPr="002F4AA3" w14:paraId="49D4EA67" w14:textId="77777777" w:rsidTr="00843F01">
        <w:trPr>
          <w:trHeight w:val="20"/>
        </w:trPr>
        <w:tc>
          <w:tcPr>
            <w:tcW w:w="5000" w:type="pct"/>
            <w:gridSpan w:val="3"/>
            <w:shd w:val="clear" w:color="auto" w:fill="auto"/>
            <w:noWrap/>
            <w:vAlign w:val="bottom"/>
            <w:hideMark/>
          </w:tcPr>
          <w:p w14:paraId="3E36728A"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For all data inputs:</w:t>
            </w:r>
          </w:p>
        </w:tc>
      </w:tr>
      <w:tr w:rsidR="00F85278" w:rsidRPr="002F4AA3" w14:paraId="0AB411B8" w14:textId="77777777" w:rsidTr="00843F01">
        <w:trPr>
          <w:trHeight w:val="20"/>
        </w:trPr>
        <w:tc>
          <w:tcPr>
            <w:tcW w:w="370" w:type="pct"/>
            <w:shd w:val="clear" w:color="auto" w:fill="auto"/>
            <w:noWrap/>
            <w:vAlign w:val="bottom"/>
            <w:hideMark/>
          </w:tcPr>
          <w:p w14:paraId="08315C32"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8</w:t>
            </w:r>
          </w:p>
        </w:tc>
        <w:tc>
          <w:tcPr>
            <w:tcW w:w="2431" w:type="pct"/>
            <w:shd w:val="clear" w:color="auto" w:fill="auto"/>
            <w:vAlign w:val="bottom"/>
            <w:hideMark/>
          </w:tcPr>
          <w:p w14:paraId="68AA976B"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Accessible input data files</w:t>
            </w:r>
          </w:p>
        </w:tc>
        <w:tc>
          <w:tcPr>
            <w:tcW w:w="2199" w:type="pct"/>
            <w:shd w:val="clear" w:color="auto" w:fill="auto"/>
            <w:noWrap/>
            <w:vAlign w:val="bottom"/>
            <w:hideMark/>
          </w:tcPr>
          <w:p w14:paraId="737FD8FB"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Open access databases</w:t>
            </w:r>
            <w:r w:rsidRPr="00843F01">
              <w:rPr>
                <w:rFonts w:ascii="Times New Roman" w:eastAsia="Times New Roman" w:hAnsi="Times New Roman" w:cs="Times New Roman"/>
                <w:sz w:val="16"/>
                <w:szCs w:val="16"/>
                <w:vertAlign w:val="superscript"/>
                <w:lang w:eastAsia="zh-CN"/>
              </w:rPr>
              <w:t>**</w:t>
            </w:r>
          </w:p>
        </w:tc>
      </w:tr>
      <w:tr w:rsidR="00F85278" w:rsidRPr="002F4AA3" w14:paraId="796BE9B3" w14:textId="77777777" w:rsidTr="00843F01">
        <w:trPr>
          <w:trHeight w:val="20"/>
        </w:trPr>
        <w:tc>
          <w:tcPr>
            <w:tcW w:w="5000" w:type="pct"/>
            <w:gridSpan w:val="3"/>
            <w:shd w:val="clear" w:color="auto" w:fill="auto"/>
            <w:noWrap/>
            <w:vAlign w:val="bottom"/>
            <w:hideMark/>
          </w:tcPr>
          <w:p w14:paraId="39186F20"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Data analysis</w:t>
            </w:r>
          </w:p>
        </w:tc>
      </w:tr>
      <w:tr w:rsidR="00F85278" w:rsidRPr="002F4AA3" w14:paraId="7952B70C" w14:textId="77777777" w:rsidTr="00843F01">
        <w:trPr>
          <w:trHeight w:val="20"/>
        </w:trPr>
        <w:tc>
          <w:tcPr>
            <w:tcW w:w="370" w:type="pct"/>
            <w:shd w:val="clear" w:color="auto" w:fill="auto"/>
            <w:noWrap/>
            <w:vAlign w:val="bottom"/>
            <w:hideMark/>
          </w:tcPr>
          <w:p w14:paraId="3BF17861"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9</w:t>
            </w:r>
          </w:p>
        </w:tc>
        <w:tc>
          <w:tcPr>
            <w:tcW w:w="2431" w:type="pct"/>
            <w:shd w:val="clear" w:color="auto" w:fill="auto"/>
            <w:vAlign w:val="bottom"/>
            <w:hideMark/>
          </w:tcPr>
          <w:p w14:paraId="39A400EC"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Conceptual overview of the data analysis method</w:t>
            </w:r>
          </w:p>
        </w:tc>
        <w:tc>
          <w:tcPr>
            <w:tcW w:w="2199" w:type="pct"/>
            <w:shd w:val="clear" w:color="auto" w:fill="auto"/>
            <w:noWrap/>
            <w:vAlign w:val="bottom"/>
            <w:hideMark/>
          </w:tcPr>
          <w:p w14:paraId="63C435D9"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Methods and open access databases</w:t>
            </w:r>
            <w:r w:rsidRPr="00843F01">
              <w:rPr>
                <w:rFonts w:ascii="Times New Roman" w:eastAsia="Times New Roman" w:hAnsi="Times New Roman" w:cs="Times New Roman"/>
                <w:sz w:val="16"/>
                <w:szCs w:val="16"/>
                <w:vertAlign w:val="superscript"/>
                <w:lang w:eastAsia="zh-CN"/>
              </w:rPr>
              <w:t>**</w:t>
            </w:r>
          </w:p>
        </w:tc>
      </w:tr>
      <w:tr w:rsidR="00F85278" w:rsidRPr="002F4AA3" w14:paraId="471D0CF9" w14:textId="77777777" w:rsidTr="00843F01">
        <w:trPr>
          <w:trHeight w:val="20"/>
        </w:trPr>
        <w:tc>
          <w:tcPr>
            <w:tcW w:w="370" w:type="pct"/>
            <w:shd w:val="clear" w:color="auto" w:fill="auto"/>
            <w:noWrap/>
            <w:vAlign w:val="bottom"/>
            <w:hideMark/>
          </w:tcPr>
          <w:p w14:paraId="754532CE"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10</w:t>
            </w:r>
          </w:p>
        </w:tc>
        <w:tc>
          <w:tcPr>
            <w:tcW w:w="2431" w:type="pct"/>
            <w:shd w:val="clear" w:color="auto" w:fill="auto"/>
            <w:vAlign w:val="bottom"/>
            <w:hideMark/>
          </w:tcPr>
          <w:p w14:paraId="7ABAF4F4"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Description of all steps of the analysis</w:t>
            </w:r>
          </w:p>
        </w:tc>
        <w:tc>
          <w:tcPr>
            <w:tcW w:w="2199" w:type="pct"/>
            <w:shd w:val="clear" w:color="auto" w:fill="auto"/>
            <w:noWrap/>
            <w:vAlign w:val="bottom"/>
            <w:hideMark/>
          </w:tcPr>
          <w:p w14:paraId="71543909" w14:textId="6CBFEFE3"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 xml:space="preserve">Methods and appendix </w:t>
            </w:r>
            <w:r w:rsidR="00AE533A" w:rsidRPr="00843F01">
              <w:rPr>
                <w:rFonts w:ascii="Times New Roman" w:eastAsia="Times New Roman" w:hAnsi="Times New Roman" w:cs="Times New Roman"/>
                <w:sz w:val="16"/>
                <w:szCs w:val="16"/>
                <w:lang w:eastAsia="zh-CN"/>
              </w:rPr>
              <w:t>1-</w:t>
            </w:r>
            <w:r w:rsidR="00225254" w:rsidRPr="00843F01">
              <w:rPr>
                <w:rFonts w:ascii="Times New Roman" w:eastAsia="Times New Roman" w:hAnsi="Times New Roman" w:cs="Times New Roman"/>
                <w:sz w:val="16"/>
                <w:szCs w:val="16"/>
                <w:lang w:eastAsia="zh-CN"/>
              </w:rPr>
              <w:t>3</w:t>
            </w:r>
          </w:p>
        </w:tc>
      </w:tr>
      <w:tr w:rsidR="00F85278" w:rsidRPr="002F4AA3" w14:paraId="423B4B4E" w14:textId="77777777" w:rsidTr="00843F01">
        <w:trPr>
          <w:trHeight w:val="20"/>
        </w:trPr>
        <w:tc>
          <w:tcPr>
            <w:tcW w:w="370" w:type="pct"/>
            <w:shd w:val="clear" w:color="auto" w:fill="auto"/>
            <w:noWrap/>
            <w:vAlign w:val="bottom"/>
            <w:hideMark/>
          </w:tcPr>
          <w:p w14:paraId="40878C4A"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11</w:t>
            </w:r>
          </w:p>
        </w:tc>
        <w:tc>
          <w:tcPr>
            <w:tcW w:w="2431" w:type="pct"/>
            <w:shd w:val="clear" w:color="auto" w:fill="auto"/>
            <w:vAlign w:val="bottom"/>
            <w:hideMark/>
          </w:tcPr>
          <w:p w14:paraId="2B1DD8F0"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Model selection methods</w:t>
            </w:r>
          </w:p>
        </w:tc>
        <w:tc>
          <w:tcPr>
            <w:tcW w:w="2199" w:type="pct"/>
            <w:shd w:val="clear" w:color="auto" w:fill="auto"/>
            <w:noWrap/>
            <w:vAlign w:val="bottom"/>
            <w:hideMark/>
          </w:tcPr>
          <w:p w14:paraId="331831CD"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Not applicable</w:t>
            </w:r>
          </w:p>
        </w:tc>
      </w:tr>
      <w:tr w:rsidR="00F85278" w:rsidRPr="002F4AA3" w14:paraId="3E6B6F3B" w14:textId="77777777" w:rsidTr="00843F01">
        <w:trPr>
          <w:trHeight w:val="20"/>
        </w:trPr>
        <w:tc>
          <w:tcPr>
            <w:tcW w:w="370" w:type="pct"/>
            <w:shd w:val="clear" w:color="auto" w:fill="auto"/>
            <w:noWrap/>
            <w:vAlign w:val="bottom"/>
            <w:hideMark/>
          </w:tcPr>
          <w:p w14:paraId="77C4D443"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12</w:t>
            </w:r>
          </w:p>
        </w:tc>
        <w:tc>
          <w:tcPr>
            <w:tcW w:w="2431" w:type="pct"/>
            <w:shd w:val="clear" w:color="auto" w:fill="auto"/>
            <w:vAlign w:val="bottom"/>
            <w:hideMark/>
          </w:tcPr>
          <w:p w14:paraId="551001E1"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Model performance and/or sensitivity analysis.</w:t>
            </w:r>
          </w:p>
        </w:tc>
        <w:tc>
          <w:tcPr>
            <w:tcW w:w="2199" w:type="pct"/>
            <w:shd w:val="clear" w:color="auto" w:fill="auto"/>
            <w:noWrap/>
            <w:vAlign w:val="bottom"/>
            <w:hideMark/>
          </w:tcPr>
          <w:p w14:paraId="6224F22C"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Not applicable</w:t>
            </w:r>
          </w:p>
        </w:tc>
      </w:tr>
      <w:tr w:rsidR="00F85278" w:rsidRPr="002F4AA3" w14:paraId="28860F88" w14:textId="77777777" w:rsidTr="00843F01">
        <w:trPr>
          <w:trHeight w:val="20"/>
        </w:trPr>
        <w:tc>
          <w:tcPr>
            <w:tcW w:w="370" w:type="pct"/>
            <w:shd w:val="clear" w:color="auto" w:fill="auto"/>
            <w:noWrap/>
            <w:vAlign w:val="bottom"/>
            <w:hideMark/>
          </w:tcPr>
          <w:p w14:paraId="3A96FDD4"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13</w:t>
            </w:r>
          </w:p>
        </w:tc>
        <w:tc>
          <w:tcPr>
            <w:tcW w:w="2431" w:type="pct"/>
            <w:shd w:val="clear" w:color="auto" w:fill="auto"/>
            <w:vAlign w:val="bottom"/>
            <w:hideMark/>
          </w:tcPr>
          <w:p w14:paraId="4D948E39"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Uncertainty estimation methods</w:t>
            </w:r>
          </w:p>
        </w:tc>
        <w:tc>
          <w:tcPr>
            <w:tcW w:w="2199" w:type="pct"/>
            <w:shd w:val="clear" w:color="auto" w:fill="auto"/>
            <w:noWrap/>
            <w:vAlign w:val="bottom"/>
            <w:hideMark/>
          </w:tcPr>
          <w:p w14:paraId="5721033D"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Methods and discussion</w:t>
            </w:r>
          </w:p>
        </w:tc>
      </w:tr>
      <w:tr w:rsidR="00F85278" w:rsidRPr="002F4AA3" w14:paraId="646109C2" w14:textId="77777777" w:rsidTr="00843F01">
        <w:trPr>
          <w:trHeight w:val="20"/>
        </w:trPr>
        <w:tc>
          <w:tcPr>
            <w:tcW w:w="370" w:type="pct"/>
            <w:shd w:val="clear" w:color="auto" w:fill="auto"/>
            <w:noWrap/>
            <w:vAlign w:val="bottom"/>
            <w:hideMark/>
          </w:tcPr>
          <w:p w14:paraId="3A0E9C1D"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14</w:t>
            </w:r>
          </w:p>
        </w:tc>
        <w:tc>
          <w:tcPr>
            <w:tcW w:w="2431" w:type="pct"/>
            <w:shd w:val="clear" w:color="auto" w:fill="auto"/>
            <w:vAlign w:val="bottom"/>
            <w:hideMark/>
          </w:tcPr>
          <w:p w14:paraId="5D87D7DB"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Statistical code</w:t>
            </w:r>
          </w:p>
        </w:tc>
        <w:tc>
          <w:tcPr>
            <w:tcW w:w="2199" w:type="pct"/>
            <w:shd w:val="clear" w:color="auto" w:fill="auto"/>
            <w:noWrap/>
            <w:vAlign w:val="bottom"/>
            <w:hideMark/>
          </w:tcPr>
          <w:p w14:paraId="3F70C5CC"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Open access databases</w:t>
            </w:r>
            <w:r w:rsidRPr="00843F01">
              <w:rPr>
                <w:rFonts w:ascii="Times New Roman" w:eastAsia="Times New Roman" w:hAnsi="Times New Roman" w:cs="Times New Roman"/>
                <w:sz w:val="16"/>
                <w:szCs w:val="16"/>
                <w:vertAlign w:val="superscript"/>
                <w:lang w:eastAsia="zh-CN"/>
              </w:rPr>
              <w:t>**</w:t>
            </w:r>
          </w:p>
        </w:tc>
      </w:tr>
      <w:tr w:rsidR="00F85278" w:rsidRPr="002F4AA3" w14:paraId="621049F8" w14:textId="77777777" w:rsidTr="00843F01">
        <w:trPr>
          <w:trHeight w:val="20"/>
        </w:trPr>
        <w:tc>
          <w:tcPr>
            <w:tcW w:w="5000" w:type="pct"/>
            <w:gridSpan w:val="3"/>
            <w:shd w:val="clear" w:color="auto" w:fill="auto"/>
            <w:noWrap/>
            <w:vAlign w:val="bottom"/>
            <w:hideMark/>
          </w:tcPr>
          <w:p w14:paraId="79C051D5"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Results and discussion</w:t>
            </w:r>
          </w:p>
        </w:tc>
      </w:tr>
      <w:tr w:rsidR="00F85278" w:rsidRPr="002F4AA3" w14:paraId="0BEC8664" w14:textId="77777777" w:rsidTr="00843F01">
        <w:trPr>
          <w:trHeight w:val="20"/>
        </w:trPr>
        <w:tc>
          <w:tcPr>
            <w:tcW w:w="370" w:type="pct"/>
            <w:shd w:val="clear" w:color="auto" w:fill="auto"/>
            <w:noWrap/>
            <w:vAlign w:val="bottom"/>
            <w:hideMark/>
          </w:tcPr>
          <w:p w14:paraId="25F29705"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15</w:t>
            </w:r>
          </w:p>
        </w:tc>
        <w:tc>
          <w:tcPr>
            <w:tcW w:w="2431" w:type="pct"/>
            <w:shd w:val="clear" w:color="auto" w:fill="auto"/>
            <w:vAlign w:val="bottom"/>
            <w:hideMark/>
          </w:tcPr>
          <w:p w14:paraId="6698722E"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Accessible estimates data files</w:t>
            </w:r>
          </w:p>
        </w:tc>
        <w:tc>
          <w:tcPr>
            <w:tcW w:w="2199" w:type="pct"/>
            <w:shd w:val="clear" w:color="auto" w:fill="auto"/>
            <w:noWrap/>
            <w:vAlign w:val="bottom"/>
            <w:hideMark/>
          </w:tcPr>
          <w:p w14:paraId="016146FA"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Open access databases</w:t>
            </w:r>
            <w:r w:rsidRPr="00843F01">
              <w:rPr>
                <w:rFonts w:ascii="Times New Roman" w:eastAsia="Times New Roman" w:hAnsi="Times New Roman" w:cs="Times New Roman"/>
                <w:sz w:val="16"/>
                <w:szCs w:val="16"/>
                <w:vertAlign w:val="superscript"/>
                <w:lang w:eastAsia="zh-CN"/>
              </w:rPr>
              <w:t>**</w:t>
            </w:r>
          </w:p>
        </w:tc>
      </w:tr>
      <w:tr w:rsidR="00F85278" w:rsidRPr="002F4AA3" w14:paraId="4C52A5C5" w14:textId="77777777" w:rsidTr="00843F01">
        <w:trPr>
          <w:trHeight w:val="20"/>
        </w:trPr>
        <w:tc>
          <w:tcPr>
            <w:tcW w:w="370" w:type="pct"/>
            <w:shd w:val="clear" w:color="auto" w:fill="auto"/>
            <w:noWrap/>
            <w:vAlign w:val="bottom"/>
            <w:hideMark/>
          </w:tcPr>
          <w:p w14:paraId="0BEC6C32"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16</w:t>
            </w:r>
          </w:p>
        </w:tc>
        <w:tc>
          <w:tcPr>
            <w:tcW w:w="2431" w:type="pct"/>
            <w:shd w:val="clear" w:color="auto" w:fill="auto"/>
            <w:vAlign w:val="bottom"/>
            <w:hideMark/>
          </w:tcPr>
          <w:p w14:paraId="07FF6C2F"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Uncertainty of the estimates</w:t>
            </w:r>
          </w:p>
        </w:tc>
        <w:tc>
          <w:tcPr>
            <w:tcW w:w="2199" w:type="pct"/>
            <w:shd w:val="clear" w:color="auto" w:fill="auto"/>
            <w:noWrap/>
            <w:vAlign w:val="bottom"/>
            <w:hideMark/>
          </w:tcPr>
          <w:p w14:paraId="6CE5F0C5"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Results and discussion</w:t>
            </w:r>
          </w:p>
        </w:tc>
      </w:tr>
      <w:tr w:rsidR="00F85278" w:rsidRPr="002F4AA3" w14:paraId="049F825B" w14:textId="77777777" w:rsidTr="00843F01">
        <w:trPr>
          <w:trHeight w:val="20"/>
        </w:trPr>
        <w:tc>
          <w:tcPr>
            <w:tcW w:w="370" w:type="pct"/>
            <w:shd w:val="clear" w:color="auto" w:fill="auto"/>
            <w:noWrap/>
            <w:vAlign w:val="bottom"/>
            <w:hideMark/>
          </w:tcPr>
          <w:p w14:paraId="19AE63E4"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17</w:t>
            </w:r>
          </w:p>
        </w:tc>
        <w:tc>
          <w:tcPr>
            <w:tcW w:w="2431" w:type="pct"/>
            <w:shd w:val="clear" w:color="auto" w:fill="auto"/>
            <w:vAlign w:val="bottom"/>
            <w:hideMark/>
          </w:tcPr>
          <w:p w14:paraId="523AD5D4"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 xml:space="preserve">Results interpretation </w:t>
            </w:r>
            <w:proofErr w:type="gramStart"/>
            <w:r w:rsidRPr="00843F01">
              <w:rPr>
                <w:rFonts w:ascii="Times New Roman" w:eastAsia="Times New Roman" w:hAnsi="Times New Roman" w:cs="Times New Roman"/>
                <w:sz w:val="16"/>
                <w:szCs w:val="16"/>
                <w:lang w:eastAsia="zh-CN"/>
              </w:rPr>
              <w:t>in light of</w:t>
            </w:r>
            <w:proofErr w:type="gramEnd"/>
            <w:r w:rsidRPr="00843F01">
              <w:rPr>
                <w:rFonts w:ascii="Times New Roman" w:eastAsia="Times New Roman" w:hAnsi="Times New Roman" w:cs="Times New Roman"/>
                <w:sz w:val="16"/>
                <w:szCs w:val="16"/>
                <w:lang w:eastAsia="zh-CN"/>
              </w:rPr>
              <w:t xml:space="preserve"> existing evidence</w:t>
            </w:r>
          </w:p>
        </w:tc>
        <w:tc>
          <w:tcPr>
            <w:tcW w:w="2199" w:type="pct"/>
            <w:shd w:val="clear" w:color="auto" w:fill="auto"/>
            <w:noWrap/>
            <w:vAlign w:val="bottom"/>
            <w:hideMark/>
          </w:tcPr>
          <w:p w14:paraId="362A021A"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Results and discussion</w:t>
            </w:r>
          </w:p>
        </w:tc>
      </w:tr>
      <w:tr w:rsidR="00F85278" w:rsidRPr="002F4AA3" w14:paraId="57FE3DAF" w14:textId="77777777" w:rsidTr="00843F01">
        <w:trPr>
          <w:trHeight w:val="20"/>
        </w:trPr>
        <w:tc>
          <w:tcPr>
            <w:tcW w:w="370" w:type="pct"/>
            <w:shd w:val="clear" w:color="auto" w:fill="auto"/>
            <w:noWrap/>
            <w:vAlign w:val="bottom"/>
            <w:hideMark/>
          </w:tcPr>
          <w:p w14:paraId="7658878A" w14:textId="77777777" w:rsidR="00F85278" w:rsidRPr="00843F01" w:rsidRDefault="00F85278" w:rsidP="0062403B">
            <w:pPr>
              <w:jc w:val="right"/>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18</w:t>
            </w:r>
          </w:p>
        </w:tc>
        <w:tc>
          <w:tcPr>
            <w:tcW w:w="2431" w:type="pct"/>
            <w:shd w:val="clear" w:color="auto" w:fill="auto"/>
            <w:vAlign w:val="bottom"/>
            <w:hideMark/>
          </w:tcPr>
          <w:p w14:paraId="3D54B8F6"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Limitations of the estimates</w:t>
            </w:r>
          </w:p>
        </w:tc>
        <w:tc>
          <w:tcPr>
            <w:tcW w:w="2199" w:type="pct"/>
            <w:shd w:val="clear" w:color="auto" w:fill="auto"/>
            <w:noWrap/>
            <w:vAlign w:val="bottom"/>
            <w:hideMark/>
          </w:tcPr>
          <w:p w14:paraId="76488AB5" w14:textId="77777777" w:rsidR="00F85278" w:rsidRPr="00843F01" w:rsidRDefault="00F85278" w:rsidP="0062403B">
            <w:pPr>
              <w:rPr>
                <w:rFonts w:ascii="Times New Roman" w:eastAsia="Times New Roman" w:hAnsi="Times New Roman" w:cs="Times New Roman"/>
                <w:sz w:val="16"/>
                <w:szCs w:val="16"/>
                <w:lang w:eastAsia="zh-CN"/>
              </w:rPr>
            </w:pPr>
            <w:r w:rsidRPr="00843F01">
              <w:rPr>
                <w:rFonts w:ascii="Times New Roman" w:eastAsia="Times New Roman" w:hAnsi="Times New Roman" w:cs="Times New Roman"/>
                <w:sz w:val="16"/>
                <w:szCs w:val="16"/>
                <w:lang w:eastAsia="zh-CN"/>
              </w:rPr>
              <w:t>Discussion</w:t>
            </w:r>
          </w:p>
        </w:tc>
      </w:tr>
    </w:tbl>
    <w:p w14:paraId="4F914D32" w14:textId="0212F7A7" w:rsidR="00F85278" w:rsidRPr="00843F01" w:rsidRDefault="00F85278" w:rsidP="00F85278">
      <w:pPr>
        <w:rPr>
          <w:rFonts w:ascii="Times New Roman" w:hAnsi="Times New Roman" w:cs="Times New Roman"/>
          <w:sz w:val="20"/>
          <w:szCs w:val="20"/>
        </w:rPr>
      </w:pPr>
      <w:r w:rsidRPr="00843F01">
        <w:rPr>
          <w:rFonts w:ascii="Times New Roman" w:hAnsi="Times New Roman" w:cs="Times New Roman"/>
          <w:sz w:val="20"/>
          <w:szCs w:val="20"/>
          <w:vertAlign w:val="superscript"/>
        </w:rPr>
        <w:t>*</w:t>
      </w:r>
      <w:r w:rsidRPr="00843F01">
        <w:rPr>
          <w:rFonts w:ascii="Times New Roman" w:hAnsi="Times New Roman" w:cs="Times New Roman"/>
          <w:sz w:val="20"/>
          <w:szCs w:val="20"/>
        </w:rPr>
        <w:t>Detailed GATHER statement with explanation and elaboration of the items c</w:t>
      </w:r>
      <w:r w:rsidR="003856DD" w:rsidRPr="00843F01">
        <w:rPr>
          <w:rFonts w:ascii="Times New Roman" w:hAnsi="Times New Roman" w:cs="Times New Roman"/>
          <w:sz w:val="20"/>
          <w:szCs w:val="20"/>
        </w:rPr>
        <w:t>an</w:t>
      </w:r>
      <w:r w:rsidRPr="00843F01">
        <w:rPr>
          <w:rFonts w:ascii="Times New Roman" w:hAnsi="Times New Roman" w:cs="Times New Roman"/>
          <w:sz w:val="20"/>
          <w:szCs w:val="20"/>
        </w:rPr>
        <w:t xml:space="preserve"> be found on gather</w:t>
      </w:r>
      <w:r w:rsidRPr="00843F01">
        <w:rPr>
          <w:rFonts w:ascii="Times New Roman" w:hAnsi="Times New Roman" w:cs="Times New Roman" w:hint="eastAsia"/>
          <w:sz w:val="20"/>
          <w:szCs w:val="20"/>
        </w:rPr>
        <w:t>‐</w:t>
      </w:r>
      <w:r w:rsidRPr="00843F01">
        <w:rPr>
          <w:rFonts w:ascii="Times New Roman" w:hAnsi="Times New Roman" w:cs="Times New Roman"/>
          <w:sz w:val="20"/>
          <w:szCs w:val="20"/>
        </w:rPr>
        <w:t>statement.org</w:t>
      </w:r>
      <w:r w:rsidR="003856DD" w:rsidRPr="00843F01">
        <w:rPr>
          <w:rFonts w:ascii="Times New Roman" w:hAnsi="Times New Roman" w:cs="Times New Roman"/>
          <w:sz w:val="20"/>
          <w:szCs w:val="20"/>
        </w:rPr>
        <w:t xml:space="preserve"> </w:t>
      </w:r>
      <w:r w:rsidRPr="00843F01">
        <w:rPr>
          <w:rFonts w:ascii="Times New Roman" w:hAnsi="Times New Roman" w:cs="Times New Roman"/>
          <w:sz w:val="20"/>
          <w:szCs w:val="20"/>
        </w:rPr>
        <w:t xml:space="preserve"> </w:t>
      </w:r>
      <w:r w:rsidR="003856DD" w:rsidRPr="00843F01">
        <w:rPr>
          <w:rFonts w:ascii="Times New Roman" w:hAnsi="Times New Roman" w:cs="Times New Roman"/>
          <w:sz w:val="20"/>
          <w:szCs w:val="20"/>
        </w:rPr>
        <w:t xml:space="preserve"> </w:t>
      </w:r>
    </w:p>
    <w:p w14:paraId="7CC7BCAE" w14:textId="677E7ACC" w:rsidR="007303EC" w:rsidRPr="007303EC" w:rsidRDefault="00F85278" w:rsidP="007303EC">
      <w:pPr>
        <w:rPr>
          <w:rFonts w:ascii="Times New Roman" w:hAnsi="Times New Roman" w:cs="Times New Roman"/>
          <w:sz w:val="20"/>
          <w:szCs w:val="20"/>
        </w:rPr>
      </w:pPr>
      <w:r w:rsidRPr="00843F01">
        <w:rPr>
          <w:rFonts w:ascii="Times New Roman" w:hAnsi="Times New Roman" w:cs="Times New Roman"/>
          <w:sz w:val="20"/>
          <w:szCs w:val="20"/>
          <w:vertAlign w:val="superscript"/>
        </w:rPr>
        <w:t>**</w:t>
      </w:r>
      <w:r w:rsidRPr="00843F01">
        <w:rPr>
          <w:rFonts w:ascii="Times New Roman" w:hAnsi="Times New Roman" w:cs="Times New Roman"/>
          <w:sz w:val="20"/>
          <w:szCs w:val="20"/>
        </w:rPr>
        <w:t xml:space="preserve"> Open access databases with input files and analytical code of the study c</w:t>
      </w:r>
      <w:r w:rsidR="003856DD" w:rsidRPr="00843F01">
        <w:rPr>
          <w:rFonts w:ascii="Times New Roman" w:hAnsi="Times New Roman" w:cs="Times New Roman"/>
          <w:sz w:val="20"/>
          <w:szCs w:val="20"/>
        </w:rPr>
        <w:t xml:space="preserve">an </w:t>
      </w:r>
      <w:r w:rsidRPr="00843F01">
        <w:rPr>
          <w:rFonts w:ascii="Times New Roman" w:hAnsi="Times New Roman" w:cs="Times New Roman"/>
          <w:sz w:val="20"/>
          <w:szCs w:val="20"/>
        </w:rPr>
        <w:t xml:space="preserve">be accessed on </w:t>
      </w:r>
      <w:proofErr w:type="spellStart"/>
      <w:r w:rsidR="007303EC">
        <w:rPr>
          <w:rFonts w:ascii="Times New Roman" w:hAnsi="Times New Roman" w:cs="Times New Roman"/>
          <w:sz w:val="20"/>
          <w:szCs w:val="20"/>
        </w:rPr>
        <w:t>github</w:t>
      </w:r>
      <w:proofErr w:type="spellEnd"/>
      <w:r w:rsidR="000769F2">
        <w:rPr>
          <w:rFonts w:ascii="Times New Roman" w:hAnsi="Times New Roman" w:cs="Times New Roman"/>
          <w:sz w:val="20"/>
          <w:szCs w:val="20"/>
        </w:rPr>
        <w:t xml:space="preserve"> </w:t>
      </w:r>
      <w:hyperlink r:id="rId9" w:history="1">
        <w:r w:rsidR="000769F2" w:rsidRPr="00FC7555">
          <w:rPr>
            <w:rStyle w:val="Hyperlink"/>
            <w:rFonts w:ascii="Times New Roman" w:hAnsi="Times New Roman" w:cs="Times New Roman"/>
            <w:sz w:val="20"/>
            <w:szCs w:val="20"/>
          </w:rPr>
          <w:t>https://github.com/y-chu/China_5-19COD</w:t>
        </w:r>
      </w:hyperlink>
      <w:r w:rsidR="000769F2">
        <w:rPr>
          <w:rFonts w:ascii="Times New Roman" w:hAnsi="Times New Roman" w:cs="Times New Roman"/>
          <w:sz w:val="20"/>
          <w:szCs w:val="20"/>
        </w:rPr>
        <w:t xml:space="preserve">  </w:t>
      </w:r>
    </w:p>
    <w:p w14:paraId="2474DDDC" w14:textId="159E4B69" w:rsidR="00225254" w:rsidRPr="00843F01" w:rsidRDefault="00225254" w:rsidP="00225254">
      <w:pPr>
        <w:rPr>
          <w:rFonts w:ascii="Times New Roman" w:hAnsi="Times New Roman" w:cs="Times New Roman"/>
        </w:rPr>
        <w:sectPr w:rsidR="00225254" w:rsidRPr="00843F01">
          <w:pgSz w:w="12240" w:h="15840"/>
          <w:pgMar w:top="1440" w:right="1440" w:bottom="1440" w:left="1440" w:header="720" w:footer="720" w:gutter="0"/>
          <w:cols w:space="720"/>
        </w:sectPr>
      </w:pPr>
    </w:p>
    <w:p w14:paraId="350D3EF3" w14:textId="38745022" w:rsidR="00110BE4" w:rsidRPr="00843F01" w:rsidRDefault="00110BE4" w:rsidP="00531604">
      <w:pPr>
        <w:rPr>
          <w:rFonts w:ascii="Times New Roman" w:hAnsi="Times New Roman" w:cs="Times New Roman"/>
          <w:b/>
          <w:bCs/>
          <w:lang w:eastAsia="zh-CN"/>
        </w:rPr>
      </w:pPr>
      <w:r w:rsidRPr="00843F01">
        <w:rPr>
          <w:rFonts w:ascii="Times New Roman" w:hAnsi="Times New Roman" w:cs="Times New Roman"/>
          <w:b/>
          <w:bCs/>
          <w:lang w:eastAsia="zh-CN"/>
        </w:rPr>
        <w:lastRenderedPageBreak/>
        <w:t>Reference</w:t>
      </w:r>
    </w:p>
    <w:p w14:paraId="421E44EB" w14:textId="77777777" w:rsidR="002C209F" w:rsidRPr="00843F01" w:rsidRDefault="002C209F" w:rsidP="002C209F">
      <w:pPr>
        <w:tabs>
          <w:tab w:val="left" w:pos="480"/>
        </w:tabs>
        <w:autoSpaceDE w:val="0"/>
        <w:autoSpaceDN w:val="0"/>
        <w:adjustRightInd w:val="0"/>
        <w:rPr>
          <w:rFonts w:ascii="Times New Roman" w:hAnsi="Times New Roman" w:cs="Times New Roman"/>
          <w:lang w:eastAsia="zh-CN"/>
        </w:rPr>
      </w:pPr>
    </w:p>
    <w:p w14:paraId="7230E005" w14:textId="1A897744"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lang w:eastAsia="zh-CN"/>
        </w:rPr>
        <w:t>1.</w:t>
      </w:r>
      <w:r w:rsidRPr="00843F01">
        <w:rPr>
          <w:rFonts w:ascii="Times New Roman" w:hAnsi="Times New Roman" w:cs="Times New Roman"/>
          <w:lang w:eastAsia="zh-CN"/>
        </w:rPr>
        <w:tab/>
      </w:r>
      <w:r w:rsidRPr="00843F01">
        <w:rPr>
          <w:rFonts w:ascii="Times New Roman" w:hAnsi="Times New Roman" w:cs="Times New Roman"/>
          <w:sz w:val="20"/>
          <w:szCs w:val="20"/>
          <w:lang w:eastAsia="zh-CN"/>
        </w:rPr>
        <w:t>Yang G. Selection of DSP points in second stage and their presentation. Chinese Journal of Epidemiology [</w:t>
      </w:r>
      <w:proofErr w:type="spellStart"/>
      <w:r w:rsidRPr="00843F01">
        <w:rPr>
          <w:rFonts w:ascii="Times New Roman" w:hAnsi="Times New Roman" w:cs="Times New Roman"/>
          <w:sz w:val="20"/>
          <w:szCs w:val="20"/>
          <w:lang w:eastAsia="zh-CN"/>
        </w:rPr>
        <w:t>Zhonghua</w:t>
      </w:r>
      <w:proofErr w:type="spellEnd"/>
      <w:r w:rsidRPr="00843F01">
        <w:rPr>
          <w:rFonts w:ascii="Times New Roman" w:hAnsi="Times New Roman" w:cs="Times New Roman"/>
          <w:sz w:val="20"/>
          <w:szCs w:val="20"/>
          <w:lang w:eastAsia="zh-CN"/>
        </w:rPr>
        <w:t xml:space="preserve"> </w:t>
      </w:r>
      <w:proofErr w:type="spellStart"/>
      <w:r w:rsidRPr="00843F01">
        <w:rPr>
          <w:rFonts w:ascii="Times New Roman" w:hAnsi="Times New Roman" w:cs="Times New Roman"/>
          <w:sz w:val="20"/>
          <w:szCs w:val="20"/>
          <w:lang w:eastAsia="zh-CN"/>
        </w:rPr>
        <w:t>liuxingbingxue</w:t>
      </w:r>
      <w:proofErr w:type="spellEnd"/>
      <w:r w:rsidRPr="00843F01">
        <w:rPr>
          <w:rFonts w:ascii="Times New Roman" w:hAnsi="Times New Roman" w:cs="Times New Roman"/>
          <w:sz w:val="20"/>
          <w:szCs w:val="20"/>
          <w:lang w:eastAsia="zh-CN"/>
        </w:rPr>
        <w:t xml:space="preserve"> </w:t>
      </w:r>
      <w:proofErr w:type="spellStart"/>
      <w:r w:rsidRPr="00843F01">
        <w:rPr>
          <w:rFonts w:ascii="Times New Roman" w:hAnsi="Times New Roman" w:cs="Times New Roman"/>
          <w:sz w:val="20"/>
          <w:szCs w:val="20"/>
          <w:lang w:eastAsia="zh-CN"/>
        </w:rPr>
        <w:t>zazhi</w:t>
      </w:r>
      <w:proofErr w:type="spellEnd"/>
      <w:r w:rsidRPr="00843F01">
        <w:rPr>
          <w:rFonts w:ascii="Times New Roman" w:hAnsi="Times New Roman" w:cs="Times New Roman"/>
          <w:sz w:val="20"/>
          <w:szCs w:val="20"/>
          <w:lang w:eastAsia="zh-CN"/>
        </w:rPr>
        <w:t>]. 1992;13(4):197.</w:t>
      </w:r>
    </w:p>
    <w:p w14:paraId="580F2603" w14:textId="329647C4"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2.</w:t>
      </w:r>
      <w:r w:rsidRPr="00843F01">
        <w:rPr>
          <w:rFonts w:ascii="Times New Roman" w:hAnsi="Times New Roman" w:cs="Times New Roman"/>
          <w:sz w:val="20"/>
          <w:szCs w:val="20"/>
          <w:lang w:eastAsia="zh-CN"/>
        </w:rPr>
        <w:tab/>
        <w:t xml:space="preserve">Yang G, Hu J, Rao KQ, Ma J, Rao C, Lopez AD. Mortality registration and surveillance in China: history, current situation and challenges. </w:t>
      </w:r>
      <w:proofErr w:type="spellStart"/>
      <w:r w:rsidRPr="00843F01">
        <w:rPr>
          <w:rFonts w:ascii="Times New Roman" w:hAnsi="Times New Roman" w:cs="Times New Roman"/>
          <w:sz w:val="20"/>
          <w:szCs w:val="20"/>
          <w:lang w:eastAsia="zh-CN"/>
        </w:rPr>
        <w:t>Popul</w:t>
      </w:r>
      <w:proofErr w:type="spellEnd"/>
      <w:r w:rsidRPr="00843F01">
        <w:rPr>
          <w:rFonts w:ascii="Times New Roman" w:hAnsi="Times New Roman" w:cs="Times New Roman"/>
          <w:sz w:val="20"/>
          <w:szCs w:val="20"/>
          <w:lang w:eastAsia="zh-CN"/>
        </w:rPr>
        <w:t xml:space="preserve"> Health </w:t>
      </w:r>
      <w:proofErr w:type="spellStart"/>
      <w:r w:rsidRPr="00843F01">
        <w:rPr>
          <w:rFonts w:ascii="Times New Roman" w:hAnsi="Times New Roman" w:cs="Times New Roman"/>
          <w:sz w:val="20"/>
          <w:szCs w:val="20"/>
          <w:lang w:eastAsia="zh-CN"/>
        </w:rPr>
        <w:t>Metr</w:t>
      </w:r>
      <w:proofErr w:type="spellEnd"/>
      <w:r w:rsidRPr="00843F01">
        <w:rPr>
          <w:rFonts w:ascii="Times New Roman" w:hAnsi="Times New Roman" w:cs="Times New Roman"/>
          <w:sz w:val="20"/>
          <w:szCs w:val="20"/>
          <w:lang w:eastAsia="zh-CN"/>
        </w:rPr>
        <w:t xml:space="preserve">. BioMed Central; 2005;3(1):1–9. </w:t>
      </w:r>
    </w:p>
    <w:p w14:paraId="58322737" w14:textId="77777777"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3.</w:t>
      </w:r>
      <w:r w:rsidRPr="00843F01">
        <w:rPr>
          <w:rFonts w:ascii="Times New Roman" w:hAnsi="Times New Roman" w:cs="Times New Roman"/>
          <w:sz w:val="20"/>
          <w:szCs w:val="20"/>
          <w:lang w:eastAsia="zh-CN"/>
        </w:rPr>
        <w:tab/>
        <w:t xml:space="preserve">Zhou M, Jiang Y, Huang Z, Wu F. Adjustment and representativeness evaluation of national disease surveillance points system. Disease Surveillance. Editorial Board of Disease Surveillance; 2010;25(3):239–44. </w:t>
      </w:r>
    </w:p>
    <w:p w14:paraId="171758ED" w14:textId="77777777"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4.</w:t>
      </w:r>
      <w:r w:rsidRPr="00843F01">
        <w:rPr>
          <w:rFonts w:ascii="Times New Roman" w:hAnsi="Times New Roman" w:cs="Times New Roman"/>
          <w:sz w:val="20"/>
          <w:szCs w:val="20"/>
          <w:lang w:eastAsia="zh-CN"/>
        </w:rPr>
        <w:tab/>
        <w:t xml:space="preserve">Liu S, Wu X, Lopez AD, Wang L, Cai Y, Page A, et al. An integrated national mortality surveillance system for death registration and mortality surveillance, China. Bull World Health Organ. 2016;94(1):46–57. </w:t>
      </w:r>
    </w:p>
    <w:p w14:paraId="75BB3DCF" w14:textId="6C094FDC"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5.</w:t>
      </w:r>
      <w:r w:rsidRPr="00843F01">
        <w:rPr>
          <w:rFonts w:ascii="Times New Roman" w:hAnsi="Times New Roman" w:cs="Times New Roman"/>
          <w:sz w:val="20"/>
          <w:szCs w:val="20"/>
          <w:lang w:eastAsia="zh-CN"/>
        </w:rPr>
        <w:tab/>
        <w:t>Tencent news. Summary of Sichuan earthquake deaths [Internet]. 2008 [cited 2021 Apr 16]. Available from: https://news.qq.com/zt/2008/dizhen/newdata.htm</w:t>
      </w:r>
    </w:p>
    <w:p w14:paraId="2B3F1381" w14:textId="4368418F"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6.</w:t>
      </w:r>
      <w:r w:rsidRPr="00843F01">
        <w:rPr>
          <w:rFonts w:ascii="Times New Roman" w:hAnsi="Times New Roman" w:cs="Times New Roman"/>
          <w:sz w:val="20"/>
          <w:szCs w:val="20"/>
          <w:lang w:eastAsia="zh-CN"/>
        </w:rPr>
        <w:tab/>
        <w:t xml:space="preserve">CCTV. 122 people died and 24,300 houses collapsed in rural areas in Shaanxi due to Sichuan earthquake [Internet]. 2008. Available from: </w:t>
      </w:r>
      <w:hyperlink r:id="rId10" w:history="1">
        <w:r w:rsidR="000769F2" w:rsidRPr="00FC7555">
          <w:rPr>
            <w:rStyle w:val="Hyperlink"/>
            <w:rFonts w:ascii="Times New Roman" w:hAnsi="Times New Roman" w:cs="Times New Roman"/>
            <w:sz w:val="20"/>
            <w:szCs w:val="20"/>
            <w:lang w:eastAsia="zh-CN"/>
          </w:rPr>
          <w:t>http://news.cctv.com/china/20080613/108871.shtml</w:t>
        </w:r>
      </w:hyperlink>
      <w:r w:rsidR="000769F2">
        <w:rPr>
          <w:rFonts w:ascii="Times New Roman" w:hAnsi="Times New Roman" w:cs="Times New Roman"/>
          <w:sz w:val="20"/>
          <w:szCs w:val="20"/>
          <w:lang w:eastAsia="zh-CN"/>
        </w:rPr>
        <w:t xml:space="preserve">. Accessed: </w:t>
      </w:r>
      <w:r w:rsidR="000769F2" w:rsidRPr="00843F01">
        <w:rPr>
          <w:rFonts w:ascii="Times New Roman" w:hAnsi="Times New Roman" w:cs="Times New Roman"/>
          <w:sz w:val="20"/>
          <w:szCs w:val="20"/>
          <w:lang w:eastAsia="zh-CN"/>
        </w:rPr>
        <w:t>Apr 16</w:t>
      </w:r>
      <w:proofErr w:type="gramStart"/>
      <w:r w:rsidR="000769F2">
        <w:rPr>
          <w:rFonts w:ascii="Times New Roman" w:hAnsi="Times New Roman" w:cs="Times New Roman"/>
          <w:sz w:val="20"/>
          <w:szCs w:val="20"/>
          <w:lang w:eastAsia="zh-CN"/>
        </w:rPr>
        <w:t xml:space="preserve"> 2021</w:t>
      </w:r>
      <w:proofErr w:type="gramEnd"/>
    </w:p>
    <w:p w14:paraId="2DDC0585" w14:textId="35B0E735"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7.</w:t>
      </w:r>
      <w:r w:rsidRPr="00843F01">
        <w:rPr>
          <w:rFonts w:ascii="Times New Roman" w:hAnsi="Times New Roman" w:cs="Times New Roman"/>
          <w:sz w:val="20"/>
          <w:szCs w:val="20"/>
          <w:lang w:eastAsia="zh-CN"/>
        </w:rPr>
        <w:tab/>
        <w:t xml:space="preserve">CCTV. Summary of Sichuan earthquake deaths. 2008. Available from: </w:t>
      </w:r>
      <w:hyperlink r:id="rId11" w:history="1">
        <w:r w:rsidR="000769F2" w:rsidRPr="00FC7555">
          <w:rPr>
            <w:rStyle w:val="Hyperlink"/>
            <w:rFonts w:ascii="Times New Roman" w:hAnsi="Times New Roman" w:cs="Times New Roman"/>
            <w:sz w:val="20"/>
            <w:szCs w:val="20"/>
            <w:lang w:eastAsia="zh-CN"/>
          </w:rPr>
          <w:t>http://news.cctv.com/china/20080513/100052.shtml</w:t>
        </w:r>
      </w:hyperlink>
      <w:r w:rsidR="000769F2">
        <w:rPr>
          <w:rFonts w:ascii="Times New Roman" w:hAnsi="Times New Roman" w:cs="Times New Roman"/>
          <w:sz w:val="20"/>
          <w:szCs w:val="20"/>
          <w:lang w:eastAsia="zh-CN"/>
        </w:rPr>
        <w:t xml:space="preserve">. </w:t>
      </w:r>
      <w:r w:rsidR="000769F2">
        <w:rPr>
          <w:rFonts w:ascii="Times New Roman" w:hAnsi="Times New Roman" w:cs="Times New Roman"/>
          <w:sz w:val="20"/>
          <w:szCs w:val="20"/>
          <w:lang w:eastAsia="zh-CN"/>
        </w:rPr>
        <w:t xml:space="preserve">Accessed: </w:t>
      </w:r>
      <w:r w:rsidR="000769F2" w:rsidRPr="00843F01">
        <w:rPr>
          <w:rFonts w:ascii="Times New Roman" w:hAnsi="Times New Roman" w:cs="Times New Roman"/>
          <w:sz w:val="20"/>
          <w:szCs w:val="20"/>
          <w:lang w:eastAsia="zh-CN"/>
        </w:rPr>
        <w:t>Apr 16</w:t>
      </w:r>
      <w:proofErr w:type="gramStart"/>
      <w:r w:rsidR="000769F2">
        <w:rPr>
          <w:rFonts w:ascii="Times New Roman" w:hAnsi="Times New Roman" w:cs="Times New Roman"/>
          <w:sz w:val="20"/>
          <w:szCs w:val="20"/>
          <w:lang w:eastAsia="zh-CN"/>
        </w:rPr>
        <w:t xml:space="preserve"> 2021</w:t>
      </w:r>
      <w:proofErr w:type="gramEnd"/>
    </w:p>
    <w:p w14:paraId="6CCC87FF" w14:textId="5BE18B3C"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8.</w:t>
      </w:r>
      <w:r w:rsidRPr="00843F01">
        <w:rPr>
          <w:rFonts w:ascii="Times New Roman" w:hAnsi="Times New Roman" w:cs="Times New Roman"/>
          <w:sz w:val="20"/>
          <w:szCs w:val="20"/>
          <w:lang w:eastAsia="zh-CN"/>
        </w:rPr>
        <w:tab/>
        <w:t xml:space="preserve">The State Council Information Office of the Peoples Republic of China. Press Conference for earthquake damage of Chongqing [Internet]. 2008. Available from: </w:t>
      </w:r>
      <w:hyperlink r:id="rId12" w:history="1">
        <w:r w:rsidR="000769F2" w:rsidRPr="00FC7555">
          <w:rPr>
            <w:rStyle w:val="Hyperlink"/>
            <w:rFonts w:ascii="Times New Roman" w:hAnsi="Times New Roman" w:cs="Times New Roman"/>
            <w:sz w:val="20"/>
            <w:szCs w:val="20"/>
            <w:lang w:eastAsia="zh-CN"/>
          </w:rPr>
          <w:t>http://www.scio.gov.cn/xwfbh/gssxwfbh/xwfbh/chongqing/document/317451/317451.htm</w:t>
        </w:r>
      </w:hyperlink>
      <w:r w:rsidR="000769F2">
        <w:rPr>
          <w:rFonts w:ascii="Times New Roman" w:hAnsi="Times New Roman" w:cs="Times New Roman"/>
          <w:sz w:val="20"/>
          <w:szCs w:val="20"/>
          <w:lang w:eastAsia="zh-CN"/>
        </w:rPr>
        <w:t xml:space="preserve">. </w:t>
      </w:r>
      <w:r w:rsidR="000769F2">
        <w:rPr>
          <w:rFonts w:ascii="Times New Roman" w:hAnsi="Times New Roman" w:cs="Times New Roman"/>
          <w:sz w:val="20"/>
          <w:szCs w:val="20"/>
          <w:lang w:eastAsia="zh-CN"/>
        </w:rPr>
        <w:t xml:space="preserve">Accessed: </w:t>
      </w:r>
      <w:r w:rsidR="000769F2" w:rsidRPr="00843F01">
        <w:rPr>
          <w:rFonts w:ascii="Times New Roman" w:hAnsi="Times New Roman" w:cs="Times New Roman"/>
          <w:sz w:val="20"/>
          <w:szCs w:val="20"/>
          <w:lang w:eastAsia="zh-CN"/>
        </w:rPr>
        <w:t>Apr 16</w:t>
      </w:r>
      <w:proofErr w:type="gramStart"/>
      <w:r w:rsidR="000769F2">
        <w:rPr>
          <w:rFonts w:ascii="Times New Roman" w:hAnsi="Times New Roman" w:cs="Times New Roman"/>
          <w:sz w:val="20"/>
          <w:szCs w:val="20"/>
          <w:lang w:eastAsia="zh-CN"/>
        </w:rPr>
        <w:t xml:space="preserve"> 2021</w:t>
      </w:r>
      <w:proofErr w:type="gramEnd"/>
    </w:p>
    <w:p w14:paraId="7D8A22D1" w14:textId="45F35A42"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9.</w:t>
      </w:r>
      <w:r w:rsidRPr="00843F01">
        <w:rPr>
          <w:rFonts w:ascii="Times New Roman" w:hAnsi="Times New Roman" w:cs="Times New Roman"/>
          <w:sz w:val="20"/>
          <w:szCs w:val="20"/>
          <w:lang w:eastAsia="zh-CN"/>
        </w:rPr>
        <w:tab/>
        <w:t>Phoenix Television. Summary of Sichuan earthquake deaths [Internet]. 2008</w:t>
      </w:r>
      <w:r w:rsidR="000769F2">
        <w:rPr>
          <w:rFonts w:ascii="Times New Roman" w:hAnsi="Times New Roman" w:cs="Times New Roman"/>
          <w:sz w:val="20"/>
          <w:szCs w:val="20"/>
          <w:lang w:eastAsia="zh-CN"/>
        </w:rPr>
        <w:t xml:space="preserve">. </w:t>
      </w:r>
      <w:r w:rsidRPr="00843F01">
        <w:rPr>
          <w:rFonts w:ascii="Times New Roman" w:hAnsi="Times New Roman" w:cs="Times New Roman"/>
          <w:sz w:val="20"/>
          <w:szCs w:val="20"/>
          <w:lang w:eastAsia="zh-CN"/>
        </w:rPr>
        <w:t xml:space="preserve">Available from: </w:t>
      </w:r>
      <w:hyperlink r:id="rId13" w:history="1">
        <w:r w:rsidR="000769F2" w:rsidRPr="00FC7555">
          <w:rPr>
            <w:rStyle w:val="Hyperlink"/>
            <w:rFonts w:ascii="Times New Roman" w:hAnsi="Times New Roman" w:cs="Times New Roman"/>
            <w:sz w:val="20"/>
            <w:szCs w:val="20"/>
            <w:lang w:eastAsia="zh-CN"/>
          </w:rPr>
          <w:t>http://news.ifeng.com/special/0512earthquake/</w:t>
        </w:r>
      </w:hyperlink>
      <w:r w:rsidR="000769F2">
        <w:rPr>
          <w:rFonts w:ascii="Times New Roman" w:hAnsi="Times New Roman" w:cs="Times New Roman"/>
          <w:sz w:val="20"/>
          <w:szCs w:val="20"/>
          <w:lang w:eastAsia="zh-CN"/>
        </w:rPr>
        <w:t xml:space="preserve"> </w:t>
      </w:r>
      <w:r w:rsidR="000769F2">
        <w:rPr>
          <w:rFonts w:ascii="Times New Roman" w:hAnsi="Times New Roman" w:cs="Times New Roman"/>
          <w:sz w:val="20"/>
          <w:szCs w:val="20"/>
          <w:lang w:eastAsia="zh-CN"/>
        </w:rPr>
        <w:t xml:space="preserve">Accessed: </w:t>
      </w:r>
      <w:r w:rsidR="000769F2" w:rsidRPr="00843F01">
        <w:rPr>
          <w:rFonts w:ascii="Times New Roman" w:hAnsi="Times New Roman" w:cs="Times New Roman"/>
          <w:sz w:val="20"/>
          <w:szCs w:val="20"/>
          <w:lang w:eastAsia="zh-CN"/>
        </w:rPr>
        <w:t>Apr 16</w:t>
      </w:r>
      <w:proofErr w:type="gramStart"/>
      <w:r w:rsidR="000769F2">
        <w:rPr>
          <w:rFonts w:ascii="Times New Roman" w:hAnsi="Times New Roman" w:cs="Times New Roman"/>
          <w:sz w:val="20"/>
          <w:szCs w:val="20"/>
          <w:lang w:eastAsia="zh-CN"/>
        </w:rPr>
        <w:t xml:space="preserve"> 2021</w:t>
      </w:r>
      <w:proofErr w:type="gramEnd"/>
    </w:p>
    <w:p w14:paraId="37669C65" w14:textId="77777777"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10.</w:t>
      </w:r>
      <w:r w:rsidRPr="00843F01">
        <w:rPr>
          <w:rFonts w:ascii="Times New Roman" w:hAnsi="Times New Roman" w:cs="Times New Roman"/>
          <w:sz w:val="20"/>
          <w:szCs w:val="20"/>
          <w:lang w:eastAsia="zh-CN"/>
        </w:rPr>
        <w:tab/>
        <w:t xml:space="preserve">Xinhua News Agency. Wenchuan Earthquake affected Yunnan </w:t>
      </w:r>
      <w:proofErr w:type="spellStart"/>
      <w:r w:rsidRPr="00843F01">
        <w:rPr>
          <w:rFonts w:ascii="Times New Roman" w:hAnsi="Times New Roman" w:cs="Times New Roman"/>
          <w:sz w:val="20"/>
          <w:szCs w:val="20"/>
          <w:lang w:eastAsia="zh-CN"/>
        </w:rPr>
        <w:t>Zhaotong</w:t>
      </w:r>
      <w:proofErr w:type="spellEnd"/>
      <w:r w:rsidRPr="00843F01">
        <w:rPr>
          <w:rFonts w:ascii="Times New Roman" w:hAnsi="Times New Roman" w:cs="Times New Roman"/>
          <w:sz w:val="20"/>
          <w:szCs w:val="20"/>
          <w:lang w:eastAsia="zh-CN"/>
        </w:rPr>
        <w:t>, 1 dead and 9 injured [Internet]. 2008 [cited 2021 Apr 16]. Available from: https://news.ifeng.com/c/7fYp4h3wTwU</w:t>
      </w:r>
    </w:p>
    <w:p w14:paraId="768A9AE4" w14:textId="03DFE7B6"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11.</w:t>
      </w:r>
      <w:r w:rsidRPr="00843F01">
        <w:rPr>
          <w:rFonts w:ascii="Times New Roman" w:hAnsi="Times New Roman" w:cs="Times New Roman"/>
          <w:sz w:val="20"/>
          <w:szCs w:val="20"/>
          <w:lang w:eastAsia="zh-CN"/>
        </w:rPr>
        <w:tab/>
        <w:t xml:space="preserve">China News Service. Sichuan earthquake in Henan, 2 died and 5 injured [Internet]. 2008. Available from: </w:t>
      </w:r>
      <w:hyperlink r:id="rId14" w:history="1">
        <w:r w:rsidR="000769F2" w:rsidRPr="00FC7555">
          <w:rPr>
            <w:rStyle w:val="Hyperlink"/>
            <w:rFonts w:ascii="Times New Roman" w:hAnsi="Times New Roman" w:cs="Times New Roman"/>
            <w:sz w:val="20"/>
            <w:szCs w:val="20"/>
            <w:lang w:eastAsia="zh-CN"/>
          </w:rPr>
          <w:t>http://news.sina.com.cn/c/2008-05-13/130215529343.shtml</w:t>
        </w:r>
      </w:hyperlink>
      <w:r w:rsidR="000769F2">
        <w:rPr>
          <w:rFonts w:ascii="Times New Roman" w:hAnsi="Times New Roman" w:cs="Times New Roman"/>
          <w:sz w:val="20"/>
          <w:szCs w:val="20"/>
          <w:lang w:eastAsia="zh-CN"/>
        </w:rPr>
        <w:t xml:space="preserve"> </w:t>
      </w:r>
      <w:r w:rsidR="000769F2">
        <w:rPr>
          <w:rFonts w:ascii="Times New Roman" w:hAnsi="Times New Roman" w:cs="Times New Roman"/>
          <w:sz w:val="20"/>
          <w:szCs w:val="20"/>
          <w:lang w:eastAsia="zh-CN"/>
        </w:rPr>
        <w:t xml:space="preserve">Accessed: </w:t>
      </w:r>
      <w:r w:rsidR="000769F2" w:rsidRPr="00843F01">
        <w:rPr>
          <w:rFonts w:ascii="Times New Roman" w:hAnsi="Times New Roman" w:cs="Times New Roman"/>
          <w:sz w:val="20"/>
          <w:szCs w:val="20"/>
          <w:lang w:eastAsia="zh-CN"/>
        </w:rPr>
        <w:t>Apr 16</w:t>
      </w:r>
      <w:proofErr w:type="gramStart"/>
      <w:r w:rsidR="000769F2">
        <w:rPr>
          <w:rFonts w:ascii="Times New Roman" w:hAnsi="Times New Roman" w:cs="Times New Roman"/>
          <w:sz w:val="20"/>
          <w:szCs w:val="20"/>
          <w:lang w:eastAsia="zh-CN"/>
        </w:rPr>
        <w:t xml:space="preserve"> 2021</w:t>
      </w:r>
      <w:proofErr w:type="gramEnd"/>
    </w:p>
    <w:p w14:paraId="3E65129E" w14:textId="4AD4769D"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12.</w:t>
      </w:r>
      <w:r w:rsidRPr="00843F01">
        <w:rPr>
          <w:rFonts w:ascii="Times New Roman" w:hAnsi="Times New Roman" w:cs="Times New Roman"/>
          <w:sz w:val="20"/>
          <w:szCs w:val="20"/>
          <w:lang w:eastAsia="zh-CN"/>
        </w:rPr>
        <w:tab/>
      </w:r>
      <w:proofErr w:type="spellStart"/>
      <w:r w:rsidRPr="00843F01">
        <w:rPr>
          <w:rFonts w:ascii="Times New Roman" w:hAnsi="Times New Roman" w:cs="Times New Roman"/>
          <w:sz w:val="20"/>
          <w:szCs w:val="20"/>
          <w:lang w:eastAsia="zh-CN"/>
        </w:rPr>
        <w:t>Xiaoxiang</w:t>
      </w:r>
      <w:proofErr w:type="spellEnd"/>
      <w:r w:rsidRPr="00843F01">
        <w:rPr>
          <w:rFonts w:ascii="Times New Roman" w:hAnsi="Times New Roman" w:cs="Times New Roman"/>
          <w:sz w:val="20"/>
          <w:szCs w:val="20"/>
          <w:lang w:eastAsia="zh-CN"/>
        </w:rPr>
        <w:t xml:space="preserve"> Morning News. People who died in </w:t>
      </w:r>
      <w:proofErr w:type="spellStart"/>
      <w:r w:rsidRPr="00843F01">
        <w:rPr>
          <w:rFonts w:ascii="Times New Roman" w:hAnsi="Times New Roman" w:cs="Times New Roman"/>
          <w:sz w:val="20"/>
          <w:szCs w:val="20"/>
          <w:lang w:eastAsia="zh-CN"/>
        </w:rPr>
        <w:t>Changde</w:t>
      </w:r>
      <w:proofErr w:type="spellEnd"/>
      <w:r w:rsidRPr="00843F01">
        <w:rPr>
          <w:rFonts w:ascii="Times New Roman" w:hAnsi="Times New Roman" w:cs="Times New Roman"/>
          <w:sz w:val="20"/>
          <w:szCs w:val="20"/>
          <w:lang w:eastAsia="zh-CN"/>
        </w:rPr>
        <w:t xml:space="preserve"> earthquake received 80,000 yuan in funeral expenses [Internet]. 2008</w:t>
      </w:r>
      <w:r w:rsidR="000769F2">
        <w:rPr>
          <w:rFonts w:ascii="Times New Roman" w:hAnsi="Times New Roman" w:cs="Times New Roman"/>
          <w:sz w:val="20"/>
          <w:szCs w:val="20"/>
          <w:lang w:eastAsia="zh-CN"/>
        </w:rPr>
        <w:t xml:space="preserve">. </w:t>
      </w:r>
      <w:r w:rsidRPr="00843F01">
        <w:rPr>
          <w:rFonts w:ascii="Times New Roman" w:hAnsi="Times New Roman" w:cs="Times New Roman"/>
          <w:sz w:val="20"/>
          <w:szCs w:val="20"/>
          <w:lang w:eastAsia="zh-CN"/>
        </w:rPr>
        <w:t xml:space="preserve">Available from: </w:t>
      </w:r>
      <w:hyperlink r:id="rId15" w:history="1">
        <w:r w:rsidR="000769F2" w:rsidRPr="00FC7555">
          <w:rPr>
            <w:rStyle w:val="Hyperlink"/>
            <w:rFonts w:ascii="Times New Roman" w:hAnsi="Times New Roman" w:cs="Times New Roman"/>
            <w:sz w:val="20"/>
            <w:szCs w:val="20"/>
            <w:lang w:eastAsia="zh-CN"/>
          </w:rPr>
          <w:t>http://epaper.xxcb.cn/xxcba/html/2008-05/20/content_33810.htm</w:t>
        </w:r>
      </w:hyperlink>
      <w:r w:rsidR="000769F2">
        <w:rPr>
          <w:rFonts w:ascii="Times New Roman" w:hAnsi="Times New Roman" w:cs="Times New Roman"/>
          <w:sz w:val="20"/>
          <w:szCs w:val="20"/>
          <w:lang w:eastAsia="zh-CN"/>
        </w:rPr>
        <w:t xml:space="preserve"> </w:t>
      </w:r>
      <w:r w:rsidR="000769F2">
        <w:rPr>
          <w:rFonts w:ascii="Times New Roman" w:hAnsi="Times New Roman" w:cs="Times New Roman"/>
          <w:sz w:val="20"/>
          <w:szCs w:val="20"/>
          <w:lang w:eastAsia="zh-CN"/>
        </w:rPr>
        <w:t xml:space="preserve">Accessed: </w:t>
      </w:r>
      <w:r w:rsidR="000769F2" w:rsidRPr="00843F01">
        <w:rPr>
          <w:rFonts w:ascii="Times New Roman" w:hAnsi="Times New Roman" w:cs="Times New Roman"/>
          <w:sz w:val="20"/>
          <w:szCs w:val="20"/>
          <w:lang w:eastAsia="zh-CN"/>
        </w:rPr>
        <w:t>Apr 16</w:t>
      </w:r>
      <w:proofErr w:type="gramStart"/>
      <w:r w:rsidR="000769F2">
        <w:rPr>
          <w:rFonts w:ascii="Times New Roman" w:hAnsi="Times New Roman" w:cs="Times New Roman"/>
          <w:sz w:val="20"/>
          <w:szCs w:val="20"/>
          <w:lang w:eastAsia="zh-CN"/>
        </w:rPr>
        <w:t xml:space="preserve"> 2021</w:t>
      </w:r>
      <w:proofErr w:type="gramEnd"/>
    </w:p>
    <w:p w14:paraId="4687FF8E" w14:textId="5367B5B7" w:rsidR="002C209F" w:rsidRPr="00843F01" w:rsidRDefault="002C209F" w:rsidP="002C209F">
      <w:pPr>
        <w:tabs>
          <w:tab w:val="left" w:pos="480"/>
        </w:tabs>
        <w:autoSpaceDE w:val="0"/>
        <w:autoSpaceDN w:val="0"/>
        <w:adjustRightInd w:val="0"/>
        <w:ind w:left="480" w:hanging="480"/>
        <w:rPr>
          <w:rFonts w:ascii="Times New Roman" w:hAnsi="Times New Roman" w:cs="Times New Roman"/>
          <w:sz w:val="20"/>
          <w:szCs w:val="20"/>
          <w:lang w:eastAsia="zh-CN"/>
        </w:rPr>
      </w:pPr>
      <w:r w:rsidRPr="00843F01">
        <w:rPr>
          <w:rFonts w:ascii="Times New Roman" w:hAnsi="Times New Roman" w:cs="Times New Roman"/>
          <w:sz w:val="20"/>
          <w:szCs w:val="20"/>
          <w:lang w:eastAsia="zh-CN"/>
        </w:rPr>
        <w:t>13.</w:t>
      </w:r>
      <w:r w:rsidRPr="00843F01">
        <w:rPr>
          <w:rFonts w:ascii="Times New Roman" w:hAnsi="Times New Roman" w:cs="Times New Roman"/>
          <w:sz w:val="20"/>
          <w:szCs w:val="20"/>
          <w:lang w:eastAsia="zh-CN"/>
        </w:rPr>
        <w:tab/>
        <w:t xml:space="preserve">Bureau of Statistics. Demographic characteristics of Gansu in 2008 [Internet]. 2009. Available from: </w:t>
      </w:r>
      <w:hyperlink r:id="rId16" w:history="1">
        <w:r w:rsidR="000769F2" w:rsidRPr="00FC7555">
          <w:rPr>
            <w:rStyle w:val="Hyperlink"/>
            <w:rFonts w:ascii="Times New Roman" w:hAnsi="Times New Roman" w:cs="Times New Roman"/>
            <w:sz w:val="20"/>
            <w:szCs w:val="20"/>
            <w:lang w:eastAsia="zh-CN"/>
          </w:rPr>
          <w:t>http://www.stats.gov.cn/ztjc/ztfx/dfxx/200903/t20090323_34708.html</w:t>
        </w:r>
      </w:hyperlink>
      <w:r w:rsidR="000769F2">
        <w:rPr>
          <w:rFonts w:ascii="Times New Roman" w:hAnsi="Times New Roman" w:cs="Times New Roman"/>
          <w:sz w:val="20"/>
          <w:szCs w:val="20"/>
          <w:lang w:eastAsia="zh-CN"/>
        </w:rPr>
        <w:t xml:space="preserve"> </w:t>
      </w:r>
      <w:r w:rsidR="000769F2">
        <w:rPr>
          <w:rFonts w:ascii="Times New Roman" w:hAnsi="Times New Roman" w:cs="Times New Roman"/>
          <w:sz w:val="20"/>
          <w:szCs w:val="20"/>
          <w:lang w:eastAsia="zh-CN"/>
        </w:rPr>
        <w:t xml:space="preserve">Accessed: </w:t>
      </w:r>
      <w:r w:rsidR="000769F2" w:rsidRPr="00843F01">
        <w:rPr>
          <w:rFonts w:ascii="Times New Roman" w:hAnsi="Times New Roman" w:cs="Times New Roman"/>
          <w:sz w:val="20"/>
          <w:szCs w:val="20"/>
          <w:lang w:eastAsia="zh-CN"/>
        </w:rPr>
        <w:t>Apr 16</w:t>
      </w:r>
      <w:proofErr w:type="gramStart"/>
      <w:r w:rsidR="000769F2">
        <w:rPr>
          <w:rFonts w:ascii="Times New Roman" w:hAnsi="Times New Roman" w:cs="Times New Roman"/>
          <w:sz w:val="20"/>
          <w:szCs w:val="20"/>
          <w:lang w:eastAsia="zh-CN"/>
        </w:rPr>
        <w:t xml:space="preserve"> 2021</w:t>
      </w:r>
      <w:proofErr w:type="gramEnd"/>
    </w:p>
    <w:p w14:paraId="52F9846A" w14:textId="7D8DD056" w:rsidR="00AE5510" w:rsidRPr="00843F01" w:rsidRDefault="002C209F" w:rsidP="00AE5510">
      <w:pPr>
        <w:tabs>
          <w:tab w:val="left" w:pos="480"/>
        </w:tabs>
        <w:autoSpaceDE w:val="0"/>
        <w:autoSpaceDN w:val="0"/>
        <w:adjustRightInd w:val="0"/>
        <w:ind w:left="480" w:hanging="480"/>
        <w:rPr>
          <w:rFonts w:ascii="Times New Roman" w:hAnsi="Times New Roman" w:cs="Times New Roman"/>
          <w:lang w:eastAsia="zh-CN"/>
        </w:rPr>
      </w:pPr>
      <w:r w:rsidRPr="00843F01">
        <w:rPr>
          <w:rFonts w:ascii="Times New Roman" w:hAnsi="Times New Roman" w:cs="Times New Roman"/>
          <w:lang w:eastAsia="zh-CN"/>
        </w:rPr>
        <w:fldChar w:fldCharType="begin"/>
      </w:r>
      <w:r w:rsidRPr="00843F01">
        <w:rPr>
          <w:rFonts w:ascii="Times New Roman" w:hAnsi="Times New Roman" w:cs="Times New Roman"/>
          <w:lang w:eastAsia="zh-CN"/>
        </w:rPr>
        <w:instrText xml:space="preserve"> ADDIN PAPERS2_CITATIONS &lt;papers2_bibliography/&gt;</w:instrText>
      </w:r>
      <w:r w:rsidRPr="00843F01">
        <w:rPr>
          <w:rFonts w:ascii="Times New Roman" w:hAnsi="Times New Roman" w:cs="Times New Roman"/>
          <w:lang w:eastAsia="zh-CN"/>
        </w:rPr>
        <w:fldChar w:fldCharType="end"/>
      </w:r>
    </w:p>
    <w:sectPr w:rsidR="00AE5510" w:rsidRPr="00843F01" w:rsidSect="008F6CD4">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6AE98" w14:textId="77777777" w:rsidR="00DD28CE" w:rsidRDefault="00DD28CE" w:rsidP="002C0272">
      <w:r>
        <w:separator/>
      </w:r>
    </w:p>
  </w:endnote>
  <w:endnote w:type="continuationSeparator" w:id="0">
    <w:p w14:paraId="0A258317" w14:textId="77777777" w:rsidR="00DD28CE" w:rsidRDefault="00DD28CE" w:rsidP="002C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72165"/>
      <w:docPartObj>
        <w:docPartGallery w:val="Page Numbers (Bottom of Page)"/>
        <w:docPartUnique/>
      </w:docPartObj>
    </w:sdtPr>
    <w:sdtContent>
      <w:p w14:paraId="51C3CDDF" w14:textId="0CF56833" w:rsidR="0062403B" w:rsidRDefault="0062403B" w:rsidP="00624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3189B" w14:textId="77777777" w:rsidR="0062403B" w:rsidRDefault="0062403B" w:rsidP="002C02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291096"/>
      <w:docPartObj>
        <w:docPartGallery w:val="Page Numbers (Bottom of Page)"/>
        <w:docPartUnique/>
      </w:docPartObj>
    </w:sdtPr>
    <w:sdtContent>
      <w:p w14:paraId="6CA23EDD" w14:textId="2FAAC5F1" w:rsidR="0062403B" w:rsidRDefault="0062403B" w:rsidP="00624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9FB9A8" w14:textId="77777777" w:rsidR="0062403B" w:rsidRDefault="0062403B" w:rsidP="002C02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141C6" w14:textId="77777777" w:rsidR="00DD28CE" w:rsidRDefault="00DD28CE" w:rsidP="002C0272">
      <w:r>
        <w:separator/>
      </w:r>
    </w:p>
  </w:footnote>
  <w:footnote w:type="continuationSeparator" w:id="0">
    <w:p w14:paraId="4BC85D44" w14:textId="77777777" w:rsidR="00DD28CE" w:rsidRDefault="00DD28CE" w:rsidP="002C0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56F"/>
    <w:multiLevelType w:val="hybridMultilevel"/>
    <w:tmpl w:val="CF3A765E"/>
    <w:lvl w:ilvl="0" w:tplc="7D327F2A">
      <w:start w:val="1"/>
      <w:numFmt w:val="bullet"/>
      <w:lvlText w:val="-"/>
      <w:lvlJc w:val="left"/>
      <w:pPr>
        <w:tabs>
          <w:tab w:val="num" w:pos="720"/>
        </w:tabs>
        <w:ind w:left="720" w:hanging="360"/>
      </w:pPr>
      <w:rPr>
        <w:rFonts w:ascii="Times New Roman" w:hAnsi="Times New Roman" w:hint="default"/>
      </w:rPr>
    </w:lvl>
    <w:lvl w:ilvl="1" w:tplc="FC0E7038">
      <w:numFmt w:val="bullet"/>
      <w:lvlText w:val="-"/>
      <w:lvlJc w:val="left"/>
      <w:pPr>
        <w:tabs>
          <w:tab w:val="num" w:pos="1440"/>
        </w:tabs>
        <w:ind w:left="1440" w:hanging="360"/>
      </w:pPr>
      <w:rPr>
        <w:rFonts w:ascii="Times New Roman" w:hAnsi="Times New Roman" w:hint="default"/>
      </w:rPr>
    </w:lvl>
    <w:lvl w:ilvl="2" w:tplc="B114B96C" w:tentative="1">
      <w:start w:val="1"/>
      <w:numFmt w:val="bullet"/>
      <w:lvlText w:val="-"/>
      <w:lvlJc w:val="left"/>
      <w:pPr>
        <w:tabs>
          <w:tab w:val="num" w:pos="2160"/>
        </w:tabs>
        <w:ind w:left="2160" w:hanging="360"/>
      </w:pPr>
      <w:rPr>
        <w:rFonts w:ascii="Times New Roman" w:hAnsi="Times New Roman" w:hint="default"/>
      </w:rPr>
    </w:lvl>
    <w:lvl w:ilvl="3" w:tplc="E50A5760" w:tentative="1">
      <w:start w:val="1"/>
      <w:numFmt w:val="bullet"/>
      <w:lvlText w:val="-"/>
      <w:lvlJc w:val="left"/>
      <w:pPr>
        <w:tabs>
          <w:tab w:val="num" w:pos="2880"/>
        </w:tabs>
        <w:ind w:left="2880" w:hanging="360"/>
      </w:pPr>
      <w:rPr>
        <w:rFonts w:ascii="Times New Roman" w:hAnsi="Times New Roman" w:hint="default"/>
      </w:rPr>
    </w:lvl>
    <w:lvl w:ilvl="4" w:tplc="761467C8" w:tentative="1">
      <w:start w:val="1"/>
      <w:numFmt w:val="bullet"/>
      <w:lvlText w:val="-"/>
      <w:lvlJc w:val="left"/>
      <w:pPr>
        <w:tabs>
          <w:tab w:val="num" w:pos="3600"/>
        </w:tabs>
        <w:ind w:left="3600" w:hanging="360"/>
      </w:pPr>
      <w:rPr>
        <w:rFonts w:ascii="Times New Roman" w:hAnsi="Times New Roman" w:hint="default"/>
      </w:rPr>
    </w:lvl>
    <w:lvl w:ilvl="5" w:tplc="C54A47C8" w:tentative="1">
      <w:start w:val="1"/>
      <w:numFmt w:val="bullet"/>
      <w:lvlText w:val="-"/>
      <w:lvlJc w:val="left"/>
      <w:pPr>
        <w:tabs>
          <w:tab w:val="num" w:pos="4320"/>
        </w:tabs>
        <w:ind w:left="4320" w:hanging="360"/>
      </w:pPr>
      <w:rPr>
        <w:rFonts w:ascii="Times New Roman" w:hAnsi="Times New Roman" w:hint="default"/>
      </w:rPr>
    </w:lvl>
    <w:lvl w:ilvl="6" w:tplc="58A65556" w:tentative="1">
      <w:start w:val="1"/>
      <w:numFmt w:val="bullet"/>
      <w:lvlText w:val="-"/>
      <w:lvlJc w:val="left"/>
      <w:pPr>
        <w:tabs>
          <w:tab w:val="num" w:pos="5040"/>
        </w:tabs>
        <w:ind w:left="5040" w:hanging="360"/>
      </w:pPr>
      <w:rPr>
        <w:rFonts w:ascii="Times New Roman" w:hAnsi="Times New Roman" w:hint="default"/>
      </w:rPr>
    </w:lvl>
    <w:lvl w:ilvl="7" w:tplc="4D0C4D3A" w:tentative="1">
      <w:start w:val="1"/>
      <w:numFmt w:val="bullet"/>
      <w:lvlText w:val="-"/>
      <w:lvlJc w:val="left"/>
      <w:pPr>
        <w:tabs>
          <w:tab w:val="num" w:pos="5760"/>
        </w:tabs>
        <w:ind w:left="5760" w:hanging="360"/>
      </w:pPr>
      <w:rPr>
        <w:rFonts w:ascii="Times New Roman" w:hAnsi="Times New Roman" w:hint="default"/>
      </w:rPr>
    </w:lvl>
    <w:lvl w:ilvl="8" w:tplc="3766B45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5D7BD5"/>
    <w:multiLevelType w:val="hybridMultilevel"/>
    <w:tmpl w:val="C1324A5A"/>
    <w:lvl w:ilvl="0" w:tplc="DAFC91DE">
      <w:start w:val="1"/>
      <w:numFmt w:val="bullet"/>
      <w:lvlText w:val="•"/>
      <w:lvlJc w:val="left"/>
      <w:pPr>
        <w:tabs>
          <w:tab w:val="num" w:pos="720"/>
        </w:tabs>
        <w:ind w:left="720" w:hanging="360"/>
      </w:pPr>
      <w:rPr>
        <w:rFonts w:ascii="Arial" w:hAnsi="Arial" w:hint="default"/>
      </w:rPr>
    </w:lvl>
    <w:lvl w:ilvl="1" w:tplc="7BDC2D72">
      <w:start w:val="1"/>
      <w:numFmt w:val="bullet"/>
      <w:lvlText w:val="•"/>
      <w:lvlJc w:val="left"/>
      <w:pPr>
        <w:tabs>
          <w:tab w:val="num" w:pos="1440"/>
        </w:tabs>
        <w:ind w:left="1440" w:hanging="360"/>
      </w:pPr>
      <w:rPr>
        <w:rFonts w:ascii="Arial" w:hAnsi="Arial" w:hint="default"/>
      </w:rPr>
    </w:lvl>
    <w:lvl w:ilvl="2" w:tplc="C9F451FA" w:tentative="1">
      <w:start w:val="1"/>
      <w:numFmt w:val="bullet"/>
      <w:lvlText w:val="•"/>
      <w:lvlJc w:val="left"/>
      <w:pPr>
        <w:tabs>
          <w:tab w:val="num" w:pos="2160"/>
        </w:tabs>
        <w:ind w:left="2160" w:hanging="360"/>
      </w:pPr>
      <w:rPr>
        <w:rFonts w:ascii="Arial" w:hAnsi="Arial" w:hint="default"/>
      </w:rPr>
    </w:lvl>
    <w:lvl w:ilvl="3" w:tplc="701E9E54" w:tentative="1">
      <w:start w:val="1"/>
      <w:numFmt w:val="bullet"/>
      <w:lvlText w:val="•"/>
      <w:lvlJc w:val="left"/>
      <w:pPr>
        <w:tabs>
          <w:tab w:val="num" w:pos="2880"/>
        </w:tabs>
        <w:ind w:left="2880" w:hanging="360"/>
      </w:pPr>
      <w:rPr>
        <w:rFonts w:ascii="Arial" w:hAnsi="Arial" w:hint="default"/>
      </w:rPr>
    </w:lvl>
    <w:lvl w:ilvl="4" w:tplc="65C6DE78" w:tentative="1">
      <w:start w:val="1"/>
      <w:numFmt w:val="bullet"/>
      <w:lvlText w:val="•"/>
      <w:lvlJc w:val="left"/>
      <w:pPr>
        <w:tabs>
          <w:tab w:val="num" w:pos="3600"/>
        </w:tabs>
        <w:ind w:left="3600" w:hanging="360"/>
      </w:pPr>
      <w:rPr>
        <w:rFonts w:ascii="Arial" w:hAnsi="Arial" w:hint="default"/>
      </w:rPr>
    </w:lvl>
    <w:lvl w:ilvl="5" w:tplc="2BF60944" w:tentative="1">
      <w:start w:val="1"/>
      <w:numFmt w:val="bullet"/>
      <w:lvlText w:val="•"/>
      <w:lvlJc w:val="left"/>
      <w:pPr>
        <w:tabs>
          <w:tab w:val="num" w:pos="4320"/>
        </w:tabs>
        <w:ind w:left="4320" w:hanging="360"/>
      </w:pPr>
      <w:rPr>
        <w:rFonts w:ascii="Arial" w:hAnsi="Arial" w:hint="default"/>
      </w:rPr>
    </w:lvl>
    <w:lvl w:ilvl="6" w:tplc="EB18AAF2" w:tentative="1">
      <w:start w:val="1"/>
      <w:numFmt w:val="bullet"/>
      <w:lvlText w:val="•"/>
      <w:lvlJc w:val="left"/>
      <w:pPr>
        <w:tabs>
          <w:tab w:val="num" w:pos="5040"/>
        </w:tabs>
        <w:ind w:left="5040" w:hanging="360"/>
      </w:pPr>
      <w:rPr>
        <w:rFonts w:ascii="Arial" w:hAnsi="Arial" w:hint="default"/>
      </w:rPr>
    </w:lvl>
    <w:lvl w:ilvl="7" w:tplc="A644E91E" w:tentative="1">
      <w:start w:val="1"/>
      <w:numFmt w:val="bullet"/>
      <w:lvlText w:val="•"/>
      <w:lvlJc w:val="left"/>
      <w:pPr>
        <w:tabs>
          <w:tab w:val="num" w:pos="5760"/>
        </w:tabs>
        <w:ind w:left="5760" w:hanging="360"/>
      </w:pPr>
      <w:rPr>
        <w:rFonts w:ascii="Arial" w:hAnsi="Arial" w:hint="default"/>
      </w:rPr>
    </w:lvl>
    <w:lvl w:ilvl="8" w:tplc="C5607B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442638"/>
    <w:multiLevelType w:val="hybridMultilevel"/>
    <w:tmpl w:val="FCB4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5002C"/>
    <w:multiLevelType w:val="multilevel"/>
    <w:tmpl w:val="90CE9C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354ABC"/>
    <w:multiLevelType w:val="hybridMultilevel"/>
    <w:tmpl w:val="9440039C"/>
    <w:lvl w:ilvl="0" w:tplc="EE4687EA">
      <w:start w:val="1"/>
      <w:numFmt w:val="bullet"/>
      <w:lvlText w:val="•"/>
      <w:lvlJc w:val="left"/>
      <w:pPr>
        <w:tabs>
          <w:tab w:val="num" w:pos="720"/>
        </w:tabs>
        <w:ind w:left="720" w:hanging="360"/>
      </w:pPr>
      <w:rPr>
        <w:rFonts w:ascii="Arial" w:hAnsi="Arial" w:hint="default"/>
      </w:rPr>
    </w:lvl>
    <w:lvl w:ilvl="1" w:tplc="A274A3CA">
      <w:start w:val="1014"/>
      <w:numFmt w:val="bullet"/>
      <w:lvlText w:val="•"/>
      <w:lvlJc w:val="left"/>
      <w:pPr>
        <w:tabs>
          <w:tab w:val="num" w:pos="1440"/>
        </w:tabs>
        <w:ind w:left="1440" w:hanging="360"/>
      </w:pPr>
      <w:rPr>
        <w:rFonts w:ascii="Arial" w:hAnsi="Arial" w:hint="default"/>
      </w:rPr>
    </w:lvl>
    <w:lvl w:ilvl="2" w:tplc="07D27736">
      <w:start w:val="1014"/>
      <w:numFmt w:val="bullet"/>
      <w:lvlText w:val="•"/>
      <w:lvlJc w:val="left"/>
      <w:pPr>
        <w:tabs>
          <w:tab w:val="num" w:pos="2160"/>
        </w:tabs>
        <w:ind w:left="2160" w:hanging="360"/>
      </w:pPr>
      <w:rPr>
        <w:rFonts w:ascii="Arial" w:hAnsi="Arial" w:hint="default"/>
      </w:rPr>
    </w:lvl>
    <w:lvl w:ilvl="3" w:tplc="BC86D1F6" w:tentative="1">
      <w:start w:val="1"/>
      <w:numFmt w:val="bullet"/>
      <w:lvlText w:val="•"/>
      <w:lvlJc w:val="left"/>
      <w:pPr>
        <w:tabs>
          <w:tab w:val="num" w:pos="2880"/>
        </w:tabs>
        <w:ind w:left="2880" w:hanging="360"/>
      </w:pPr>
      <w:rPr>
        <w:rFonts w:ascii="Arial" w:hAnsi="Arial" w:hint="default"/>
      </w:rPr>
    </w:lvl>
    <w:lvl w:ilvl="4" w:tplc="703628A6" w:tentative="1">
      <w:start w:val="1"/>
      <w:numFmt w:val="bullet"/>
      <w:lvlText w:val="•"/>
      <w:lvlJc w:val="left"/>
      <w:pPr>
        <w:tabs>
          <w:tab w:val="num" w:pos="3600"/>
        </w:tabs>
        <w:ind w:left="3600" w:hanging="360"/>
      </w:pPr>
      <w:rPr>
        <w:rFonts w:ascii="Arial" w:hAnsi="Arial" w:hint="default"/>
      </w:rPr>
    </w:lvl>
    <w:lvl w:ilvl="5" w:tplc="D6DEB54A" w:tentative="1">
      <w:start w:val="1"/>
      <w:numFmt w:val="bullet"/>
      <w:lvlText w:val="•"/>
      <w:lvlJc w:val="left"/>
      <w:pPr>
        <w:tabs>
          <w:tab w:val="num" w:pos="4320"/>
        </w:tabs>
        <w:ind w:left="4320" w:hanging="360"/>
      </w:pPr>
      <w:rPr>
        <w:rFonts w:ascii="Arial" w:hAnsi="Arial" w:hint="default"/>
      </w:rPr>
    </w:lvl>
    <w:lvl w:ilvl="6" w:tplc="4AD4059C" w:tentative="1">
      <w:start w:val="1"/>
      <w:numFmt w:val="bullet"/>
      <w:lvlText w:val="•"/>
      <w:lvlJc w:val="left"/>
      <w:pPr>
        <w:tabs>
          <w:tab w:val="num" w:pos="5040"/>
        </w:tabs>
        <w:ind w:left="5040" w:hanging="360"/>
      </w:pPr>
      <w:rPr>
        <w:rFonts w:ascii="Arial" w:hAnsi="Arial" w:hint="default"/>
      </w:rPr>
    </w:lvl>
    <w:lvl w:ilvl="7" w:tplc="73502B9C" w:tentative="1">
      <w:start w:val="1"/>
      <w:numFmt w:val="bullet"/>
      <w:lvlText w:val="•"/>
      <w:lvlJc w:val="left"/>
      <w:pPr>
        <w:tabs>
          <w:tab w:val="num" w:pos="5760"/>
        </w:tabs>
        <w:ind w:left="5760" w:hanging="360"/>
      </w:pPr>
      <w:rPr>
        <w:rFonts w:ascii="Arial" w:hAnsi="Arial" w:hint="default"/>
      </w:rPr>
    </w:lvl>
    <w:lvl w:ilvl="8" w:tplc="58B6BE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072C5D"/>
    <w:multiLevelType w:val="hybridMultilevel"/>
    <w:tmpl w:val="2A1E49B2"/>
    <w:lvl w:ilvl="0" w:tplc="C04240A0">
      <w:start w:val="1"/>
      <w:numFmt w:val="bullet"/>
      <w:lvlText w:val="•"/>
      <w:lvlJc w:val="left"/>
      <w:pPr>
        <w:tabs>
          <w:tab w:val="num" w:pos="720"/>
        </w:tabs>
        <w:ind w:left="720" w:hanging="360"/>
      </w:pPr>
      <w:rPr>
        <w:rFonts w:ascii="Arial" w:hAnsi="Arial" w:hint="default"/>
      </w:rPr>
    </w:lvl>
    <w:lvl w:ilvl="1" w:tplc="9348DCFC">
      <w:start w:val="1"/>
      <w:numFmt w:val="bullet"/>
      <w:lvlText w:val="•"/>
      <w:lvlJc w:val="left"/>
      <w:pPr>
        <w:tabs>
          <w:tab w:val="num" w:pos="1440"/>
        </w:tabs>
        <w:ind w:left="1440" w:hanging="360"/>
      </w:pPr>
      <w:rPr>
        <w:rFonts w:ascii="Arial" w:hAnsi="Arial" w:hint="default"/>
      </w:rPr>
    </w:lvl>
    <w:lvl w:ilvl="2" w:tplc="6608A338" w:tentative="1">
      <w:start w:val="1"/>
      <w:numFmt w:val="bullet"/>
      <w:lvlText w:val="•"/>
      <w:lvlJc w:val="left"/>
      <w:pPr>
        <w:tabs>
          <w:tab w:val="num" w:pos="2160"/>
        </w:tabs>
        <w:ind w:left="2160" w:hanging="360"/>
      </w:pPr>
      <w:rPr>
        <w:rFonts w:ascii="Arial" w:hAnsi="Arial" w:hint="default"/>
      </w:rPr>
    </w:lvl>
    <w:lvl w:ilvl="3" w:tplc="380EC5A6" w:tentative="1">
      <w:start w:val="1"/>
      <w:numFmt w:val="bullet"/>
      <w:lvlText w:val="•"/>
      <w:lvlJc w:val="left"/>
      <w:pPr>
        <w:tabs>
          <w:tab w:val="num" w:pos="2880"/>
        </w:tabs>
        <w:ind w:left="2880" w:hanging="360"/>
      </w:pPr>
      <w:rPr>
        <w:rFonts w:ascii="Arial" w:hAnsi="Arial" w:hint="default"/>
      </w:rPr>
    </w:lvl>
    <w:lvl w:ilvl="4" w:tplc="E714A882" w:tentative="1">
      <w:start w:val="1"/>
      <w:numFmt w:val="bullet"/>
      <w:lvlText w:val="•"/>
      <w:lvlJc w:val="left"/>
      <w:pPr>
        <w:tabs>
          <w:tab w:val="num" w:pos="3600"/>
        </w:tabs>
        <w:ind w:left="3600" w:hanging="360"/>
      </w:pPr>
      <w:rPr>
        <w:rFonts w:ascii="Arial" w:hAnsi="Arial" w:hint="default"/>
      </w:rPr>
    </w:lvl>
    <w:lvl w:ilvl="5" w:tplc="31446B16" w:tentative="1">
      <w:start w:val="1"/>
      <w:numFmt w:val="bullet"/>
      <w:lvlText w:val="•"/>
      <w:lvlJc w:val="left"/>
      <w:pPr>
        <w:tabs>
          <w:tab w:val="num" w:pos="4320"/>
        </w:tabs>
        <w:ind w:left="4320" w:hanging="360"/>
      </w:pPr>
      <w:rPr>
        <w:rFonts w:ascii="Arial" w:hAnsi="Arial" w:hint="default"/>
      </w:rPr>
    </w:lvl>
    <w:lvl w:ilvl="6" w:tplc="CBA87E04" w:tentative="1">
      <w:start w:val="1"/>
      <w:numFmt w:val="bullet"/>
      <w:lvlText w:val="•"/>
      <w:lvlJc w:val="left"/>
      <w:pPr>
        <w:tabs>
          <w:tab w:val="num" w:pos="5040"/>
        </w:tabs>
        <w:ind w:left="5040" w:hanging="360"/>
      </w:pPr>
      <w:rPr>
        <w:rFonts w:ascii="Arial" w:hAnsi="Arial" w:hint="default"/>
      </w:rPr>
    </w:lvl>
    <w:lvl w:ilvl="7" w:tplc="F32091C2" w:tentative="1">
      <w:start w:val="1"/>
      <w:numFmt w:val="bullet"/>
      <w:lvlText w:val="•"/>
      <w:lvlJc w:val="left"/>
      <w:pPr>
        <w:tabs>
          <w:tab w:val="num" w:pos="5760"/>
        </w:tabs>
        <w:ind w:left="5760" w:hanging="360"/>
      </w:pPr>
      <w:rPr>
        <w:rFonts w:ascii="Arial" w:hAnsi="Arial" w:hint="default"/>
      </w:rPr>
    </w:lvl>
    <w:lvl w:ilvl="8" w:tplc="2D2078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3E7F79"/>
    <w:multiLevelType w:val="hybridMultilevel"/>
    <w:tmpl w:val="47666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C6522"/>
    <w:multiLevelType w:val="hybridMultilevel"/>
    <w:tmpl w:val="EB84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21F93"/>
    <w:multiLevelType w:val="hybridMultilevel"/>
    <w:tmpl w:val="E3ACD512"/>
    <w:lvl w:ilvl="0" w:tplc="D1040732">
      <w:start w:val="1"/>
      <w:numFmt w:val="bullet"/>
      <w:lvlText w:val="-"/>
      <w:lvlJc w:val="left"/>
      <w:pPr>
        <w:tabs>
          <w:tab w:val="num" w:pos="720"/>
        </w:tabs>
        <w:ind w:left="720" w:hanging="360"/>
      </w:pPr>
      <w:rPr>
        <w:rFonts w:ascii="Times New Roman" w:hAnsi="Times New Roman" w:hint="default"/>
      </w:rPr>
    </w:lvl>
    <w:lvl w:ilvl="1" w:tplc="5CF22BE6">
      <w:start w:val="1"/>
      <w:numFmt w:val="bullet"/>
      <w:lvlText w:val="-"/>
      <w:lvlJc w:val="left"/>
      <w:pPr>
        <w:tabs>
          <w:tab w:val="num" w:pos="1440"/>
        </w:tabs>
        <w:ind w:left="1440" w:hanging="360"/>
      </w:pPr>
      <w:rPr>
        <w:rFonts w:ascii="Times New Roman" w:hAnsi="Times New Roman" w:hint="default"/>
      </w:rPr>
    </w:lvl>
    <w:lvl w:ilvl="2" w:tplc="5EA68D56" w:tentative="1">
      <w:start w:val="1"/>
      <w:numFmt w:val="bullet"/>
      <w:lvlText w:val="-"/>
      <w:lvlJc w:val="left"/>
      <w:pPr>
        <w:tabs>
          <w:tab w:val="num" w:pos="2160"/>
        </w:tabs>
        <w:ind w:left="2160" w:hanging="360"/>
      </w:pPr>
      <w:rPr>
        <w:rFonts w:ascii="Times New Roman" w:hAnsi="Times New Roman" w:hint="default"/>
      </w:rPr>
    </w:lvl>
    <w:lvl w:ilvl="3" w:tplc="91A28834" w:tentative="1">
      <w:start w:val="1"/>
      <w:numFmt w:val="bullet"/>
      <w:lvlText w:val="-"/>
      <w:lvlJc w:val="left"/>
      <w:pPr>
        <w:tabs>
          <w:tab w:val="num" w:pos="2880"/>
        </w:tabs>
        <w:ind w:left="2880" w:hanging="360"/>
      </w:pPr>
      <w:rPr>
        <w:rFonts w:ascii="Times New Roman" w:hAnsi="Times New Roman" w:hint="default"/>
      </w:rPr>
    </w:lvl>
    <w:lvl w:ilvl="4" w:tplc="B2388C06" w:tentative="1">
      <w:start w:val="1"/>
      <w:numFmt w:val="bullet"/>
      <w:lvlText w:val="-"/>
      <w:lvlJc w:val="left"/>
      <w:pPr>
        <w:tabs>
          <w:tab w:val="num" w:pos="3600"/>
        </w:tabs>
        <w:ind w:left="3600" w:hanging="360"/>
      </w:pPr>
      <w:rPr>
        <w:rFonts w:ascii="Times New Roman" w:hAnsi="Times New Roman" w:hint="default"/>
      </w:rPr>
    </w:lvl>
    <w:lvl w:ilvl="5" w:tplc="31B43FC6" w:tentative="1">
      <w:start w:val="1"/>
      <w:numFmt w:val="bullet"/>
      <w:lvlText w:val="-"/>
      <w:lvlJc w:val="left"/>
      <w:pPr>
        <w:tabs>
          <w:tab w:val="num" w:pos="4320"/>
        </w:tabs>
        <w:ind w:left="4320" w:hanging="360"/>
      </w:pPr>
      <w:rPr>
        <w:rFonts w:ascii="Times New Roman" w:hAnsi="Times New Roman" w:hint="default"/>
      </w:rPr>
    </w:lvl>
    <w:lvl w:ilvl="6" w:tplc="DACA31F2" w:tentative="1">
      <w:start w:val="1"/>
      <w:numFmt w:val="bullet"/>
      <w:lvlText w:val="-"/>
      <w:lvlJc w:val="left"/>
      <w:pPr>
        <w:tabs>
          <w:tab w:val="num" w:pos="5040"/>
        </w:tabs>
        <w:ind w:left="5040" w:hanging="360"/>
      </w:pPr>
      <w:rPr>
        <w:rFonts w:ascii="Times New Roman" w:hAnsi="Times New Roman" w:hint="default"/>
      </w:rPr>
    </w:lvl>
    <w:lvl w:ilvl="7" w:tplc="7F7C2532" w:tentative="1">
      <w:start w:val="1"/>
      <w:numFmt w:val="bullet"/>
      <w:lvlText w:val="-"/>
      <w:lvlJc w:val="left"/>
      <w:pPr>
        <w:tabs>
          <w:tab w:val="num" w:pos="5760"/>
        </w:tabs>
        <w:ind w:left="5760" w:hanging="360"/>
      </w:pPr>
      <w:rPr>
        <w:rFonts w:ascii="Times New Roman" w:hAnsi="Times New Roman" w:hint="default"/>
      </w:rPr>
    </w:lvl>
    <w:lvl w:ilvl="8" w:tplc="42727CA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E83B90"/>
    <w:multiLevelType w:val="hybridMultilevel"/>
    <w:tmpl w:val="77DA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05024"/>
    <w:multiLevelType w:val="hybridMultilevel"/>
    <w:tmpl w:val="60CCC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72867"/>
    <w:multiLevelType w:val="hybridMultilevel"/>
    <w:tmpl w:val="50C85ADC"/>
    <w:lvl w:ilvl="0" w:tplc="02282D24">
      <w:start w:val="1"/>
      <w:numFmt w:val="decimal"/>
      <w:lvlText w:val="%1."/>
      <w:lvlJc w:val="left"/>
      <w:pPr>
        <w:tabs>
          <w:tab w:val="num" w:pos="720"/>
        </w:tabs>
        <w:ind w:left="720" w:hanging="360"/>
      </w:pPr>
    </w:lvl>
    <w:lvl w:ilvl="1" w:tplc="3418E1BA" w:tentative="1">
      <w:start w:val="1"/>
      <w:numFmt w:val="decimal"/>
      <w:lvlText w:val="%2."/>
      <w:lvlJc w:val="left"/>
      <w:pPr>
        <w:tabs>
          <w:tab w:val="num" w:pos="1440"/>
        </w:tabs>
        <w:ind w:left="1440" w:hanging="360"/>
      </w:pPr>
    </w:lvl>
    <w:lvl w:ilvl="2" w:tplc="4496805A" w:tentative="1">
      <w:start w:val="1"/>
      <w:numFmt w:val="decimal"/>
      <w:lvlText w:val="%3."/>
      <w:lvlJc w:val="left"/>
      <w:pPr>
        <w:tabs>
          <w:tab w:val="num" w:pos="2160"/>
        </w:tabs>
        <w:ind w:left="2160" w:hanging="360"/>
      </w:pPr>
    </w:lvl>
    <w:lvl w:ilvl="3" w:tplc="979222D2" w:tentative="1">
      <w:start w:val="1"/>
      <w:numFmt w:val="decimal"/>
      <w:lvlText w:val="%4."/>
      <w:lvlJc w:val="left"/>
      <w:pPr>
        <w:tabs>
          <w:tab w:val="num" w:pos="2880"/>
        </w:tabs>
        <w:ind w:left="2880" w:hanging="360"/>
      </w:pPr>
    </w:lvl>
    <w:lvl w:ilvl="4" w:tplc="1DCEE724" w:tentative="1">
      <w:start w:val="1"/>
      <w:numFmt w:val="decimal"/>
      <w:lvlText w:val="%5."/>
      <w:lvlJc w:val="left"/>
      <w:pPr>
        <w:tabs>
          <w:tab w:val="num" w:pos="3600"/>
        </w:tabs>
        <w:ind w:left="3600" w:hanging="360"/>
      </w:pPr>
    </w:lvl>
    <w:lvl w:ilvl="5" w:tplc="DD78E030" w:tentative="1">
      <w:start w:val="1"/>
      <w:numFmt w:val="decimal"/>
      <w:lvlText w:val="%6."/>
      <w:lvlJc w:val="left"/>
      <w:pPr>
        <w:tabs>
          <w:tab w:val="num" w:pos="4320"/>
        </w:tabs>
        <w:ind w:left="4320" w:hanging="360"/>
      </w:pPr>
    </w:lvl>
    <w:lvl w:ilvl="6" w:tplc="46D0EA1E" w:tentative="1">
      <w:start w:val="1"/>
      <w:numFmt w:val="decimal"/>
      <w:lvlText w:val="%7."/>
      <w:lvlJc w:val="left"/>
      <w:pPr>
        <w:tabs>
          <w:tab w:val="num" w:pos="5040"/>
        </w:tabs>
        <w:ind w:left="5040" w:hanging="360"/>
      </w:pPr>
    </w:lvl>
    <w:lvl w:ilvl="7" w:tplc="1CE62E14" w:tentative="1">
      <w:start w:val="1"/>
      <w:numFmt w:val="decimal"/>
      <w:lvlText w:val="%8."/>
      <w:lvlJc w:val="left"/>
      <w:pPr>
        <w:tabs>
          <w:tab w:val="num" w:pos="5760"/>
        </w:tabs>
        <w:ind w:left="5760" w:hanging="360"/>
      </w:pPr>
    </w:lvl>
    <w:lvl w:ilvl="8" w:tplc="F95AA9A8" w:tentative="1">
      <w:start w:val="1"/>
      <w:numFmt w:val="decimal"/>
      <w:lvlText w:val="%9."/>
      <w:lvlJc w:val="left"/>
      <w:pPr>
        <w:tabs>
          <w:tab w:val="num" w:pos="6480"/>
        </w:tabs>
        <w:ind w:left="6480" w:hanging="360"/>
      </w:pPr>
    </w:lvl>
  </w:abstractNum>
  <w:abstractNum w:abstractNumId="12" w15:restartNumberingAfterBreak="0">
    <w:nsid w:val="6C1A6EF7"/>
    <w:multiLevelType w:val="hybridMultilevel"/>
    <w:tmpl w:val="7C68FF68"/>
    <w:lvl w:ilvl="0" w:tplc="F6A2611A">
      <w:start w:val="1"/>
      <w:numFmt w:val="bullet"/>
      <w:lvlText w:val="-"/>
      <w:lvlJc w:val="left"/>
      <w:pPr>
        <w:tabs>
          <w:tab w:val="num" w:pos="720"/>
        </w:tabs>
        <w:ind w:left="720" w:hanging="360"/>
      </w:pPr>
      <w:rPr>
        <w:rFonts w:ascii="Times New Roman" w:hAnsi="Times New Roman" w:hint="default"/>
      </w:rPr>
    </w:lvl>
    <w:lvl w:ilvl="1" w:tplc="BE46F3C4">
      <w:start w:val="1"/>
      <w:numFmt w:val="bullet"/>
      <w:lvlText w:val="-"/>
      <w:lvlJc w:val="left"/>
      <w:pPr>
        <w:tabs>
          <w:tab w:val="num" w:pos="1440"/>
        </w:tabs>
        <w:ind w:left="1440" w:hanging="360"/>
      </w:pPr>
      <w:rPr>
        <w:rFonts w:ascii="Times New Roman" w:hAnsi="Times New Roman" w:hint="default"/>
      </w:rPr>
    </w:lvl>
    <w:lvl w:ilvl="2" w:tplc="320EB1EE" w:tentative="1">
      <w:start w:val="1"/>
      <w:numFmt w:val="bullet"/>
      <w:lvlText w:val="-"/>
      <w:lvlJc w:val="left"/>
      <w:pPr>
        <w:tabs>
          <w:tab w:val="num" w:pos="2160"/>
        </w:tabs>
        <w:ind w:left="2160" w:hanging="360"/>
      </w:pPr>
      <w:rPr>
        <w:rFonts w:ascii="Times New Roman" w:hAnsi="Times New Roman" w:hint="default"/>
      </w:rPr>
    </w:lvl>
    <w:lvl w:ilvl="3" w:tplc="A5648456" w:tentative="1">
      <w:start w:val="1"/>
      <w:numFmt w:val="bullet"/>
      <w:lvlText w:val="-"/>
      <w:lvlJc w:val="left"/>
      <w:pPr>
        <w:tabs>
          <w:tab w:val="num" w:pos="2880"/>
        </w:tabs>
        <w:ind w:left="2880" w:hanging="360"/>
      </w:pPr>
      <w:rPr>
        <w:rFonts w:ascii="Times New Roman" w:hAnsi="Times New Roman" w:hint="default"/>
      </w:rPr>
    </w:lvl>
    <w:lvl w:ilvl="4" w:tplc="596CEC9E" w:tentative="1">
      <w:start w:val="1"/>
      <w:numFmt w:val="bullet"/>
      <w:lvlText w:val="-"/>
      <w:lvlJc w:val="left"/>
      <w:pPr>
        <w:tabs>
          <w:tab w:val="num" w:pos="3600"/>
        </w:tabs>
        <w:ind w:left="3600" w:hanging="360"/>
      </w:pPr>
      <w:rPr>
        <w:rFonts w:ascii="Times New Roman" w:hAnsi="Times New Roman" w:hint="default"/>
      </w:rPr>
    </w:lvl>
    <w:lvl w:ilvl="5" w:tplc="082A8FE8" w:tentative="1">
      <w:start w:val="1"/>
      <w:numFmt w:val="bullet"/>
      <w:lvlText w:val="-"/>
      <w:lvlJc w:val="left"/>
      <w:pPr>
        <w:tabs>
          <w:tab w:val="num" w:pos="4320"/>
        </w:tabs>
        <w:ind w:left="4320" w:hanging="360"/>
      </w:pPr>
      <w:rPr>
        <w:rFonts w:ascii="Times New Roman" w:hAnsi="Times New Roman" w:hint="default"/>
      </w:rPr>
    </w:lvl>
    <w:lvl w:ilvl="6" w:tplc="3724B44E" w:tentative="1">
      <w:start w:val="1"/>
      <w:numFmt w:val="bullet"/>
      <w:lvlText w:val="-"/>
      <w:lvlJc w:val="left"/>
      <w:pPr>
        <w:tabs>
          <w:tab w:val="num" w:pos="5040"/>
        </w:tabs>
        <w:ind w:left="5040" w:hanging="360"/>
      </w:pPr>
      <w:rPr>
        <w:rFonts w:ascii="Times New Roman" w:hAnsi="Times New Roman" w:hint="default"/>
      </w:rPr>
    </w:lvl>
    <w:lvl w:ilvl="7" w:tplc="926CAD22" w:tentative="1">
      <w:start w:val="1"/>
      <w:numFmt w:val="bullet"/>
      <w:lvlText w:val="-"/>
      <w:lvlJc w:val="left"/>
      <w:pPr>
        <w:tabs>
          <w:tab w:val="num" w:pos="5760"/>
        </w:tabs>
        <w:ind w:left="5760" w:hanging="360"/>
      </w:pPr>
      <w:rPr>
        <w:rFonts w:ascii="Times New Roman" w:hAnsi="Times New Roman" w:hint="default"/>
      </w:rPr>
    </w:lvl>
    <w:lvl w:ilvl="8" w:tplc="630C2B4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D023278"/>
    <w:multiLevelType w:val="hybridMultilevel"/>
    <w:tmpl w:val="E836152C"/>
    <w:lvl w:ilvl="0" w:tplc="A7587774">
      <w:start w:val="1"/>
      <w:numFmt w:val="bullet"/>
      <w:lvlText w:val="•"/>
      <w:lvlJc w:val="left"/>
      <w:pPr>
        <w:tabs>
          <w:tab w:val="num" w:pos="720"/>
        </w:tabs>
        <w:ind w:left="720" w:hanging="360"/>
      </w:pPr>
      <w:rPr>
        <w:rFonts w:ascii="Arial" w:hAnsi="Arial" w:hint="default"/>
      </w:rPr>
    </w:lvl>
    <w:lvl w:ilvl="1" w:tplc="3FFABFBA">
      <w:start w:val="1"/>
      <w:numFmt w:val="bullet"/>
      <w:lvlText w:val="•"/>
      <w:lvlJc w:val="left"/>
      <w:pPr>
        <w:tabs>
          <w:tab w:val="num" w:pos="1440"/>
        </w:tabs>
        <w:ind w:left="1440" w:hanging="360"/>
      </w:pPr>
      <w:rPr>
        <w:rFonts w:ascii="Arial" w:hAnsi="Arial" w:hint="default"/>
      </w:rPr>
    </w:lvl>
    <w:lvl w:ilvl="2" w:tplc="BC883796" w:tentative="1">
      <w:start w:val="1"/>
      <w:numFmt w:val="bullet"/>
      <w:lvlText w:val="•"/>
      <w:lvlJc w:val="left"/>
      <w:pPr>
        <w:tabs>
          <w:tab w:val="num" w:pos="2160"/>
        </w:tabs>
        <w:ind w:left="2160" w:hanging="360"/>
      </w:pPr>
      <w:rPr>
        <w:rFonts w:ascii="Arial" w:hAnsi="Arial" w:hint="default"/>
      </w:rPr>
    </w:lvl>
    <w:lvl w:ilvl="3" w:tplc="BCF0D446" w:tentative="1">
      <w:start w:val="1"/>
      <w:numFmt w:val="bullet"/>
      <w:lvlText w:val="•"/>
      <w:lvlJc w:val="left"/>
      <w:pPr>
        <w:tabs>
          <w:tab w:val="num" w:pos="2880"/>
        </w:tabs>
        <w:ind w:left="2880" w:hanging="360"/>
      </w:pPr>
      <w:rPr>
        <w:rFonts w:ascii="Arial" w:hAnsi="Arial" w:hint="default"/>
      </w:rPr>
    </w:lvl>
    <w:lvl w:ilvl="4" w:tplc="0C6AA576" w:tentative="1">
      <w:start w:val="1"/>
      <w:numFmt w:val="bullet"/>
      <w:lvlText w:val="•"/>
      <w:lvlJc w:val="left"/>
      <w:pPr>
        <w:tabs>
          <w:tab w:val="num" w:pos="3600"/>
        </w:tabs>
        <w:ind w:left="3600" w:hanging="360"/>
      </w:pPr>
      <w:rPr>
        <w:rFonts w:ascii="Arial" w:hAnsi="Arial" w:hint="default"/>
      </w:rPr>
    </w:lvl>
    <w:lvl w:ilvl="5" w:tplc="4EC67AE4" w:tentative="1">
      <w:start w:val="1"/>
      <w:numFmt w:val="bullet"/>
      <w:lvlText w:val="•"/>
      <w:lvlJc w:val="left"/>
      <w:pPr>
        <w:tabs>
          <w:tab w:val="num" w:pos="4320"/>
        </w:tabs>
        <w:ind w:left="4320" w:hanging="360"/>
      </w:pPr>
      <w:rPr>
        <w:rFonts w:ascii="Arial" w:hAnsi="Arial" w:hint="default"/>
      </w:rPr>
    </w:lvl>
    <w:lvl w:ilvl="6" w:tplc="EFC62C08" w:tentative="1">
      <w:start w:val="1"/>
      <w:numFmt w:val="bullet"/>
      <w:lvlText w:val="•"/>
      <w:lvlJc w:val="left"/>
      <w:pPr>
        <w:tabs>
          <w:tab w:val="num" w:pos="5040"/>
        </w:tabs>
        <w:ind w:left="5040" w:hanging="360"/>
      </w:pPr>
      <w:rPr>
        <w:rFonts w:ascii="Arial" w:hAnsi="Arial" w:hint="default"/>
      </w:rPr>
    </w:lvl>
    <w:lvl w:ilvl="7" w:tplc="827E88AE" w:tentative="1">
      <w:start w:val="1"/>
      <w:numFmt w:val="bullet"/>
      <w:lvlText w:val="•"/>
      <w:lvlJc w:val="left"/>
      <w:pPr>
        <w:tabs>
          <w:tab w:val="num" w:pos="5760"/>
        </w:tabs>
        <w:ind w:left="5760" w:hanging="360"/>
      </w:pPr>
      <w:rPr>
        <w:rFonts w:ascii="Arial" w:hAnsi="Arial" w:hint="default"/>
      </w:rPr>
    </w:lvl>
    <w:lvl w:ilvl="8" w:tplc="225C99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30731D"/>
    <w:multiLevelType w:val="hybridMultilevel"/>
    <w:tmpl w:val="84A6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6253D"/>
    <w:multiLevelType w:val="hybridMultilevel"/>
    <w:tmpl w:val="A748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259940">
    <w:abstractNumId w:val="10"/>
  </w:num>
  <w:num w:numId="2" w16cid:durableId="1038898077">
    <w:abstractNumId w:val="6"/>
  </w:num>
  <w:num w:numId="3" w16cid:durableId="1818303485">
    <w:abstractNumId w:val="15"/>
  </w:num>
  <w:num w:numId="4" w16cid:durableId="2118400953">
    <w:abstractNumId w:val="2"/>
  </w:num>
  <w:num w:numId="5" w16cid:durableId="1205798813">
    <w:abstractNumId w:val="14"/>
  </w:num>
  <w:num w:numId="6" w16cid:durableId="838732086">
    <w:abstractNumId w:val="11"/>
  </w:num>
  <w:num w:numId="7" w16cid:durableId="903294952">
    <w:abstractNumId w:val="8"/>
  </w:num>
  <w:num w:numId="8" w16cid:durableId="397359868">
    <w:abstractNumId w:val="12"/>
  </w:num>
  <w:num w:numId="9" w16cid:durableId="1913274454">
    <w:abstractNumId w:val="4"/>
  </w:num>
  <w:num w:numId="10" w16cid:durableId="1538814931">
    <w:abstractNumId w:val="7"/>
  </w:num>
  <w:num w:numId="11" w16cid:durableId="1984505177">
    <w:abstractNumId w:val="3"/>
  </w:num>
  <w:num w:numId="12" w16cid:durableId="1377850958">
    <w:abstractNumId w:val="5"/>
  </w:num>
  <w:num w:numId="13" w16cid:durableId="1477801694">
    <w:abstractNumId w:val="13"/>
  </w:num>
  <w:num w:numId="14" w16cid:durableId="903181034">
    <w:abstractNumId w:val="1"/>
  </w:num>
  <w:num w:numId="15" w16cid:durableId="338312904">
    <w:abstractNumId w:val="0"/>
  </w:num>
  <w:num w:numId="16" w16cid:durableId="924344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Lance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fp29tapev9fkee5ttvtae4wxse2d2rtwed&quot;&gt;China_DSP_5-19yr_2018&lt;record-ids&gt;&lt;item&gt;2&lt;/item&gt;&lt;item&gt;3&lt;/item&gt;&lt;item&gt;4&lt;/item&gt;&lt;item&gt;8&lt;/item&gt;&lt;item&gt;9&lt;/item&gt;&lt;item&gt;10&lt;/item&gt;&lt;item&gt;12&lt;/item&gt;&lt;/record-ids&gt;&lt;/item&gt;&lt;/Libraries&gt;"/>
    <w:docVar w:name="KY_MEDREF_DOCUID" w:val="{0F79658A-EBEF-4D11-B712-3D0B81CA9452}"/>
    <w:docVar w:name="KY_MEDREF_VERSION" w:val="3"/>
  </w:docVars>
  <w:rsids>
    <w:rsidRoot w:val="00782A61"/>
    <w:rsid w:val="0002386F"/>
    <w:rsid w:val="000266DE"/>
    <w:rsid w:val="00046515"/>
    <w:rsid w:val="000768F3"/>
    <w:rsid w:val="000769F2"/>
    <w:rsid w:val="00096902"/>
    <w:rsid w:val="000B364C"/>
    <w:rsid w:val="000B38B2"/>
    <w:rsid w:val="000B49B8"/>
    <w:rsid w:val="000C6B1C"/>
    <w:rsid w:val="000C7495"/>
    <w:rsid w:val="000D1193"/>
    <w:rsid w:val="000D42E0"/>
    <w:rsid w:val="000E5333"/>
    <w:rsid w:val="00100101"/>
    <w:rsid w:val="00104670"/>
    <w:rsid w:val="00110BE4"/>
    <w:rsid w:val="001237FA"/>
    <w:rsid w:val="00131C41"/>
    <w:rsid w:val="00140E69"/>
    <w:rsid w:val="0015306A"/>
    <w:rsid w:val="001547E5"/>
    <w:rsid w:val="00184DAB"/>
    <w:rsid w:val="00185F77"/>
    <w:rsid w:val="00193A29"/>
    <w:rsid w:val="001A3445"/>
    <w:rsid w:val="001A69EF"/>
    <w:rsid w:val="001A6F13"/>
    <w:rsid w:val="001A7D95"/>
    <w:rsid w:val="001D5CFF"/>
    <w:rsid w:val="001F0347"/>
    <w:rsid w:val="00205EE6"/>
    <w:rsid w:val="0020616F"/>
    <w:rsid w:val="00207335"/>
    <w:rsid w:val="00217DBD"/>
    <w:rsid w:val="00220360"/>
    <w:rsid w:val="00221E4B"/>
    <w:rsid w:val="0022409B"/>
    <w:rsid w:val="00225254"/>
    <w:rsid w:val="00253DDB"/>
    <w:rsid w:val="00253E07"/>
    <w:rsid w:val="00263D96"/>
    <w:rsid w:val="00272F45"/>
    <w:rsid w:val="00275D4D"/>
    <w:rsid w:val="00295F9D"/>
    <w:rsid w:val="00296B7C"/>
    <w:rsid w:val="002A07B1"/>
    <w:rsid w:val="002A24A7"/>
    <w:rsid w:val="002A2CC1"/>
    <w:rsid w:val="002A50CE"/>
    <w:rsid w:val="002B2CDB"/>
    <w:rsid w:val="002B6F4F"/>
    <w:rsid w:val="002C0272"/>
    <w:rsid w:val="002C209F"/>
    <w:rsid w:val="002E3A46"/>
    <w:rsid w:val="002F03EA"/>
    <w:rsid w:val="002F33EF"/>
    <w:rsid w:val="002F4522"/>
    <w:rsid w:val="002F4A06"/>
    <w:rsid w:val="002F4AA3"/>
    <w:rsid w:val="003006B4"/>
    <w:rsid w:val="00315537"/>
    <w:rsid w:val="00327D35"/>
    <w:rsid w:val="00331BC4"/>
    <w:rsid w:val="0034252E"/>
    <w:rsid w:val="00342C7E"/>
    <w:rsid w:val="0035441B"/>
    <w:rsid w:val="003617E4"/>
    <w:rsid w:val="00364517"/>
    <w:rsid w:val="00370F09"/>
    <w:rsid w:val="00371DD4"/>
    <w:rsid w:val="00381F67"/>
    <w:rsid w:val="003856DD"/>
    <w:rsid w:val="00390A39"/>
    <w:rsid w:val="003C2DD0"/>
    <w:rsid w:val="003D159D"/>
    <w:rsid w:val="003D2A6C"/>
    <w:rsid w:val="003E3ABE"/>
    <w:rsid w:val="003E7DCC"/>
    <w:rsid w:val="004028B8"/>
    <w:rsid w:val="00443BB2"/>
    <w:rsid w:val="00451CC3"/>
    <w:rsid w:val="004609DF"/>
    <w:rsid w:val="00465563"/>
    <w:rsid w:val="00466F6E"/>
    <w:rsid w:val="00474EDF"/>
    <w:rsid w:val="004815C3"/>
    <w:rsid w:val="0048387E"/>
    <w:rsid w:val="0049616F"/>
    <w:rsid w:val="00496C8F"/>
    <w:rsid w:val="004D5618"/>
    <w:rsid w:val="004E0B99"/>
    <w:rsid w:val="004F00BD"/>
    <w:rsid w:val="004F0EDB"/>
    <w:rsid w:val="004F56F4"/>
    <w:rsid w:val="004F7F87"/>
    <w:rsid w:val="005213C1"/>
    <w:rsid w:val="00521434"/>
    <w:rsid w:val="00531604"/>
    <w:rsid w:val="005341FE"/>
    <w:rsid w:val="00541B2E"/>
    <w:rsid w:val="00551E63"/>
    <w:rsid w:val="00556508"/>
    <w:rsid w:val="005723F8"/>
    <w:rsid w:val="00573073"/>
    <w:rsid w:val="00591B64"/>
    <w:rsid w:val="00593EF7"/>
    <w:rsid w:val="00594A26"/>
    <w:rsid w:val="005974F4"/>
    <w:rsid w:val="005B508B"/>
    <w:rsid w:val="005C23FE"/>
    <w:rsid w:val="005C5D7A"/>
    <w:rsid w:val="005D3469"/>
    <w:rsid w:val="00602CD5"/>
    <w:rsid w:val="0062403B"/>
    <w:rsid w:val="00625B96"/>
    <w:rsid w:val="00632D34"/>
    <w:rsid w:val="00646F94"/>
    <w:rsid w:val="00646FF9"/>
    <w:rsid w:val="006557BC"/>
    <w:rsid w:val="0067310F"/>
    <w:rsid w:val="006737B2"/>
    <w:rsid w:val="006972FB"/>
    <w:rsid w:val="006A34E1"/>
    <w:rsid w:val="006C3822"/>
    <w:rsid w:val="006D0FF4"/>
    <w:rsid w:val="006F508A"/>
    <w:rsid w:val="007025BA"/>
    <w:rsid w:val="00705D69"/>
    <w:rsid w:val="00710A28"/>
    <w:rsid w:val="00716755"/>
    <w:rsid w:val="007205C4"/>
    <w:rsid w:val="00727EB7"/>
    <w:rsid w:val="007303EC"/>
    <w:rsid w:val="0073087A"/>
    <w:rsid w:val="00730E51"/>
    <w:rsid w:val="007326E2"/>
    <w:rsid w:val="00737AA7"/>
    <w:rsid w:val="00740A30"/>
    <w:rsid w:val="0074207E"/>
    <w:rsid w:val="00752EB7"/>
    <w:rsid w:val="00764B94"/>
    <w:rsid w:val="0077078D"/>
    <w:rsid w:val="00771BD6"/>
    <w:rsid w:val="007720CC"/>
    <w:rsid w:val="0077509E"/>
    <w:rsid w:val="00782A61"/>
    <w:rsid w:val="00782AC2"/>
    <w:rsid w:val="007967D4"/>
    <w:rsid w:val="007B18D2"/>
    <w:rsid w:val="007B46DF"/>
    <w:rsid w:val="007C7D0A"/>
    <w:rsid w:val="007D46FB"/>
    <w:rsid w:val="007E10BC"/>
    <w:rsid w:val="007E7509"/>
    <w:rsid w:val="007F0C94"/>
    <w:rsid w:val="00802C0E"/>
    <w:rsid w:val="00812A04"/>
    <w:rsid w:val="0081343C"/>
    <w:rsid w:val="00817FE8"/>
    <w:rsid w:val="0084118D"/>
    <w:rsid w:val="00843F01"/>
    <w:rsid w:val="00845A8E"/>
    <w:rsid w:val="00852077"/>
    <w:rsid w:val="00854422"/>
    <w:rsid w:val="00863C8F"/>
    <w:rsid w:val="008646D7"/>
    <w:rsid w:val="0086482A"/>
    <w:rsid w:val="00864892"/>
    <w:rsid w:val="00870F69"/>
    <w:rsid w:val="00896616"/>
    <w:rsid w:val="008A3051"/>
    <w:rsid w:val="008F6098"/>
    <w:rsid w:val="008F6CD4"/>
    <w:rsid w:val="00932732"/>
    <w:rsid w:val="009335E7"/>
    <w:rsid w:val="00935525"/>
    <w:rsid w:val="00936D8A"/>
    <w:rsid w:val="00943D0A"/>
    <w:rsid w:val="0095632F"/>
    <w:rsid w:val="0096499C"/>
    <w:rsid w:val="00976D59"/>
    <w:rsid w:val="0098295F"/>
    <w:rsid w:val="009C49FE"/>
    <w:rsid w:val="009C790D"/>
    <w:rsid w:val="009E2E28"/>
    <w:rsid w:val="009E57BD"/>
    <w:rsid w:val="009F07DD"/>
    <w:rsid w:val="00A000ED"/>
    <w:rsid w:val="00A021A6"/>
    <w:rsid w:val="00A34376"/>
    <w:rsid w:val="00A355D0"/>
    <w:rsid w:val="00A50DDF"/>
    <w:rsid w:val="00A5330D"/>
    <w:rsid w:val="00A544D3"/>
    <w:rsid w:val="00A70AC3"/>
    <w:rsid w:val="00A7344A"/>
    <w:rsid w:val="00A824A7"/>
    <w:rsid w:val="00A9089B"/>
    <w:rsid w:val="00AB02F4"/>
    <w:rsid w:val="00AB11E9"/>
    <w:rsid w:val="00AB5665"/>
    <w:rsid w:val="00AB64E6"/>
    <w:rsid w:val="00AC1870"/>
    <w:rsid w:val="00AC35FA"/>
    <w:rsid w:val="00AC3972"/>
    <w:rsid w:val="00AC7E6C"/>
    <w:rsid w:val="00AE06CC"/>
    <w:rsid w:val="00AE17DC"/>
    <w:rsid w:val="00AE533A"/>
    <w:rsid w:val="00AE5510"/>
    <w:rsid w:val="00B028B0"/>
    <w:rsid w:val="00B062F6"/>
    <w:rsid w:val="00B35E27"/>
    <w:rsid w:val="00B429D2"/>
    <w:rsid w:val="00B77D8F"/>
    <w:rsid w:val="00B83F8E"/>
    <w:rsid w:val="00B8565C"/>
    <w:rsid w:val="00B97DB6"/>
    <w:rsid w:val="00BB7687"/>
    <w:rsid w:val="00BC44CD"/>
    <w:rsid w:val="00BC6408"/>
    <w:rsid w:val="00BD67FB"/>
    <w:rsid w:val="00BF39F3"/>
    <w:rsid w:val="00BF4B59"/>
    <w:rsid w:val="00C01EAD"/>
    <w:rsid w:val="00C04612"/>
    <w:rsid w:val="00C21DF8"/>
    <w:rsid w:val="00C374A6"/>
    <w:rsid w:val="00C377B2"/>
    <w:rsid w:val="00C457F1"/>
    <w:rsid w:val="00C46D27"/>
    <w:rsid w:val="00C477C6"/>
    <w:rsid w:val="00C5278E"/>
    <w:rsid w:val="00C5437D"/>
    <w:rsid w:val="00C560CE"/>
    <w:rsid w:val="00C57845"/>
    <w:rsid w:val="00C57E1D"/>
    <w:rsid w:val="00C67F77"/>
    <w:rsid w:val="00C727C6"/>
    <w:rsid w:val="00C74055"/>
    <w:rsid w:val="00C85795"/>
    <w:rsid w:val="00C86601"/>
    <w:rsid w:val="00CA6904"/>
    <w:rsid w:val="00CD45E6"/>
    <w:rsid w:val="00CE1E44"/>
    <w:rsid w:val="00CE4F2D"/>
    <w:rsid w:val="00D124D8"/>
    <w:rsid w:val="00D227C0"/>
    <w:rsid w:val="00D25DE2"/>
    <w:rsid w:val="00D34406"/>
    <w:rsid w:val="00D47C0F"/>
    <w:rsid w:val="00D659D8"/>
    <w:rsid w:val="00D66843"/>
    <w:rsid w:val="00D67A87"/>
    <w:rsid w:val="00D81341"/>
    <w:rsid w:val="00D83C10"/>
    <w:rsid w:val="00D94D73"/>
    <w:rsid w:val="00DB398B"/>
    <w:rsid w:val="00DC28DA"/>
    <w:rsid w:val="00DD28CE"/>
    <w:rsid w:val="00DE02F0"/>
    <w:rsid w:val="00DE03BE"/>
    <w:rsid w:val="00DE0E31"/>
    <w:rsid w:val="00DF2DC1"/>
    <w:rsid w:val="00DF350F"/>
    <w:rsid w:val="00DF4700"/>
    <w:rsid w:val="00E0074E"/>
    <w:rsid w:val="00E00D33"/>
    <w:rsid w:val="00E101CB"/>
    <w:rsid w:val="00E14FA5"/>
    <w:rsid w:val="00E1575E"/>
    <w:rsid w:val="00E26A74"/>
    <w:rsid w:val="00E337E7"/>
    <w:rsid w:val="00E36685"/>
    <w:rsid w:val="00E4334C"/>
    <w:rsid w:val="00E455FB"/>
    <w:rsid w:val="00E50686"/>
    <w:rsid w:val="00E517AA"/>
    <w:rsid w:val="00E74186"/>
    <w:rsid w:val="00E81F86"/>
    <w:rsid w:val="00E844A9"/>
    <w:rsid w:val="00E92093"/>
    <w:rsid w:val="00E93353"/>
    <w:rsid w:val="00E96FE5"/>
    <w:rsid w:val="00EA49C4"/>
    <w:rsid w:val="00EA7B0A"/>
    <w:rsid w:val="00EB4612"/>
    <w:rsid w:val="00EB4896"/>
    <w:rsid w:val="00ED5098"/>
    <w:rsid w:val="00F075EB"/>
    <w:rsid w:val="00F10B68"/>
    <w:rsid w:val="00F12BC4"/>
    <w:rsid w:val="00F34893"/>
    <w:rsid w:val="00F44E01"/>
    <w:rsid w:val="00F4515B"/>
    <w:rsid w:val="00F47668"/>
    <w:rsid w:val="00F47E1C"/>
    <w:rsid w:val="00F6465C"/>
    <w:rsid w:val="00F72D56"/>
    <w:rsid w:val="00F83C0B"/>
    <w:rsid w:val="00F85278"/>
    <w:rsid w:val="00F856EE"/>
    <w:rsid w:val="00F86844"/>
    <w:rsid w:val="00F970D3"/>
    <w:rsid w:val="00F97326"/>
    <w:rsid w:val="00FA2011"/>
    <w:rsid w:val="00FA460C"/>
    <w:rsid w:val="00FB109C"/>
    <w:rsid w:val="00FB13AF"/>
    <w:rsid w:val="00FD39F7"/>
    <w:rsid w:val="00FF5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C9642D"/>
  <w15:docId w15:val="{C6143D8E-A09F-DD46-A177-888360C3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0ED"/>
    <w:pPr>
      <w:spacing w:after="0" w:line="240" w:lineRule="auto"/>
    </w:pPr>
    <w:rPr>
      <w:sz w:val="24"/>
      <w:szCs w:val="24"/>
      <w:lang w:eastAsia="en-US"/>
    </w:rPr>
  </w:style>
  <w:style w:type="paragraph" w:styleId="Heading1">
    <w:name w:val="heading 1"/>
    <w:basedOn w:val="Normal"/>
    <w:next w:val="Normal"/>
    <w:link w:val="Heading1Char"/>
    <w:uiPriority w:val="9"/>
    <w:qFormat/>
    <w:rsid w:val="00BF39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E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E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326"/>
    <w:pPr>
      <w:ind w:left="720"/>
      <w:contextualSpacing/>
    </w:pPr>
  </w:style>
  <w:style w:type="character" w:styleId="CommentReference">
    <w:name w:val="annotation reference"/>
    <w:basedOn w:val="DefaultParagraphFont"/>
    <w:uiPriority w:val="99"/>
    <w:semiHidden/>
    <w:unhideWhenUsed/>
    <w:rsid w:val="00F97326"/>
    <w:rPr>
      <w:sz w:val="18"/>
      <w:szCs w:val="18"/>
    </w:rPr>
  </w:style>
  <w:style w:type="paragraph" w:styleId="CommentText">
    <w:name w:val="annotation text"/>
    <w:basedOn w:val="Normal"/>
    <w:link w:val="CommentTextChar"/>
    <w:uiPriority w:val="99"/>
    <w:unhideWhenUsed/>
    <w:rsid w:val="00F97326"/>
  </w:style>
  <w:style w:type="character" w:customStyle="1" w:styleId="CommentTextChar">
    <w:name w:val="Comment Text Char"/>
    <w:basedOn w:val="DefaultParagraphFont"/>
    <w:link w:val="CommentText"/>
    <w:uiPriority w:val="99"/>
    <w:rsid w:val="00F97326"/>
    <w:rPr>
      <w:sz w:val="24"/>
      <w:szCs w:val="24"/>
      <w:lang w:eastAsia="en-US"/>
    </w:rPr>
  </w:style>
  <w:style w:type="character" w:styleId="Hyperlink">
    <w:name w:val="Hyperlink"/>
    <w:uiPriority w:val="99"/>
    <w:rsid w:val="00F97326"/>
    <w:rPr>
      <w:color w:val="0000FF"/>
      <w:u w:val="single"/>
    </w:rPr>
  </w:style>
  <w:style w:type="paragraph" w:styleId="BalloonText">
    <w:name w:val="Balloon Text"/>
    <w:basedOn w:val="Normal"/>
    <w:link w:val="BalloonTextChar"/>
    <w:uiPriority w:val="99"/>
    <w:semiHidden/>
    <w:unhideWhenUsed/>
    <w:rsid w:val="00F973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326"/>
    <w:rPr>
      <w:rFonts w:ascii="Segoe U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BC44CD"/>
    <w:rPr>
      <w:b/>
      <w:bCs/>
      <w:sz w:val="20"/>
      <w:szCs w:val="20"/>
    </w:rPr>
  </w:style>
  <w:style w:type="character" w:customStyle="1" w:styleId="CommentSubjectChar">
    <w:name w:val="Comment Subject Char"/>
    <w:basedOn w:val="CommentTextChar"/>
    <w:link w:val="CommentSubject"/>
    <w:uiPriority w:val="99"/>
    <w:semiHidden/>
    <w:rsid w:val="00BC44CD"/>
    <w:rPr>
      <w:b/>
      <w:bCs/>
      <w:sz w:val="20"/>
      <w:szCs w:val="20"/>
      <w:lang w:eastAsia="en-US"/>
    </w:rPr>
  </w:style>
  <w:style w:type="paragraph" w:customStyle="1" w:styleId="EndNoteBibliographyTitle">
    <w:name w:val="EndNote Bibliography Title"/>
    <w:basedOn w:val="Normal"/>
    <w:link w:val="EndNoteBibliographyTitleChar"/>
    <w:rsid w:val="000B38B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B38B2"/>
    <w:rPr>
      <w:rFonts w:ascii="Calibri" w:hAnsi="Calibri" w:cs="Calibri"/>
      <w:sz w:val="24"/>
      <w:szCs w:val="24"/>
      <w:lang w:eastAsia="en-US"/>
    </w:rPr>
  </w:style>
  <w:style w:type="paragraph" w:customStyle="1" w:styleId="EndNoteBibliography">
    <w:name w:val="EndNote Bibliography"/>
    <w:basedOn w:val="Normal"/>
    <w:link w:val="EndNoteBibliographyChar"/>
    <w:rsid w:val="000B38B2"/>
    <w:rPr>
      <w:rFonts w:ascii="Calibri" w:hAnsi="Calibri" w:cs="Calibri"/>
    </w:rPr>
  </w:style>
  <w:style w:type="character" w:customStyle="1" w:styleId="EndNoteBibliographyChar">
    <w:name w:val="EndNote Bibliography Char"/>
    <w:basedOn w:val="DefaultParagraphFont"/>
    <w:link w:val="EndNoteBibliography"/>
    <w:rsid w:val="000B38B2"/>
    <w:rPr>
      <w:rFonts w:ascii="Calibri" w:hAnsi="Calibri" w:cs="Calibri"/>
      <w:sz w:val="24"/>
      <w:szCs w:val="24"/>
      <w:lang w:eastAsia="en-US"/>
    </w:rPr>
  </w:style>
  <w:style w:type="character" w:customStyle="1" w:styleId="Heading2Char">
    <w:name w:val="Heading 2 Char"/>
    <w:basedOn w:val="DefaultParagraphFont"/>
    <w:link w:val="Heading2"/>
    <w:uiPriority w:val="9"/>
    <w:rsid w:val="00205EE6"/>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205EE6"/>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BF39F3"/>
    <w:rPr>
      <w:rFonts w:asciiTheme="majorHAnsi" w:eastAsiaTheme="majorEastAsia" w:hAnsiTheme="majorHAnsi" w:cstheme="majorBidi"/>
      <w:color w:val="2F5496" w:themeColor="accent1" w:themeShade="BF"/>
      <w:sz w:val="32"/>
      <w:szCs w:val="32"/>
      <w:lang w:eastAsia="en-US"/>
    </w:rPr>
  </w:style>
  <w:style w:type="character" w:styleId="UnresolvedMention">
    <w:name w:val="Unresolved Mention"/>
    <w:basedOn w:val="DefaultParagraphFont"/>
    <w:uiPriority w:val="99"/>
    <w:semiHidden/>
    <w:unhideWhenUsed/>
    <w:rsid w:val="00CE1E44"/>
    <w:rPr>
      <w:color w:val="605E5C"/>
      <w:shd w:val="clear" w:color="auto" w:fill="E1DFDD"/>
    </w:rPr>
  </w:style>
  <w:style w:type="paragraph" w:customStyle="1" w:styleId="Default">
    <w:name w:val="Default"/>
    <w:rsid w:val="008F6CD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BF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03BE"/>
    <w:pPr>
      <w:spacing w:before="100" w:beforeAutospacing="1" w:after="100" w:afterAutospacing="1"/>
    </w:pPr>
    <w:rPr>
      <w:rFonts w:ascii="Times New Roman" w:eastAsia="Times New Roman" w:hAnsi="Times New Roman" w:cs="Times New Roman"/>
      <w:lang w:eastAsia="zh-CN"/>
    </w:rPr>
  </w:style>
  <w:style w:type="paragraph" w:styleId="Footer">
    <w:name w:val="footer"/>
    <w:basedOn w:val="Normal"/>
    <w:link w:val="FooterChar"/>
    <w:uiPriority w:val="99"/>
    <w:unhideWhenUsed/>
    <w:rsid w:val="002C0272"/>
    <w:pPr>
      <w:tabs>
        <w:tab w:val="center" w:pos="4680"/>
        <w:tab w:val="right" w:pos="9360"/>
      </w:tabs>
    </w:pPr>
  </w:style>
  <w:style w:type="character" w:customStyle="1" w:styleId="FooterChar">
    <w:name w:val="Footer Char"/>
    <w:basedOn w:val="DefaultParagraphFont"/>
    <w:link w:val="Footer"/>
    <w:uiPriority w:val="99"/>
    <w:rsid w:val="002C0272"/>
    <w:rPr>
      <w:sz w:val="24"/>
      <w:szCs w:val="24"/>
      <w:lang w:eastAsia="en-US"/>
    </w:rPr>
  </w:style>
  <w:style w:type="character" w:styleId="PageNumber">
    <w:name w:val="page number"/>
    <w:basedOn w:val="DefaultParagraphFont"/>
    <w:uiPriority w:val="99"/>
    <w:semiHidden/>
    <w:unhideWhenUsed/>
    <w:rsid w:val="002C0272"/>
  </w:style>
  <w:style w:type="character" w:styleId="FollowedHyperlink">
    <w:name w:val="FollowedHyperlink"/>
    <w:basedOn w:val="DefaultParagraphFont"/>
    <w:uiPriority w:val="99"/>
    <w:semiHidden/>
    <w:unhideWhenUsed/>
    <w:rsid w:val="00B028B0"/>
    <w:rPr>
      <w:color w:val="954F72" w:themeColor="followedHyperlink"/>
      <w:u w:val="single"/>
    </w:rPr>
  </w:style>
  <w:style w:type="paragraph" w:styleId="HTMLPreformatted">
    <w:name w:val="HTML Preformatted"/>
    <w:basedOn w:val="Normal"/>
    <w:link w:val="HTMLPreformattedChar"/>
    <w:uiPriority w:val="99"/>
    <w:semiHidden/>
    <w:unhideWhenUsed/>
    <w:rsid w:val="00D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3440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B11E9"/>
  </w:style>
  <w:style w:type="character" w:customStyle="1" w:styleId="DateChar">
    <w:name w:val="Date Char"/>
    <w:basedOn w:val="DefaultParagraphFont"/>
    <w:link w:val="Date"/>
    <w:uiPriority w:val="99"/>
    <w:semiHidden/>
    <w:rsid w:val="00AB11E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153">
      <w:bodyDiv w:val="1"/>
      <w:marLeft w:val="0"/>
      <w:marRight w:val="0"/>
      <w:marTop w:val="0"/>
      <w:marBottom w:val="0"/>
      <w:divBdr>
        <w:top w:val="none" w:sz="0" w:space="0" w:color="auto"/>
        <w:left w:val="none" w:sz="0" w:space="0" w:color="auto"/>
        <w:bottom w:val="none" w:sz="0" w:space="0" w:color="auto"/>
        <w:right w:val="none" w:sz="0" w:space="0" w:color="auto"/>
      </w:divBdr>
      <w:divsChild>
        <w:div w:id="356585334">
          <w:marLeft w:val="1267"/>
          <w:marRight w:val="0"/>
          <w:marTop w:val="0"/>
          <w:marBottom w:val="0"/>
          <w:divBdr>
            <w:top w:val="none" w:sz="0" w:space="0" w:color="auto"/>
            <w:left w:val="none" w:sz="0" w:space="0" w:color="auto"/>
            <w:bottom w:val="none" w:sz="0" w:space="0" w:color="auto"/>
            <w:right w:val="none" w:sz="0" w:space="0" w:color="auto"/>
          </w:divBdr>
        </w:div>
        <w:div w:id="508563624">
          <w:marLeft w:val="1267"/>
          <w:marRight w:val="0"/>
          <w:marTop w:val="0"/>
          <w:marBottom w:val="0"/>
          <w:divBdr>
            <w:top w:val="none" w:sz="0" w:space="0" w:color="auto"/>
            <w:left w:val="none" w:sz="0" w:space="0" w:color="auto"/>
            <w:bottom w:val="none" w:sz="0" w:space="0" w:color="auto"/>
            <w:right w:val="none" w:sz="0" w:space="0" w:color="auto"/>
          </w:divBdr>
        </w:div>
        <w:div w:id="108666045">
          <w:marLeft w:val="1267"/>
          <w:marRight w:val="0"/>
          <w:marTop w:val="0"/>
          <w:marBottom w:val="0"/>
          <w:divBdr>
            <w:top w:val="none" w:sz="0" w:space="0" w:color="auto"/>
            <w:left w:val="none" w:sz="0" w:space="0" w:color="auto"/>
            <w:bottom w:val="none" w:sz="0" w:space="0" w:color="auto"/>
            <w:right w:val="none" w:sz="0" w:space="0" w:color="auto"/>
          </w:divBdr>
        </w:div>
      </w:divsChild>
    </w:div>
    <w:div w:id="218831110">
      <w:bodyDiv w:val="1"/>
      <w:marLeft w:val="0"/>
      <w:marRight w:val="0"/>
      <w:marTop w:val="0"/>
      <w:marBottom w:val="0"/>
      <w:divBdr>
        <w:top w:val="none" w:sz="0" w:space="0" w:color="auto"/>
        <w:left w:val="none" w:sz="0" w:space="0" w:color="auto"/>
        <w:bottom w:val="none" w:sz="0" w:space="0" w:color="auto"/>
        <w:right w:val="none" w:sz="0" w:space="0" w:color="auto"/>
      </w:divBdr>
      <w:divsChild>
        <w:div w:id="590746058">
          <w:marLeft w:val="1080"/>
          <w:marRight w:val="0"/>
          <w:marTop w:val="100"/>
          <w:marBottom w:val="0"/>
          <w:divBdr>
            <w:top w:val="none" w:sz="0" w:space="0" w:color="auto"/>
            <w:left w:val="none" w:sz="0" w:space="0" w:color="auto"/>
            <w:bottom w:val="none" w:sz="0" w:space="0" w:color="auto"/>
            <w:right w:val="none" w:sz="0" w:space="0" w:color="auto"/>
          </w:divBdr>
        </w:div>
      </w:divsChild>
    </w:div>
    <w:div w:id="437330406">
      <w:bodyDiv w:val="1"/>
      <w:marLeft w:val="0"/>
      <w:marRight w:val="0"/>
      <w:marTop w:val="0"/>
      <w:marBottom w:val="0"/>
      <w:divBdr>
        <w:top w:val="none" w:sz="0" w:space="0" w:color="auto"/>
        <w:left w:val="none" w:sz="0" w:space="0" w:color="auto"/>
        <w:bottom w:val="none" w:sz="0" w:space="0" w:color="auto"/>
        <w:right w:val="none" w:sz="0" w:space="0" w:color="auto"/>
      </w:divBdr>
      <w:divsChild>
        <w:div w:id="1105345202">
          <w:marLeft w:val="1267"/>
          <w:marRight w:val="0"/>
          <w:marTop w:val="0"/>
          <w:marBottom w:val="0"/>
          <w:divBdr>
            <w:top w:val="none" w:sz="0" w:space="0" w:color="auto"/>
            <w:left w:val="none" w:sz="0" w:space="0" w:color="auto"/>
            <w:bottom w:val="none" w:sz="0" w:space="0" w:color="auto"/>
            <w:right w:val="none" w:sz="0" w:space="0" w:color="auto"/>
          </w:divBdr>
        </w:div>
        <w:div w:id="38213095">
          <w:marLeft w:val="1267"/>
          <w:marRight w:val="0"/>
          <w:marTop w:val="0"/>
          <w:marBottom w:val="0"/>
          <w:divBdr>
            <w:top w:val="none" w:sz="0" w:space="0" w:color="auto"/>
            <w:left w:val="none" w:sz="0" w:space="0" w:color="auto"/>
            <w:bottom w:val="none" w:sz="0" w:space="0" w:color="auto"/>
            <w:right w:val="none" w:sz="0" w:space="0" w:color="auto"/>
          </w:divBdr>
        </w:div>
        <w:div w:id="1329333165">
          <w:marLeft w:val="1267"/>
          <w:marRight w:val="0"/>
          <w:marTop w:val="0"/>
          <w:marBottom w:val="0"/>
          <w:divBdr>
            <w:top w:val="none" w:sz="0" w:space="0" w:color="auto"/>
            <w:left w:val="none" w:sz="0" w:space="0" w:color="auto"/>
            <w:bottom w:val="none" w:sz="0" w:space="0" w:color="auto"/>
            <w:right w:val="none" w:sz="0" w:space="0" w:color="auto"/>
          </w:divBdr>
        </w:div>
        <w:div w:id="521019338">
          <w:marLeft w:val="1267"/>
          <w:marRight w:val="0"/>
          <w:marTop w:val="0"/>
          <w:marBottom w:val="0"/>
          <w:divBdr>
            <w:top w:val="none" w:sz="0" w:space="0" w:color="auto"/>
            <w:left w:val="none" w:sz="0" w:space="0" w:color="auto"/>
            <w:bottom w:val="none" w:sz="0" w:space="0" w:color="auto"/>
            <w:right w:val="none" w:sz="0" w:space="0" w:color="auto"/>
          </w:divBdr>
        </w:div>
      </w:divsChild>
    </w:div>
    <w:div w:id="511995159">
      <w:bodyDiv w:val="1"/>
      <w:marLeft w:val="0"/>
      <w:marRight w:val="0"/>
      <w:marTop w:val="0"/>
      <w:marBottom w:val="0"/>
      <w:divBdr>
        <w:top w:val="none" w:sz="0" w:space="0" w:color="auto"/>
        <w:left w:val="none" w:sz="0" w:space="0" w:color="auto"/>
        <w:bottom w:val="none" w:sz="0" w:space="0" w:color="auto"/>
        <w:right w:val="none" w:sz="0" w:space="0" w:color="auto"/>
      </w:divBdr>
    </w:div>
    <w:div w:id="702292501">
      <w:bodyDiv w:val="1"/>
      <w:marLeft w:val="0"/>
      <w:marRight w:val="0"/>
      <w:marTop w:val="0"/>
      <w:marBottom w:val="0"/>
      <w:divBdr>
        <w:top w:val="none" w:sz="0" w:space="0" w:color="auto"/>
        <w:left w:val="none" w:sz="0" w:space="0" w:color="auto"/>
        <w:bottom w:val="none" w:sz="0" w:space="0" w:color="auto"/>
        <w:right w:val="none" w:sz="0" w:space="0" w:color="auto"/>
      </w:divBdr>
    </w:div>
    <w:div w:id="711274877">
      <w:bodyDiv w:val="1"/>
      <w:marLeft w:val="0"/>
      <w:marRight w:val="0"/>
      <w:marTop w:val="0"/>
      <w:marBottom w:val="0"/>
      <w:divBdr>
        <w:top w:val="none" w:sz="0" w:space="0" w:color="auto"/>
        <w:left w:val="none" w:sz="0" w:space="0" w:color="auto"/>
        <w:bottom w:val="none" w:sz="0" w:space="0" w:color="auto"/>
        <w:right w:val="none" w:sz="0" w:space="0" w:color="auto"/>
      </w:divBdr>
      <w:divsChild>
        <w:div w:id="1700281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8430831">
              <w:marLeft w:val="0"/>
              <w:marRight w:val="0"/>
              <w:marTop w:val="0"/>
              <w:marBottom w:val="0"/>
              <w:divBdr>
                <w:top w:val="none" w:sz="0" w:space="0" w:color="auto"/>
                <w:left w:val="none" w:sz="0" w:space="0" w:color="auto"/>
                <w:bottom w:val="none" w:sz="0" w:space="0" w:color="auto"/>
                <w:right w:val="none" w:sz="0" w:space="0" w:color="auto"/>
              </w:divBdr>
              <w:divsChild>
                <w:div w:id="920601274">
                  <w:marLeft w:val="0"/>
                  <w:marRight w:val="0"/>
                  <w:marTop w:val="0"/>
                  <w:marBottom w:val="0"/>
                  <w:divBdr>
                    <w:top w:val="none" w:sz="0" w:space="0" w:color="auto"/>
                    <w:left w:val="none" w:sz="0" w:space="0" w:color="auto"/>
                    <w:bottom w:val="none" w:sz="0" w:space="0" w:color="auto"/>
                    <w:right w:val="none" w:sz="0" w:space="0" w:color="auto"/>
                  </w:divBdr>
                  <w:divsChild>
                    <w:div w:id="195390196">
                      <w:marLeft w:val="0"/>
                      <w:marRight w:val="0"/>
                      <w:marTop w:val="0"/>
                      <w:marBottom w:val="0"/>
                      <w:divBdr>
                        <w:top w:val="none" w:sz="0" w:space="0" w:color="auto"/>
                        <w:left w:val="none" w:sz="0" w:space="0" w:color="auto"/>
                        <w:bottom w:val="none" w:sz="0" w:space="0" w:color="auto"/>
                        <w:right w:val="none" w:sz="0" w:space="0" w:color="auto"/>
                      </w:divBdr>
                      <w:divsChild>
                        <w:div w:id="1246066987">
                          <w:marLeft w:val="0"/>
                          <w:marRight w:val="0"/>
                          <w:marTop w:val="0"/>
                          <w:marBottom w:val="0"/>
                          <w:divBdr>
                            <w:top w:val="none" w:sz="0" w:space="0" w:color="auto"/>
                            <w:left w:val="none" w:sz="0" w:space="0" w:color="auto"/>
                            <w:bottom w:val="none" w:sz="0" w:space="0" w:color="auto"/>
                            <w:right w:val="none" w:sz="0" w:space="0" w:color="auto"/>
                          </w:divBdr>
                          <w:divsChild>
                            <w:div w:id="11739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0305">
      <w:bodyDiv w:val="1"/>
      <w:marLeft w:val="0"/>
      <w:marRight w:val="0"/>
      <w:marTop w:val="0"/>
      <w:marBottom w:val="0"/>
      <w:divBdr>
        <w:top w:val="none" w:sz="0" w:space="0" w:color="auto"/>
        <w:left w:val="none" w:sz="0" w:space="0" w:color="auto"/>
        <w:bottom w:val="none" w:sz="0" w:space="0" w:color="auto"/>
        <w:right w:val="none" w:sz="0" w:space="0" w:color="auto"/>
      </w:divBdr>
    </w:div>
    <w:div w:id="721948729">
      <w:bodyDiv w:val="1"/>
      <w:marLeft w:val="0"/>
      <w:marRight w:val="0"/>
      <w:marTop w:val="0"/>
      <w:marBottom w:val="0"/>
      <w:divBdr>
        <w:top w:val="none" w:sz="0" w:space="0" w:color="auto"/>
        <w:left w:val="none" w:sz="0" w:space="0" w:color="auto"/>
        <w:bottom w:val="none" w:sz="0" w:space="0" w:color="auto"/>
        <w:right w:val="none" w:sz="0" w:space="0" w:color="auto"/>
      </w:divBdr>
      <w:divsChild>
        <w:div w:id="1090274515">
          <w:marLeft w:val="547"/>
          <w:marRight w:val="0"/>
          <w:marTop w:val="0"/>
          <w:marBottom w:val="0"/>
          <w:divBdr>
            <w:top w:val="none" w:sz="0" w:space="0" w:color="auto"/>
            <w:left w:val="none" w:sz="0" w:space="0" w:color="auto"/>
            <w:bottom w:val="none" w:sz="0" w:space="0" w:color="auto"/>
            <w:right w:val="none" w:sz="0" w:space="0" w:color="auto"/>
          </w:divBdr>
        </w:div>
        <w:div w:id="811017965">
          <w:marLeft w:val="1267"/>
          <w:marRight w:val="0"/>
          <w:marTop w:val="0"/>
          <w:marBottom w:val="0"/>
          <w:divBdr>
            <w:top w:val="none" w:sz="0" w:space="0" w:color="auto"/>
            <w:left w:val="none" w:sz="0" w:space="0" w:color="auto"/>
            <w:bottom w:val="none" w:sz="0" w:space="0" w:color="auto"/>
            <w:right w:val="none" w:sz="0" w:space="0" w:color="auto"/>
          </w:divBdr>
        </w:div>
        <w:div w:id="1063215472">
          <w:marLeft w:val="1267"/>
          <w:marRight w:val="0"/>
          <w:marTop w:val="0"/>
          <w:marBottom w:val="0"/>
          <w:divBdr>
            <w:top w:val="none" w:sz="0" w:space="0" w:color="auto"/>
            <w:left w:val="none" w:sz="0" w:space="0" w:color="auto"/>
            <w:bottom w:val="none" w:sz="0" w:space="0" w:color="auto"/>
            <w:right w:val="none" w:sz="0" w:space="0" w:color="auto"/>
          </w:divBdr>
        </w:div>
      </w:divsChild>
    </w:div>
    <w:div w:id="729578240">
      <w:bodyDiv w:val="1"/>
      <w:marLeft w:val="0"/>
      <w:marRight w:val="0"/>
      <w:marTop w:val="0"/>
      <w:marBottom w:val="0"/>
      <w:divBdr>
        <w:top w:val="none" w:sz="0" w:space="0" w:color="auto"/>
        <w:left w:val="none" w:sz="0" w:space="0" w:color="auto"/>
        <w:bottom w:val="none" w:sz="0" w:space="0" w:color="auto"/>
        <w:right w:val="none" w:sz="0" w:space="0" w:color="auto"/>
      </w:divBdr>
    </w:div>
    <w:div w:id="748385795">
      <w:bodyDiv w:val="1"/>
      <w:marLeft w:val="0"/>
      <w:marRight w:val="0"/>
      <w:marTop w:val="0"/>
      <w:marBottom w:val="0"/>
      <w:divBdr>
        <w:top w:val="none" w:sz="0" w:space="0" w:color="auto"/>
        <w:left w:val="none" w:sz="0" w:space="0" w:color="auto"/>
        <w:bottom w:val="none" w:sz="0" w:space="0" w:color="auto"/>
        <w:right w:val="none" w:sz="0" w:space="0" w:color="auto"/>
      </w:divBdr>
    </w:div>
    <w:div w:id="910575644">
      <w:bodyDiv w:val="1"/>
      <w:marLeft w:val="0"/>
      <w:marRight w:val="0"/>
      <w:marTop w:val="0"/>
      <w:marBottom w:val="0"/>
      <w:divBdr>
        <w:top w:val="none" w:sz="0" w:space="0" w:color="auto"/>
        <w:left w:val="none" w:sz="0" w:space="0" w:color="auto"/>
        <w:bottom w:val="none" w:sz="0" w:space="0" w:color="auto"/>
        <w:right w:val="none" w:sz="0" w:space="0" w:color="auto"/>
      </w:divBdr>
    </w:div>
    <w:div w:id="979110896">
      <w:bodyDiv w:val="1"/>
      <w:marLeft w:val="0"/>
      <w:marRight w:val="0"/>
      <w:marTop w:val="0"/>
      <w:marBottom w:val="0"/>
      <w:divBdr>
        <w:top w:val="none" w:sz="0" w:space="0" w:color="auto"/>
        <w:left w:val="none" w:sz="0" w:space="0" w:color="auto"/>
        <w:bottom w:val="none" w:sz="0" w:space="0" w:color="auto"/>
        <w:right w:val="none" w:sz="0" w:space="0" w:color="auto"/>
      </w:divBdr>
      <w:divsChild>
        <w:div w:id="1762070646">
          <w:marLeft w:val="1267"/>
          <w:marRight w:val="0"/>
          <w:marTop w:val="0"/>
          <w:marBottom w:val="0"/>
          <w:divBdr>
            <w:top w:val="none" w:sz="0" w:space="0" w:color="auto"/>
            <w:left w:val="none" w:sz="0" w:space="0" w:color="auto"/>
            <w:bottom w:val="none" w:sz="0" w:space="0" w:color="auto"/>
            <w:right w:val="none" w:sz="0" w:space="0" w:color="auto"/>
          </w:divBdr>
        </w:div>
        <w:div w:id="1550991364">
          <w:marLeft w:val="1267"/>
          <w:marRight w:val="0"/>
          <w:marTop w:val="0"/>
          <w:marBottom w:val="0"/>
          <w:divBdr>
            <w:top w:val="none" w:sz="0" w:space="0" w:color="auto"/>
            <w:left w:val="none" w:sz="0" w:space="0" w:color="auto"/>
            <w:bottom w:val="none" w:sz="0" w:space="0" w:color="auto"/>
            <w:right w:val="none" w:sz="0" w:space="0" w:color="auto"/>
          </w:divBdr>
        </w:div>
        <w:div w:id="2087071698">
          <w:marLeft w:val="1267"/>
          <w:marRight w:val="0"/>
          <w:marTop w:val="0"/>
          <w:marBottom w:val="0"/>
          <w:divBdr>
            <w:top w:val="none" w:sz="0" w:space="0" w:color="auto"/>
            <w:left w:val="none" w:sz="0" w:space="0" w:color="auto"/>
            <w:bottom w:val="none" w:sz="0" w:space="0" w:color="auto"/>
            <w:right w:val="none" w:sz="0" w:space="0" w:color="auto"/>
          </w:divBdr>
        </w:div>
        <w:div w:id="1129325018">
          <w:marLeft w:val="1267"/>
          <w:marRight w:val="0"/>
          <w:marTop w:val="0"/>
          <w:marBottom w:val="0"/>
          <w:divBdr>
            <w:top w:val="none" w:sz="0" w:space="0" w:color="auto"/>
            <w:left w:val="none" w:sz="0" w:space="0" w:color="auto"/>
            <w:bottom w:val="none" w:sz="0" w:space="0" w:color="auto"/>
            <w:right w:val="none" w:sz="0" w:space="0" w:color="auto"/>
          </w:divBdr>
        </w:div>
      </w:divsChild>
    </w:div>
    <w:div w:id="1039234356">
      <w:bodyDiv w:val="1"/>
      <w:marLeft w:val="0"/>
      <w:marRight w:val="0"/>
      <w:marTop w:val="0"/>
      <w:marBottom w:val="0"/>
      <w:divBdr>
        <w:top w:val="none" w:sz="0" w:space="0" w:color="auto"/>
        <w:left w:val="none" w:sz="0" w:space="0" w:color="auto"/>
        <w:bottom w:val="none" w:sz="0" w:space="0" w:color="auto"/>
        <w:right w:val="none" w:sz="0" w:space="0" w:color="auto"/>
      </w:divBdr>
    </w:div>
    <w:div w:id="1220442050">
      <w:bodyDiv w:val="1"/>
      <w:marLeft w:val="0"/>
      <w:marRight w:val="0"/>
      <w:marTop w:val="0"/>
      <w:marBottom w:val="0"/>
      <w:divBdr>
        <w:top w:val="none" w:sz="0" w:space="0" w:color="auto"/>
        <w:left w:val="none" w:sz="0" w:space="0" w:color="auto"/>
        <w:bottom w:val="none" w:sz="0" w:space="0" w:color="auto"/>
        <w:right w:val="none" w:sz="0" w:space="0" w:color="auto"/>
      </w:divBdr>
      <w:divsChild>
        <w:div w:id="1562446831">
          <w:marLeft w:val="1080"/>
          <w:marRight w:val="0"/>
          <w:marTop w:val="100"/>
          <w:marBottom w:val="0"/>
          <w:divBdr>
            <w:top w:val="none" w:sz="0" w:space="0" w:color="auto"/>
            <w:left w:val="none" w:sz="0" w:space="0" w:color="auto"/>
            <w:bottom w:val="none" w:sz="0" w:space="0" w:color="auto"/>
            <w:right w:val="none" w:sz="0" w:space="0" w:color="auto"/>
          </w:divBdr>
        </w:div>
      </w:divsChild>
    </w:div>
    <w:div w:id="1248537317">
      <w:bodyDiv w:val="1"/>
      <w:marLeft w:val="0"/>
      <w:marRight w:val="0"/>
      <w:marTop w:val="0"/>
      <w:marBottom w:val="0"/>
      <w:divBdr>
        <w:top w:val="none" w:sz="0" w:space="0" w:color="auto"/>
        <w:left w:val="none" w:sz="0" w:space="0" w:color="auto"/>
        <w:bottom w:val="none" w:sz="0" w:space="0" w:color="auto"/>
        <w:right w:val="none" w:sz="0" w:space="0" w:color="auto"/>
      </w:divBdr>
    </w:div>
    <w:div w:id="1267270530">
      <w:bodyDiv w:val="1"/>
      <w:marLeft w:val="0"/>
      <w:marRight w:val="0"/>
      <w:marTop w:val="0"/>
      <w:marBottom w:val="0"/>
      <w:divBdr>
        <w:top w:val="none" w:sz="0" w:space="0" w:color="auto"/>
        <w:left w:val="none" w:sz="0" w:space="0" w:color="auto"/>
        <w:bottom w:val="none" w:sz="0" w:space="0" w:color="auto"/>
        <w:right w:val="none" w:sz="0" w:space="0" w:color="auto"/>
      </w:divBdr>
    </w:div>
    <w:div w:id="1456211828">
      <w:bodyDiv w:val="1"/>
      <w:marLeft w:val="0"/>
      <w:marRight w:val="0"/>
      <w:marTop w:val="0"/>
      <w:marBottom w:val="0"/>
      <w:divBdr>
        <w:top w:val="none" w:sz="0" w:space="0" w:color="auto"/>
        <w:left w:val="none" w:sz="0" w:space="0" w:color="auto"/>
        <w:bottom w:val="none" w:sz="0" w:space="0" w:color="auto"/>
        <w:right w:val="none" w:sz="0" w:space="0" w:color="auto"/>
      </w:divBdr>
      <w:divsChild>
        <w:div w:id="215745298">
          <w:marLeft w:val="1080"/>
          <w:marRight w:val="0"/>
          <w:marTop w:val="100"/>
          <w:marBottom w:val="0"/>
          <w:divBdr>
            <w:top w:val="none" w:sz="0" w:space="0" w:color="auto"/>
            <w:left w:val="none" w:sz="0" w:space="0" w:color="auto"/>
            <w:bottom w:val="none" w:sz="0" w:space="0" w:color="auto"/>
            <w:right w:val="none" w:sz="0" w:space="0" w:color="auto"/>
          </w:divBdr>
        </w:div>
      </w:divsChild>
    </w:div>
    <w:div w:id="1558277724">
      <w:bodyDiv w:val="1"/>
      <w:marLeft w:val="0"/>
      <w:marRight w:val="0"/>
      <w:marTop w:val="0"/>
      <w:marBottom w:val="0"/>
      <w:divBdr>
        <w:top w:val="none" w:sz="0" w:space="0" w:color="auto"/>
        <w:left w:val="none" w:sz="0" w:space="0" w:color="auto"/>
        <w:bottom w:val="none" w:sz="0" w:space="0" w:color="auto"/>
        <w:right w:val="none" w:sz="0" w:space="0" w:color="auto"/>
      </w:divBdr>
    </w:div>
    <w:div w:id="1658725941">
      <w:bodyDiv w:val="1"/>
      <w:marLeft w:val="0"/>
      <w:marRight w:val="0"/>
      <w:marTop w:val="0"/>
      <w:marBottom w:val="0"/>
      <w:divBdr>
        <w:top w:val="none" w:sz="0" w:space="0" w:color="auto"/>
        <w:left w:val="none" w:sz="0" w:space="0" w:color="auto"/>
        <w:bottom w:val="none" w:sz="0" w:space="0" w:color="auto"/>
        <w:right w:val="none" w:sz="0" w:space="0" w:color="auto"/>
      </w:divBdr>
    </w:div>
    <w:div w:id="1764571606">
      <w:bodyDiv w:val="1"/>
      <w:marLeft w:val="0"/>
      <w:marRight w:val="0"/>
      <w:marTop w:val="0"/>
      <w:marBottom w:val="0"/>
      <w:divBdr>
        <w:top w:val="none" w:sz="0" w:space="0" w:color="auto"/>
        <w:left w:val="none" w:sz="0" w:space="0" w:color="auto"/>
        <w:bottom w:val="none" w:sz="0" w:space="0" w:color="auto"/>
        <w:right w:val="none" w:sz="0" w:space="0" w:color="auto"/>
      </w:divBdr>
      <w:divsChild>
        <w:div w:id="169108646">
          <w:marLeft w:val="1080"/>
          <w:marRight w:val="0"/>
          <w:marTop w:val="100"/>
          <w:marBottom w:val="0"/>
          <w:divBdr>
            <w:top w:val="none" w:sz="0" w:space="0" w:color="auto"/>
            <w:left w:val="none" w:sz="0" w:space="0" w:color="auto"/>
            <w:bottom w:val="none" w:sz="0" w:space="0" w:color="auto"/>
            <w:right w:val="none" w:sz="0" w:space="0" w:color="auto"/>
          </w:divBdr>
        </w:div>
      </w:divsChild>
    </w:div>
    <w:div w:id="1819612841">
      <w:bodyDiv w:val="1"/>
      <w:marLeft w:val="0"/>
      <w:marRight w:val="0"/>
      <w:marTop w:val="0"/>
      <w:marBottom w:val="0"/>
      <w:divBdr>
        <w:top w:val="none" w:sz="0" w:space="0" w:color="auto"/>
        <w:left w:val="none" w:sz="0" w:space="0" w:color="auto"/>
        <w:bottom w:val="none" w:sz="0" w:space="0" w:color="auto"/>
        <w:right w:val="none" w:sz="0" w:space="0" w:color="auto"/>
      </w:divBdr>
      <w:divsChild>
        <w:div w:id="164902660">
          <w:marLeft w:val="360"/>
          <w:marRight w:val="0"/>
          <w:marTop w:val="0"/>
          <w:marBottom w:val="0"/>
          <w:divBdr>
            <w:top w:val="none" w:sz="0" w:space="0" w:color="auto"/>
            <w:left w:val="none" w:sz="0" w:space="0" w:color="auto"/>
            <w:bottom w:val="none" w:sz="0" w:space="0" w:color="auto"/>
            <w:right w:val="none" w:sz="0" w:space="0" w:color="auto"/>
          </w:divBdr>
        </w:div>
        <w:div w:id="1496265789">
          <w:marLeft w:val="360"/>
          <w:marRight w:val="0"/>
          <w:marTop w:val="0"/>
          <w:marBottom w:val="0"/>
          <w:divBdr>
            <w:top w:val="none" w:sz="0" w:space="0" w:color="auto"/>
            <w:left w:val="none" w:sz="0" w:space="0" w:color="auto"/>
            <w:bottom w:val="none" w:sz="0" w:space="0" w:color="auto"/>
            <w:right w:val="none" w:sz="0" w:space="0" w:color="auto"/>
          </w:divBdr>
        </w:div>
        <w:div w:id="1729109297">
          <w:marLeft w:val="360"/>
          <w:marRight w:val="0"/>
          <w:marTop w:val="0"/>
          <w:marBottom w:val="0"/>
          <w:divBdr>
            <w:top w:val="none" w:sz="0" w:space="0" w:color="auto"/>
            <w:left w:val="none" w:sz="0" w:space="0" w:color="auto"/>
            <w:bottom w:val="none" w:sz="0" w:space="0" w:color="auto"/>
            <w:right w:val="none" w:sz="0" w:space="0" w:color="auto"/>
          </w:divBdr>
        </w:div>
      </w:divsChild>
    </w:div>
    <w:div w:id="1869560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1165">
          <w:marLeft w:val="360"/>
          <w:marRight w:val="0"/>
          <w:marTop w:val="200"/>
          <w:marBottom w:val="0"/>
          <w:divBdr>
            <w:top w:val="none" w:sz="0" w:space="0" w:color="auto"/>
            <w:left w:val="none" w:sz="0" w:space="0" w:color="auto"/>
            <w:bottom w:val="none" w:sz="0" w:space="0" w:color="auto"/>
            <w:right w:val="none" w:sz="0" w:space="0" w:color="auto"/>
          </w:divBdr>
        </w:div>
        <w:div w:id="1056974946">
          <w:marLeft w:val="1080"/>
          <w:marRight w:val="0"/>
          <w:marTop w:val="100"/>
          <w:marBottom w:val="0"/>
          <w:divBdr>
            <w:top w:val="none" w:sz="0" w:space="0" w:color="auto"/>
            <w:left w:val="none" w:sz="0" w:space="0" w:color="auto"/>
            <w:bottom w:val="none" w:sz="0" w:space="0" w:color="auto"/>
            <w:right w:val="none" w:sz="0" w:space="0" w:color="auto"/>
          </w:divBdr>
        </w:div>
        <w:div w:id="939601585">
          <w:marLeft w:val="1080"/>
          <w:marRight w:val="0"/>
          <w:marTop w:val="100"/>
          <w:marBottom w:val="0"/>
          <w:divBdr>
            <w:top w:val="none" w:sz="0" w:space="0" w:color="auto"/>
            <w:left w:val="none" w:sz="0" w:space="0" w:color="auto"/>
            <w:bottom w:val="none" w:sz="0" w:space="0" w:color="auto"/>
            <w:right w:val="none" w:sz="0" w:space="0" w:color="auto"/>
          </w:divBdr>
        </w:div>
        <w:div w:id="688339043">
          <w:marLeft w:val="1080"/>
          <w:marRight w:val="0"/>
          <w:marTop w:val="100"/>
          <w:marBottom w:val="0"/>
          <w:divBdr>
            <w:top w:val="none" w:sz="0" w:space="0" w:color="auto"/>
            <w:left w:val="none" w:sz="0" w:space="0" w:color="auto"/>
            <w:bottom w:val="none" w:sz="0" w:space="0" w:color="auto"/>
            <w:right w:val="none" w:sz="0" w:space="0" w:color="auto"/>
          </w:divBdr>
        </w:div>
        <w:div w:id="2018118277">
          <w:marLeft w:val="1080"/>
          <w:marRight w:val="0"/>
          <w:marTop w:val="100"/>
          <w:marBottom w:val="0"/>
          <w:divBdr>
            <w:top w:val="none" w:sz="0" w:space="0" w:color="auto"/>
            <w:left w:val="none" w:sz="0" w:space="0" w:color="auto"/>
            <w:bottom w:val="none" w:sz="0" w:space="0" w:color="auto"/>
            <w:right w:val="none" w:sz="0" w:space="0" w:color="auto"/>
          </w:divBdr>
        </w:div>
        <w:div w:id="423460383">
          <w:marLeft w:val="1800"/>
          <w:marRight w:val="0"/>
          <w:marTop w:val="100"/>
          <w:marBottom w:val="0"/>
          <w:divBdr>
            <w:top w:val="none" w:sz="0" w:space="0" w:color="auto"/>
            <w:left w:val="none" w:sz="0" w:space="0" w:color="auto"/>
            <w:bottom w:val="none" w:sz="0" w:space="0" w:color="auto"/>
            <w:right w:val="none" w:sz="0" w:space="0" w:color="auto"/>
          </w:divBdr>
        </w:div>
        <w:div w:id="681971913">
          <w:marLeft w:val="360"/>
          <w:marRight w:val="0"/>
          <w:marTop w:val="200"/>
          <w:marBottom w:val="0"/>
          <w:divBdr>
            <w:top w:val="none" w:sz="0" w:space="0" w:color="auto"/>
            <w:left w:val="none" w:sz="0" w:space="0" w:color="auto"/>
            <w:bottom w:val="none" w:sz="0" w:space="0" w:color="auto"/>
            <w:right w:val="none" w:sz="0" w:space="0" w:color="auto"/>
          </w:divBdr>
        </w:div>
        <w:div w:id="1506823213">
          <w:marLeft w:val="1080"/>
          <w:marRight w:val="0"/>
          <w:marTop w:val="100"/>
          <w:marBottom w:val="0"/>
          <w:divBdr>
            <w:top w:val="none" w:sz="0" w:space="0" w:color="auto"/>
            <w:left w:val="none" w:sz="0" w:space="0" w:color="auto"/>
            <w:bottom w:val="none" w:sz="0" w:space="0" w:color="auto"/>
            <w:right w:val="none" w:sz="0" w:space="0" w:color="auto"/>
          </w:divBdr>
        </w:div>
      </w:divsChild>
    </w:div>
    <w:div w:id="1872105537">
      <w:bodyDiv w:val="1"/>
      <w:marLeft w:val="0"/>
      <w:marRight w:val="0"/>
      <w:marTop w:val="0"/>
      <w:marBottom w:val="0"/>
      <w:divBdr>
        <w:top w:val="none" w:sz="0" w:space="0" w:color="auto"/>
        <w:left w:val="none" w:sz="0" w:space="0" w:color="auto"/>
        <w:bottom w:val="none" w:sz="0" w:space="0" w:color="auto"/>
        <w:right w:val="none" w:sz="0" w:space="0" w:color="auto"/>
      </w:divBdr>
    </w:div>
    <w:div w:id="2056735143">
      <w:bodyDiv w:val="1"/>
      <w:marLeft w:val="0"/>
      <w:marRight w:val="0"/>
      <w:marTop w:val="0"/>
      <w:marBottom w:val="0"/>
      <w:divBdr>
        <w:top w:val="none" w:sz="0" w:space="0" w:color="auto"/>
        <w:left w:val="none" w:sz="0" w:space="0" w:color="auto"/>
        <w:bottom w:val="none" w:sz="0" w:space="0" w:color="auto"/>
        <w:right w:val="none" w:sz="0" w:space="0" w:color="auto"/>
      </w:divBdr>
      <w:divsChild>
        <w:div w:id="1322152224">
          <w:marLeft w:val="0"/>
          <w:marRight w:val="0"/>
          <w:marTop w:val="0"/>
          <w:marBottom w:val="0"/>
          <w:divBdr>
            <w:top w:val="none" w:sz="0" w:space="0" w:color="auto"/>
            <w:left w:val="none" w:sz="0" w:space="0" w:color="auto"/>
            <w:bottom w:val="none" w:sz="0" w:space="0" w:color="auto"/>
            <w:right w:val="none" w:sz="0" w:space="0" w:color="auto"/>
          </w:divBdr>
          <w:divsChild>
            <w:div w:id="106702686">
              <w:marLeft w:val="0"/>
              <w:marRight w:val="0"/>
              <w:marTop w:val="0"/>
              <w:marBottom w:val="0"/>
              <w:divBdr>
                <w:top w:val="none" w:sz="0" w:space="0" w:color="auto"/>
                <w:left w:val="none" w:sz="0" w:space="0" w:color="auto"/>
                <w:bottom w:val="none" w:sz="0" w:space="0" w:color="auto"/>
                <w:right w:val="none" w:sz="0" w:space="0" w:color="auto"/>
              </w:divBdr>
              <w:divsChild>
                <w:div w:id="5384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ws.ifeng.com/special/0512earthquak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o.gov.cn/xwfbh/gssxwfbh/xwfbh/chongqing/document/317451/317451.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tats.gov.cn/ztjc/ztfx/dfxx/200903/t20090323_3470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ws.cctv.com/china/20080513/100052.shtml" TargetMode="External"/><Relationship Id="rId5" Type="http://schemas.openxmlformats.org/officeDocument/2006/relationships/webSettings" Target="webSettings.xml"/><Relationship Id="rId15" Type="http://schemas.openxmlformats.org/officeDocument/2006/relationships/hyperlink" Target="http://epaper.xxcb.cn/xxcba/html/2008-05/20/content_33810.htm" TargetMode="External"/><Relationship Id="rId10" Type="http://schemas.openxmlformats.org/officeDocument/2006/relationships/hyperlink" Target="http://news.cctv.com/china/20080613/108871.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chu/China_5-19COD" TargetMode="External"/><Relationship Id="rId14" Type="http://schemas.openxmlformats.org/officeDocument/2006/relationships/hyperlink" Target="http://news.sina.com.cn/c/2008-05-13/13021552934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3C3A8-0D3C-C04F-B5FD-DDC71EF7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6930</Words>
  <Characters>39501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Chu</dc:creator>
  <cp:keywords/>
  <dc:description/>
  <cp:lastModifiedBy>Chu, Yue</cp:lastModifiedBy>
  <cp:revision>5</cp:revision>
  <dcterms:created xsi:type="dcterms:W3CDTF">2022-05-27T03:13:00Z</dcterms:created>
  <dcterms:modified xsi:type="dcterms:W3CDTF">2022-06-30T15:30:00Z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id="http://www.zotero.org/styles/vancouver-superscript"/&gt;&lt;hasBiblio/&gt;&lt;format class="21"/&gt;&lt;count citations="43" publications="38"/&gt;&lt;/info&gt;PAPERS2_INFO_END</vt:lpwstr>
  </property>
</Properties>
</file>