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7F46" w14:textId="26471865" w:rsidR="00A50CC3" w:rsidRDefault="001A785C" w:rsidP="001A785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flash HM-10 firmware on CC41-A</w:t>
      </w:r>
    </w:p>
    <w:p w14:paraId="02709CE1" w14:textId="561F9EF6" w:rsidR="00A27D10" w:rsidRPr="00A27D10" w:rsidRDefault="00A27D10" w:rsidP="00A27D10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13/09/2024</w:t>
      </w:r>
    </w:p>
    <w:p w14:paraId="08BD1674" w14:textId="77777777" w:rsidR="001A785C" w:rsidRPr="00822988" w:rsidRDefault="001A785C" w:rsidP="001A785C">
      <w:pPr>
        <w:jc w:val="center"/>
        <w:rPr>
          <w:b/>
          <w:bCs/>
          <w:lang w:val="en-US"/>
        </w:rPr>
      </w:pPr>
    </w:p>
    <w:p w14:paraId="5990475A" w14:textId="47A3E88F" w:rsidR="001A785C" w:rsidRDefault="001A785C" w:rsidP="001A785C">
      <w:r w:rsidRPr="001A785C">
        <w:t>The CC41-A is a low-cost Bluetooth Low Energy (BLE) module designed for various IoT applications. It is a popular choice due to its small size, low power consumption, and versatility. The CC41-A is essentially a clone of the HM-10 module, offering similar functionality but at a lower price point.</w:t>
      </w:r>
    </w:p>
    <w:p w14:paraId="42302B05" w14:textId="1BD3E70E" w:rsidR="001A785C" w:rsidRPr="001A785C" w:rsidRDefault="001A785C" w:rsidP="001A785C">
      <w:pPr>
        <w:rPr>
          <w:sz w:val="28"/>
          <w:szCs w:val="28"/>
        </w:rPr>
      </w:pPr>
      <w:r>
        <w:rPr>
          <w:sz w:val="28"/>
          <w:szCs w:val="28"/>
        </w:rPr>
        <w:t>Why to flash?</w:t>
      </w:r>
    </w:p>
    <w:p w14:paraId="27D9E7A6" w14:textId="0CC3334C" w:rsidR="001A785C" w:rsidRDefault="001A785C" w:rsidP="001A785C">
      <w:pPr>
        <w:rPr>
          <w:lang w:val="en-US"/>
        </w:rPr>
      </w:pPr>
      <w:r>
        <w:t>CC41-A lacks external oscillator</w:t>
      </w:r>
      <w:r>
        <w:rPr>
          <w:lang w:val="en-US"/>
        </w:rPr>
        <w:t xml:space="preserve"> and its firmware has limited functionality. It doesn’t support all AT commands like HM-10. To make CC41-A compatible with all AT commands, we flash it with genuine HM-10 firmware. After flashing, it will support almost all the AT commands. (Lack of oscillator will not cause any problem as firmware detects if external oscillator available or not. If not</w:t>
      </w:r>
      <w:r w:rsidR="00377682">
        <w:rPr>
          <w:lang w:val="en-US"/>
        </w:rPr>
        <w:t xml:space="preserve"> available</w:t>
      </w:r>
      <w:r>
        <w:rPr>
          <w:lang w:val="en-US"/>
        </w:rPr>
        <w:t>, it uses internal oscillator).</w:t>
      </w:r>
    </w:p>
    <w:p w14:paraId="1EF65ECD" w14:textId="77777777" w:rsidR="001A785C" w:rsidRDefault="001A785C" w:rsidP="001A785C">
      <w:pPr>
        <w:rPr>
          <w:lang w:val="en-US"/>
        </w:rPr>
      </w:pPr>
    </w:p>
    <w:p w14:paraId="416400CD" w14:textId="4CAD4B83" w:rsidR="001A785C" w:rsidRDefault="001A785C" w:rsidP="001A785C">
      <w:pPr>
        <w:rPr>
          <w:lang w:val="en-US"/>
        </w:rPr>
      </w:pPr>
      <w:r>
        <w:rPr>
          <w:lang w:val="en-US"/>
        </w:rPr>
        <w:t xml:space="preserve">We get multiple resources to help with flashing, but all of them require Arduino UNO. If you have it you can refer this </w:t>
      </w:r>
      <w:hyperlink r:id="rId5" w:history="1">
        <w:r w:rsidRPr="001A785C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or this this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hyperlink r:id="rId6" w:history="1">
        <w:r w:rsidRPr="001A785C">
          <w:rPr>
            <w:rStyle w:val="Hyperlink"/>
            <w:lang w:val="en-US"/>
          </w:rPr>
          <w:t>tutorial</w:t>
        </w:r>
      </w:hyperlink>
      <w:r>
        <w:rPr>
          <w:lang w:val="en-US"/>
        </w:rPr>
        <w:t>. But in this document, we will use ESP32 to flash firmware.</w:t>
      </w:r>
    </w:p>
    <w:p w14:paraId="64807E44" w14:textId="77777777" w:rsidR="001A785C" w:rsidRDefault="001A785C" w:rsidP="001A785C">
      <w:pPr>
        <w:rPr>
          <w:lang w:val="en-US"/>
        </w:rPr>
      </w:pPr>
    </w:p>
    <w:p w14:paraId="46E9DF7C" w14:textId="7CB1E009" w:rsidR="001A785C" w:rsidRPr="001A785C" w:rsidRDefault="001A785C" w:rsidP="001A7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14:paraId="63750318" w14:textId="77777777" w:rsidR="00392B86" w:rsidRDefault="001A785C" w:rsidP="001A785C">
      <w:pPr>
        <w:rPr>
          <w:lang w:val="en-US"/>
        </w:rPr>
      </w:pPr>
      <w:r>
        <w:rPr>
          <w:lang w:val="en-US"/>
        </w:rPr>
        <w:t>Hardware</w:t>
      </w:r>
      <w:r w:rsidR="00392B86">
        <w:rPr>
          <w:lang w:val="en-US"/>
        </w:rPr>
        <w:t xml:space="preserve">: </w:t>
      </w:r>
    </w:p>
    <w:p w14:paraId="543AE506" w14:textId="77777777" w:rsidR="00392B86" w:rsidRDefault="00392B86" w:rsidP="00392B86">
      <w:pPr>
        <w:pStyle w:val="ListParagraph"/>
        <w:numPr>
          <w:ilvl w:val="0"/>
          <w:numId w:val="2"/>
        </w:numPr>
        <w:rPr>
          <w:lang w:val="en-US"/>
        </w:rPr>
      </w:pPr>
      <w:r w:rsidRPr="00392B86">
        <w:rPr>
          <w:lang w:val="en-US"/>
        </w:rPr>
        <w:t xml:space="preserve">ESP32 </w:t>
      </w:r>
      <w:proofErr w:type="spellStart"/>
      <w:r w:rsidRPr="00392B86">
        <w:rPr>
          <w:lang w:val="en-US"/>
        </w:rPr>
        <w:t>Wroom</w:t>
      </w:r>
      <w:proofErr w:type="spellEnd"/>
    </w:p>
    <w:p w14:paraId="01D9BDC6" w14:textId="77777777" w:rsidR="00392B86" w:rsidRDefault="00392B86" w:rsidP="00392B86">
      <w:pPr>
        <w:pStyle w:val="ListParagraph"/>
        <w:numPr>
          <w:ilvl w:val="0"/>
          <w:numId w:val="2"/>
        </w:numPr>
        <w:rPr>
          <w:lang w:val="en-US"/>
        </w:rPr>
      </w:pPr>
      <w:r w:rsidRPr="00392B86">
        <w:rPr>
          <w:lang w:val="en-US"/>
        </w:rPr>
        <w:t>CC41-A</w:t>
      </w:r>
    </w:p>
    <w:p w14:paraId="4848B643" w14:textId="77777777" w:rsidR="00392B86" w:rsidRDefault="00392B86" w:rsidP="00392B86">
      <w:pPr>
        <w:pStyle w:val="ListParagraph"/>
        <w:numPr>
          <w:ilvl w:val="0"/>
          <w:numId w:val="2"/>
        </w:numPr>
        <w:rPr>
          <w:lang w:val="en-US"/>
        </w:rPr>
      </w:pPr>
      <w:r w:rsidRPr="00392B86">
        <w:rPr>
          <w:lang w:val="en-US"/>
        </w:rPr>
        <w:t>FTDI</w:t>
      </w:r>
    </w:p>
    <w:p w14:paraId="1C3E40FD" w14:textId="22528C15" w:rsidR="00392B86" w:rsidRDefault="00392B86" w:rsidP="00822988">
      <w:pPr>
        <w:pStyle w:val="ListParagraph"/>
        <w:numPr>
          <w:ilvl w:val="0"/>
          <w:numId w:val="2"/>
        </w:numPr>
        <w:rPr>
          <w:lang w:val="en-US"/>
        </w:rPr>
      </w:pPr>
      <w:r w:rsidRPr="00392B86">
        <w:rPr>
          <w:lang w:val="en-US"/>
        </w:rPr>
        <w:t>Jumpers</w:t>
      </w:r>
      <w:r w:rsidR="00822988">
        <w:rPr>
          <w:lang w:val="en-US"/>
        </w:rPr>
        <w:t xml:space="preserve">, </w:t>
      </w:r>
      <w:r w:rsidR="00822988" w:rsidRPr="00392B86">
        <w:rPr>
          <w:lang w:val="en-US"/>
        </w:rPr>
        <w:t>soldering iron (optional)</w:t>
      </w:r>
    </w:p>
    <w:p w14:paraId="04808E8B" w14:textId="7DCB3317" w:rsidR="00377682" w:rsidRDefault="005D53D1" w:rsidP="003776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3FFB3" wp14:editId="5C2DA633">
            <wp:extent cx="3582307" cy="2503170"/>
            <wp:effectExtent l="0" t="0" r="0" b="0"/>
            <wp:docPr id="1296291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1066" name="Picture 1296291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465" cy="25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B06E" w14:textId="0135A851" w:rsidR="00377682" w:rsidRDefault="00377682" w:rsidP="0037768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E6C219" wp14:editId="74E245B2">
            <wp:extent cx="1868242" cy="820616"/>
            <wp:effectExtent l="0" t="0" r="0" b="0"/>
            <wp:docPr id="955844350" name="Picture 5" descr="Automatic Arduino BLE modu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tomatic Arduino BLE modul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43" cy="83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B900" w14:textId="4F43D012" w:rsidR="00377682" w:rsidRPr="00822988" w:rsidRDefault="005D53D1" w:rsidP="0037768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7B3EA1" wp14:editId="082A4F95">
            <wp:extent cx="1992980" cy="1266092"/>
            <wp:effectExtent l="0" t="0" r="7620" b="0"/>
            <wp:docPr id="1322201984" name="Picture 6" descr="MLT-BT05 BLE module – a clone of a clone?? | Arik Yavilevic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LT-BT05 BLE module – a clone of a clone?? | Arik Yavilevich's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17" cy="1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2459" w14:textId="79F4F3F8" w:rsidR="00392B86" w:rsidRDefault="00392B86" w:rsidP="001A785C">
      <w:pPr>
        <w:rPr>
          <w:lang w:val="en-US"/>
        </w:rPr>
      </w:pPr>
      <w:r>
        <w:rPr>
          <w:lang w:val="en-US"/>
        </w:rPr>
        <w:t xml:space="preserve">Software: </w:t>
      </w:r>
    </w:p>
    <w:p w14:paraId="11FA2C8E" w14:textId="6906D1C4" w:rsidR="00392B86" w:rsidRDefault="00392B86" w:rsidP="0039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IDE (preferred 1.6.6)</w:t>
      </w:r>
    </w:p>
    <w:p w14:paraId="297267CD" w14:textId="04FEBDBF" w:rsidR="00392B86" w:rsidRPr="00392B86" w:rsidRDefault="00392B86" w:rsidP="00392B86">
      <w:pPr>
        <w:pStyle w:val="ListParagraph"/>
        <w:numPr>
          <w:ilvl w:val="0"/>
          <w:numId w:val="1"/>
        </w:numPr>
        <w:rPr>
          <w:lang w:val="en-US"/>
        </w:rPr>
      </w:pPr>
      <w:r w:rsidRPr="00392B86">
        <w:rPr>
          <w:lang w:val="en-US"/>
        </w:rPr>
        <w:t xml:space="preserve">CCLoader Arduino sketch: </w:t>
      </w:r>
      <w:hyperlink r:id="rId10" w:history="1">
        <w:r w:rsidRPr="00356E45">
          <w:rPr>
            <w:rStyle w:val="Hyperlink"/>
            <w:lang w:val="en-US"/>
          </w:rPr>
          <w:t>link</w:t>
        </w:r>
      </w:hyperlink>
      <w:r w:rsidRPr="00392B86">
        <w:rPr>
          <w:lang w:val="en-US"/>
        </w:rPr>
        <w:t xml:space="preserve"> </w:t>
      </w:r>
    </w:p>
    <w:p w14:paraId="2504F645" w14:textId="3955CA0F" w:rsidR="00392B86" w:rsidRPr="00392B86" w:rsidRDefault="00392B86" w:rsidP="00392B86">
      <w:pPr>
        <w:pStyle w:val="ListParagraph"/>
        <w:numPr>
          <w:ilvl w:val="0"/>
          <w:numId w:val="1"/>
        </w:numPr>
        <w:rPr>
          <w:lang w:val="en-US"/>
        </w:rPr>
      </w:pPr>
      <w:r w:rsidRPr="00392B86">
        <w:rPr>
          <w:lang w:val="en-US"/>
        </w:rPr>
        <w:t>CC</w:t>
      </w:r>
      <w:r>
        <w:rPr>
          <w:lang w:val="en-US"/>
        </w:rPr>
        <w:t>L</w:t>
      </w:r>
      <w:r w:rsidRPr="00392B86">
        <w:rPr>
          <w:lang w:val="en-US"/>
        </w:rPr>
        <w:t>oader</w:t>
      </w:r>
      <w:r>
        <w:rPr>
          <w:lang w:val="en-US"/>
        </w:rPr>
        <w:t xml:space="preserve"> </w:t>
      </w:r>
      <w:r w:rsidRPr="00392B86">
        <w:rPr>
          <w:lang w:val="en-US"/>
        </w:rPr>
        <w:t xml:space="preserve">Windows </w:t>
      </w:r>
      <w:r w:rsidRPr="00392B86">
        <w:rPr>
          <w:lang w:val="en-US"/>
        </w:rPr>
        <w:t>program</w:t>
      </w:r>
      <w:r w:rsidRPr="00392B86">
        <w:rPr>
          <w:lang w:val="en-US"/>
        </w:rPr>
        <w:t xml:space="preserve">: </w:t>
      </w:r>
      <w:hyperlink r:id="rId11" w:history="1">
        <w:r w:rsidRPr="007E4118">
          <w:rPr>
            <w:rStyle w:val="Hyperlink"/>
            <w:lang w:val="en-US"/>
          </w:rPr>
          <w:t>link</w:t>
        </w:r>
      </w:hyperlink>
      <w:r w:rsidRPr="00392B86">
        <w:rPr>
          <w:lang w:val="en-US"/>
        </w:rPr>
        <w:t xml:space="preserve"> </w:t>
      </w:r>
    </w:p>
    <w:p w14:paraId="2CDB3626" w14:textId="76B63F02" w:rsidR="00392B86" w:rsidRPr="00392B86" w:rsidRDefault="00392B86" w:rsidP="00392B86">
      <w:pPr>
        <w:pStyle w:val="ListParagraph"/>
        <w:numPr>
          <w:ilvl w:val="0"/>
          <w:numId w:val="1"/>
        </w:numPr>
        <w:rPr>
          <w:lang w:val="en-US"/>
        </w:rPr>
      </w:pPr>
      <w:r w:rsidRPr="00392B86">
        <w:t>HM-10 Firmware</w:t>
      </w:r>
      <w:r>
        <w:t xml:space="preserve">: </w:t>
      </w:r>
      <w:hyperlink r:id="rId12" w:history="1">
        <w:r w:rsidR="00356E45" w:rsidRPr="00356E45">
          <w:rPr>
            <w:rStyle w:val="Hyperlink"/>
            <w:lang w:val="en-US"/>
          </w:rPr>
          <w:t>link</w:t>
        </w:r>
      </w:hyperlink>
    </w:p>
    <w:p w14:paraId="6F319667" w14:textId="77777777" w:rsidR="00392B86" w:rsidRDefault="00392B86" w:rsidP="00392B86">
      <w:pPr>
        <w:rPr>
          <w:lang w:val="en-US"/>
        </w:rPr>
      </w:pPr>
    </w:p>
    <w:p w14:paraId="7EFEF155" w14:textId="0DF371F2" w:rsidR="00392B86" w:rsidRDefault="00392B86" w:rsidP="00392B86">
      <w:pPr>
        <w:rPr>
          <w:lang w:val="en-US"/>
        </w:rPr>
      </w:pPr>
      <w:r>
        <w:rPr>
          <w:lang w:val="en-US"/>
        </w:rPr>
        <w:t>Steps:</w:t>
      </w:r>
    </w:p>
    <w:p w14:paraId="0C5D0E90" w14:textId="2AF8E3CD" w:rsidR="007E4118" w:rsidRDefault="007E4118" w:rsidP="00392B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files and place them in same folder</w:t>
      </w:r>
    </w:p>
    <w:p w14:paraId="40032C46" w14:textId="36C05A82" w:rsidR="00392B86" w:rsidRDefault="00392B86" w:rsidP="00392B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CCLoader Arduino sketch to ESP32 using Arduino IDE</w:t>
      </w:r>
    </w:p>
    <w:p w14:paraId="7C5A5368" w14:textId="529B51C7" w:rsidR="00392B86" w:rsidRDefault="00392B86" w:rsidP="00392B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connections like follows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52"/>
        <w:gridCol w:w="2734"/>
      </w:tblGrid>
      <w:tr w:rsidR="005D53D1" w14:paraId="0A4D2F4F" w14:textId="77777777" w:rsidTr="00392B86">
        <w:tc>
          <w:tcPr>
            <w:tcW w:w="3005" w:type="dxa"/>
          </w:tcPr>
          <w:p w14:paraId="22C5E9C9" w14:textId="51520701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1DA6910C" w14:textId="7510CA71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  <w:r w:rsidR="005D53D1">
              <w:rPr>
                <w:lang w:val="en-US"/>
              </w:rPr>
              <w:t xml:space="preserve"> GPIO </w:t>
            </w:r>
          </w:p>
        </w:tc>
        <w:tc>
          <w:tcPr>
            <w:tcW w:w="3006" w:type="dxa"/>
          </w:tcPr>
          <w:p w14:paraId="1A1748B6" w14:textId="69671E39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CC41-A</w:t>
            </w:r>
          </w:p>
        </w:tc>
      </w:tr>
      <w:tr w:rsidR="005D53D1" w14:paraId="0DCAD852" w14:textId="77777777" w:rsidTr="00392B86">
        <w:tc>
          <w:tcPr>
            <w:tcW w:w="3005" w:type="dxa"/>
          </w:tcPr>
          <w:p w14:paraId="4E1C9E39" w14:textId="04D729E8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Debug_Clock</w:t>
            </w:r>
            <w:proofErr w:type="spellEnd"/>
            <w:r>
              <w:rPr>
                <w:lang w:val="en-US"/>
              </w:rPr>
              <w:t xml:space="preserve"> (DC)</w:t>
            </w:r>
          </w:p>
        </w:tc>
        <w:tc>
          <w:tcPr>
            <w:tcW w:w="3005" w:type="dxa"/>
          </w:tcPr>
          <w:p w14:paraId="3AEED736" w14:textId="58130AA9" w:rsidR="00392B86" w:rsidRDefault="005D53D1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="00392B86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77C2F8AC" w14:textId="0ED97FFB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D53D1" w14:paraId="03BE0A6E" w14:textId="77777777" w:rsidTr="00392B86">
        <w:tc>
          <w:tcPr>
            <w:tcW w:w="3005" w:type="dxa"/>
          </w:tcPr>
          <w:p w14:paraId="39D982C1" w14:textId="3A6796FB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Debug_Data</w:t>
            </w:r>
            <w:proofErr w:type="spellEnd"/>
            <w:r>
              <w:rPr>
                <w:lang w:val="en-US"/>
              </w:rPr>
              <w:t xml:space="preserve"> (DD)</w:t>
            </w:r>
          </w:p>
        </w:tc>
        <w:tc>
          <w:tcPr>
            <w:tcW w:w="3005" w:type="dxa"/>
          </w:tcPr>
          <w:p w14:paraId="6879EC18" w14:textId="65DB7E0A" w:rsidR="00392B86" w:rsidRDefault="005D53D1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="00822988">
              <w:rPr>
                <w:lang w:val="en-US"/>
              </w:rPr>
              <w:t>15</w:t>
            </w:r>
          </w:p>
        </w:tc>
        <w:tc>
          <w:tcPr>
            <w:tcW w:w="3006" w:type="dxa"/>
          </w:tcPr>
          <w:p w14:paraId="28634796" w14:textId="490F6832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D53D1" w14:paraId="00FC5E39" w14:textId="77777777" w:rsidTr="00392B86">
        <w:tc>
          <w:tcPr>
            <w:tcW w:w="3005" w:type="dxa"/>
          </w:tcPr>
          <w:p w14:paraId="2CA2D5A2" w14:textId="312A5D64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005" w:type="dxa"/>
          </w:tcPr>
          <w:p w14:paraId="7DEA801D" w14:textId="720AC46A" w:rsidR="00392B86" w:rsidRDefault="005D53D1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="00822988"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2841D7B1" w14:textId="4B5BD84B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22988" w14:paraId="387FFE12" w14:textId="77777777" w:rsidTr="00392B86">
        <w:tc>
          <w:tcPr>
            <w:tcW w:w="3005" w:type="dxa"/>
          </w:tcPr>
          <w:p w14:paraId="60554531" w14:textId="50D4CD6C" w:rsidR="00822988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LED (not mandatory)</w:t>
            </w:r>
          </w:p>
        </w:tc>
        <w:tc>
          <w:tcPr>
            <w:tcW w:w="3005" w:type="dxa"/>
          </w:tcPr>
          <w:p w14:paraId="424C500D" w14:textId="3DF20158" w:rsidR="00822988" w:rsidRDefault="005D53D1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="00822988"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04A7E81B" w14:textId="1D8596E1" w:rsidR="00822988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53D1" w14:paraId="5DB9229C" w14:textId="77777777" w:rsidTr="00392B86">
        <w:tc>
          <w:tcPr>
            <w:tcW w:w="3005" w:type="dxa"/>
          </w:tcPr>
          <w:p w14:paraId="6CB757AB" w14:textId="5974A670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Vcc</w:t>
            </w:r>
            <w:proofErr w:type="spellEnd"/>
          </w:p>
        </w:tc>
        <w:tc>
          <w:tcPr>
            <w:tcW w:w="3005" w:type="dxa"/>
          </w:tcPr>
          <w:p w14:paraId="50AB2658" w14:textId="6EC8D937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  <w:tc>
          <w:tcPr>
            <w:tcW w:w="3006" w:type="dxa"/>
          </w:tcPr>
          <w:p w14:paraId="50EAE0A6" w14:textId="0FB4CC1F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Vcc</w:t>
            </w:r>
            <w:proofErr w:type="spellEnd"/>
          </w:p>
        </w:tc>
      </w:tr>
      <w:tr w:rsidR="005D53D1" w14:paraId="5A169AAD" w14:textId="77777777" w:rsidTr="00392B86">
        <w:tc>
          <w:tcPr>
            <w:tcW w:w="3005" w:type="dxa"/>
          </w:tcPr>
          <w:p w14:paraId="2271A080" w14:textId="2F1035F8" w:rsidR="00392B86" w:rsidRDefault="00392B86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005" w:type="dxa"/>
          </w:tcPr>
          <w:p w14:paraId="7C272291" w14:textId="387146F4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006" w:type="dxa"/>
          </w:tcPr>
          <w:p w14:paraId="04660D3D" w14:textId="70FBF174" w:rsidR="00392B86" w:rsidRDefault="00822988" w:rsidP="00392B8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0C497273" w14:textId="77777777" w:rsidR="009E57C0" w:rsidRDefault="009E57C0" w:rsidP="009E57C0">
      <w:pPr>
        <w:pStyle w:val="ListParagraph"/>
        <w:rPr>
          <w:lang w:val="en-US"/>
        </w:rPr>
      </w:pPr>
    </w:p>
    <w:p w14:paraId="552F04CB" w14:textId="316BFEF5" w:rsidR="00377682" w:rsidRDefault="00377682" w:rsidP="00377682">
      <w:pPr>
        <w:pStyle w:val="ListParagraph"/>
        <w:rPr>
          <w:lang w:val="en-US"/>
        </w:rPr>
      </w:pPr>
      <w:r>
        <w:rPr>
          <w:lang w:val="en-US"/>
        </w:rPr>
        <w:t>To make connection, you can refer following</w:t>
      </w:r>
    </w:p>
    <w:p w14:paraId="5EA8D320" w14:textId="7A590451" w:rsidR="00377682" w:rsidRDefault="00377682" w:rsidP="00377682">
      <w:pPr>
        <w:pStyle w:val="ListParagraph"/>
        <w:rPr>
          <w:lang w:val="en-US"/>
        </w:rPr>
      </w:pPr>
      <w:r w:rsidRPr="00377682">
        <w:rPr>
          <w:lang w:val="en-US"/>
        </w:rPr>
        <w:lastRenderedPageBreak/>
        <w:drawing>
          <wp:inline distT="0" distB="0" distL="0" distR="0" wp14:anchorId="4407A3C4" wp14:editId="4A3D7A1E">
            <wp:extent cx="5731510" cy="2742565"/>
            <wp:effectExtent l="0" t="0" r="2540" b="635"/>
            <wp:docPr id="41024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2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82E6" w14:textId="31713172" w:rsidR="00377682" w:rsidRDefault="00377682" w:rsidP="00377682">
      <w:pPr>
        <w:pStyle w:val="ListParagraph"/>
        <w:rPr>
          <w:lang w:val="en-US"/>
        </w:rPr>
      </w:pPr>
      <w:r>
        <w:rPr>
          <w:lang w:val="en-US"/>
        </w:rPr>
        <w:t>Also f</w:t>
      </w:r>
      <w:r w:rsidRPr="00377682">
        <w:rPr>
          <w:lang w:val="en-US"/>
        </w:rPr>
        <w:t xml:space="preserve">or the wiring you can solder wire to the pins or harder, you can use </w:t>
      </w:r>
      <w:proofErr w:type="spellStart"/>
      <w:r w:rsidRPr="00377682">
        <w:rPr>
          <w:lang w:val="en-US"/>
        </w:rPr>
        <w:t>dupont</w:t>
      </w:r>
      <w:proofErr w:type="spellEnd"/>
      <w:r w:rsidRPr="00377682">
        <w:rPr>
          <w:lang w:val="en-US"/>
        </w:rPr>
        <w:t xml:space="preserve"> wire and manually hold the wires on the pads</w:t>
      </w:r>
      <w:r>
        <w:rPr>
          <w:lang w:val="en-US"/>
        </w:rPr>
        <w:t>.</w:t>
      </w:r>
    </w:p>
    <w:p w14:paraId="43337209" w14:textId="3D829230" w:rsidR="00392B86" w:rsidRDefault="007E4118" w:rsidP="007E41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directory where </w:t>
      </w:r>
      <w:r w:rsidR="009E57C0">
        <w:rPr>
          <w:lang w:val="en-US"/>
        </w:rPr>
        <w:t>files are saved/downloaded and open CMD prompt over there.</w:t>
      </w:r>
    </w:p>
    <w:p w14:paraId="0174FA59" w14:textId="1D8620BD" w:rsidR="009E57C0" w:rsidRDefault="009E57C0" w:rsidP="007E41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following command in prompt and hit enter.</w:t>
      </w:r>
    </w:p>
    <w:p w14:paraId="26BA9CA2" w14:textId="7D2A26EF" w:rsidR="009E57C0" w:rsidRDefault="009E57C0" w:rsidP="009E57C0">
      <w:pPr>
        <w:pStyle w:val="ListParagraph"/>
      </w:pPr>
      <w:r w:rsidRPr="009E57C0">
        <w:t xml:space="preserve">CCLoader.exe </w:t>
      </w:r>
      <w:r>
        <w:t>&lt;COM port of ESP32&gt; &lt;</w:t>
      </w:r>
      <w:proofErr w:type="spellStart"/>
      <w:r>
        <w:t>Firmware.bin</w:t>
      </w:r>
      <w:proofErr w:type="spellEnd"/>
      <w:r>
        <w:t>&gt;</w:t>
      </w:r>
      <w:r w:rsidRPr="009E57C0">
        <w:t xml:space="preserve"> 0</w:t>
      </w:r>
    </w:p>
    <w:p w14:paraId="759FE7C6" w14:textId="05914BFB" w:rsidR="009E57C0" w:rsidRDefault="009E57C0" w:rsidP="009E57C0">
      <w:pPr>
        <w:pStyle w:val="ListParagraph"/>
      </w:pPr>
      <w:r>
        <w:t xml:space="preserve">E.g., If com port of esp32 is 6 and firmware bin file’s name is </w:t>
      </w:r>
      <w:proofErr w:type="spellStart"/>
      <w:r>
        <w:t>HMSoft</w:t>
      </w:r>
      <w:r>
        <w:t>.bin</w:t>
      </w:r>
      <w:proofErr w:type="spellEnd"/>
      <w:r>
        <w:t>, then command will be,</w:t>
      </w:r>
    </w:p>
    <w:p w14:paraId="04C2FD1D" w14:textId="0064AE73" w:rsidR="009E57C0" w:rsidRDefault="009E57C0" w:rsidP="009E57C0">
      <w:pPr>
        <w:pStyle w:val="ListParagraph"/>
      </w:pPr>
      <w:r>
        <w:tab/>
      </w:r>
      <w:r w:rsidRPr="009E57C0">
        <w:t xml:space="preserve">CCLoader.exe </w:t>
      </w:r>
      <w:r>
        <w:t xml:space="preserve">6 </w:t>
      </w:r>
      <w:proofErr w:type="spellStart"/>
      <w:r>
        <w:t>HMSoft.bin</w:t>
      </w:r>
      <w:proofErr w:type="spellEnd"/>
      <w:r w:rsidRPr="009E57C0">
        <w:t xml:space="preserve"> 0</w:t>
      </w:r>
    </w:p>
    <w:p w14:paraId="1F15A054" w14:textId="1BBDD1E3" w:rsidR="009E57C0" w:rsidRDefault="009E57C0" w:rsidP="009E57C0">
      <w:pPr>
        <w:pStyle w:val="ListParagraph"/>
        <w:numPr>
          <w:ilvl w:val="0"/>
          <w:numId w:val="5"/>
        </w:numPr>
      </w:pPr>
      <w:r>
        <w:t xml:space="preserve">Wait till successful flashing </w:t>
      </w:r>
    </w:p>
    <w:p w14:paraId="47C2EE9F" w14:textId="1C14A55D" w:rsidR="009E57C0" w:rsidRDefault="009E57C0" w:rsidP="009E57C0">
      <w:pPr>
        <w:pStyle w:val="ListParagraph"/>
      </w:pPr>
      <w:proofErr w:type="spellStart"/>
      <w:r>
        <w:t>Cmd</w:t>
      </w:r>
      <w:proofErr w:type="spellEnd"/>
      <w:r>
        <w:t xml:space="preserve"> will look like this and finally you can see message like </w:t>
      </w:r>
    </w:p>
    <w:p w14:paraId="5088F725" w14:textId="7B6E72C0" w:rsidR="009E57C0" w:rsidRDefault="009E57C0" w:rsidP="009E57C0">
      <w:pPr>
        <w:pStyle w:val="ListParagraph"/>
      </w:pPr>
      <w:r>
        <w:t>File closed!</w:t>
      </w:r>
    </w:p>
    <w:p w14:paraId="3041AD8F" w14:textId="6AEF5A77" w:rsidR="009E57C0" w:rsidRDefault="009E57C0" w:rsidP="009E57C0">
      <w:pPr>
        <w:pStyle w:val="ListParagraph"/>
      </w:pPr>
      <w:r>
        <w:t>Comport closed!</w:t>
      </w:r>
    </w:p>
    <w:p w14:paraId="6CD24A2A" w14:textId="511BFA15" w:rsidR="009E57C0" w:rsidRDefault="009E57C0" w:rsidP="009E57C0">
      <w:pPr>
        <w:pStyle w:val="ListParagraph"/>
      </w:pPr>
      <w:r w:rsidRPr="009E57C0">
        <w:drawing>
          <wp:inline distT="0" distB="0" distL="0" distR="0" wp14:anchorId="3955E985" wp14:editId="7159A71D">
            <wp:extent cx="5731510" cy="3320415"/>
            <wp:effectExtent l="0" t="0" r="2540" b="0"/>
            <wp:docPr id="13034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7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DAE" w14:textId="02AB6CB7" w:rsidR="009E57C0" w:rsidRDefault="009E57C0" w:rsidP="009E57C0">
      <w:pPr>
        <w:pStyle w:val="ListParagraph"/>
        <w:numPr>
          <w:ilvl w:val="0"/>
          <w:numId w:val="5"/>
        </w:numPr>
      </w:pPr>
      <w:r>
        <w:t>It’s done. Don’t forget to check red blinking LED on CC41-A to confirm flashing.</w:t>
      </w:r>
    </w:p>
    <w:p w14:paraId="2AFCFD4C" w14:textId="1889D3A4" w:rsidR="009E57C0" w:rsidRDefault="009E57C0" w:rsidP="009E57C0">
      <w:pPr>
        <w:pStyle w:val="ListParagraph"/>
        <w:numPr>
          <w:ilvl w:val="0"/>
          <w:numId w:val="5"/>
        </w:numPr>
      </w:pPr>
      <w:r>
        <w:lastRenderedPageBreak/>
        <w:t xml:space="preserve">Since, firmware is changed to HM-10, now it will </w:t>
      </w:r>
      <w:r w:rsidR="00A27D10">
        <w:t xml:space="preserve">not except Line mode terminal for AT commands. You can use Arduino IDE 1.6.6 to test AT commands. Just go to Tools -&gt; Port (Select appropriate port). Press </w:t>
      </w:r>
      <w:proofErr w:type="spellStart"/>
      <w:r w:rsidR="00A27D10">
        <w:t>Ctrl+Shift+M</w:t>
      </w:r>
      <w:proofErr w:type="spellEnd"/>
      <w:r w:rsidR="00A27D10">
        <w:t xml:space="preserve"> to open serial monitor. </w:t>
      </w:r>
    </w:p>
    <w:p w14:paraId="7609B3C0" w14:textId="2F10F88D" w:rsidR="00A27D10" w:rsidRDefault="00A27D10" w:rsidP="00A27D10">
      <w:r>
        <w:t>Now you can use almost every AT command supported by HM-10 in CC41-A.</w:t>
      </w:r>
    </w:p>
    <w:p w14:paraId="3660B570" w14:textId="77777777" w:rsidR="00377682" w:rsidRDefault="00377682" w:rsidP="00A27D10"/>
    <w:p w14:paraId="7E7CF855" w14:textId="77777777" w:rsidR="00377682" w:rsidRDefault="00377682" w:rsidP="00A27D10"/>
    <w:p w14:paraId="5E023727" w14:textId="46C3A696" w:rsidR="00377682" w:rsidRDefault="00377682" w:rsidP="00A27D10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0F1CB95E" w14:textId="21AF99BA" w:rsidR="00377682" w:rsidRDefault="00377682" w:rsidP="00377682">
      <w:pPr>
        <w:pStyle w:val="ListParagraph"/>
        <w:numPr>
          <w:ilvl w:val="0"/>
          <w:numId w:val="6"/>
        </w:numPr>
      </w:pPr>
      <w:hyperlink r:id="rId15" w:history="1">
        <w:r w:rsidRPr="00377682">
          <w:rPr>
            <w:rStyle w:val="Hyperlink"/>
          </w:rPr>
          <w:t>How to flash genuine HM-10 firmware on CC2541</w:t>
        </w:r>
      </w:hyperlink>
    </w:p>
    <w:p w14:paraId="3F7A431D" w14:textId="2FD21B27" w:rsidR="00377682" w:rsidRPr="00377682" w:rsidRDefault="00377682" w:rsidP="00377682">
      <w:pPr>
        <w:pStyle w:val="ListParagraph"/>
        <w:numPr>
          <w:ilvl w:val="0"/>
          <w:numId w:val="6"/>
        </w:numPr>
      </w:pPr>
      <w:hyperlink r:id="rId16" w:history="1">
        <w:r w:rsidRPr="00377682">
          <w:rPr>
            <w:rStyle w:val="Hyperlink"/>
          </w:rPr>
          <w:t>HOW TO: Flash the HM-10 firmware on to CC41-A / CC2541 - Bluetooth 4.0</w:t>
        </w:r>
      </w:hyperlink>
    </w:p>
    <w:sectPr w:rsidR="00377682" w:rsidRPr="0037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4629"/>
    <w:multiLevelType w:val="hybridMultilevel"/>
    <w:tmpl w:val="A9EC5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52129"/>
    <w:multiLevelType w:val="hybridMultilevel"/>
    <w:tmpl w:val="BA9CA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2544"/>
    <w:multiLevelType w:val="hybridMultilevel"/>
    <w:tmpl w:val="DBB67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B66E1"/>
    <w:multiLevelType w:val="hybridMultilevel"/>
    <w:tmpl w:val="01C06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590"/>
    <w:multiLevelType w:val="hybridMultilevel"/>
    <w:tmpl w:val="10420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84F8F"/>
    <w:multiLevelType w:val="hybridMultilevel"/>
    <w:tmpl w:val="D7DE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747103">
    <w:abstractNumId w:val="0"/>
  </w:num>
  <w:num w:numId="2" w16cid:durableId="1374159834">
    <w:abstractNumId w:val="5"/>
  </w:num>
  <w:num w:numId="3" w16cid:durableId="1577394183">
    <w:abstractNumId w:val="4"/>
  </w:num>
  <w:num w:numId="4" w16cid:durableId="1878463373">
    <w:abstractNumId w:val="2"/>
  </w:num>
  <w:num w:numId="5" w16cid:durableId="516699724">
    <w:abstractNumId w:val="3"/>
  </w:num>
  <w:num w:numId="6" w16cid:durableId="209396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C"/>
    <w:rsid w:val="001A785C"/>
    <w:rsid w:val="00356E45"/>
    <w:rsid w:val="00377682"/>
    <w:rsid w:val="00392B86"/>
    <w:rsid w:val="005D53D1"/>
    <w:rsid w:val="007D3110"/>
    <w:rsid w:val="007E4118"/>
    <w:rsid w:val="00822988"/>
    <w:rsid w:val="008254D7"/>
    <w:rsid w:val="009E57C0"/>
    <w:rsid w:val="00A27D10"/>
    <w:rsid w:val="00A50CC3"/>
    <w:rsid w:val="00B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462D"/>
  <w15:chartTrackingRefBased/>
  <w15:docId w15:val="{1CBE5A40-267F-4784-8226-A645E28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B86"/>
    <w:pPr>
      <w:ind w:left="720"/>
      <w:contextualSpacing/>
    </w:pPr>
  </w:style>
  <w:style w:type="table" w:styleId="TableGrid">
    <w:name w:val="Table Grid"/>
    <w:basedOn w:val="TableNormal"/>
    <w:uiPriority w:val="39"/>
    <w:rsid w:val="0039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7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-runwal/CC41-A/blob/main/CC2541hm10v540.b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z3491-v8Og&amp;t=4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z3491-v8Og" TargetMode="External"/><Relationship Id="rId11" Type="http://schemas.openxmlformats.org/officeDocument/2006/relationships/hyperlink" Target="https://github.com/y-runwal/CC41-A/blob/main/CCLoader.exe" TargetMode="External"/><Relationship Id="rId5" Type="http://schemas.openxmlformats.org/officeDocument/2006/relationships/hyperlink" Target="https://forum.arduino.cc/t/how-to-flash-genuine-hm-10-firmware-on-cc2541-make-genuine-hm-10-from-cc41/379343?page=8" TargetMode="External"/><Relationship Id="rId15" Type="http://schemas.openxmlformats.org/officeDocument/2006/relationships/hyperlink" Target="https://forum.arduino.cc/t/how-to-flash-genuine-hm-10-firmware-on-cc2541-make-genuine-hm-10-from-cc41/379343?page=8" TargetMode="External"/><Relationship Id="rId10" Type="http://schemas.openxmlformats.org/officeDocument/2006/relationships/hyperlink" Target="https://github.com/y-runwal/CC41-A/blob/main/HM10_firmware.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yuvrajrunwal040604@gmail.com</dc:creator>
  <cp:keywords/>
  <dc:description/>
  <cp:lastModifiedBy>yuvrajrunwal040604@gmail.com</cp:lastModifiedBy>
  <cp:revision>2</cp:revision>
  <dcterms:created xsi:type="dcterms:W3CDTF">2024-09-13T09:01:00Z</dcterms:created>
  <dcterms:modified xsi:type="dcterms:W3CDTF">2024-09-13T11:19:00Z</dcterms:modified>
</cp:coreProperties>
</file>