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個人プロファイリング　目次</w:t>
      </w:r>
    </w:p>
    <w:p/>
    <w:p>
      <w:r>
        <w:rPr>
          <w:color w:val="1F497D"/>
          <w:sz w:val="22"/>
        </w:rPr>
        <w:t>杉山耕一税理士事務所　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2268"/>
        <w:gridCol w:w="5669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No.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グループ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氏名（敬称略）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  <w:shd w:val="clear" w:color="auto" w:fill="FFF2CC"/>
          </w:tcPr>
          <w:p>
            <w:pPr>
              <w:jc w:val="center"/>
            </w:pPr>
            <w:r>
              <w:rPr>
                <w:sz w:val="21"/>
              </w:rPr>
              <w:t>社長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21"/>
              </w:rPr>
              <w:t>杉山　耕一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Aグループ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1"/>
              </w:rPr>
              <w:t>佐々木　麻衣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Aグループ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1"/>
              </w:rPr>
              <w:t>王　宝梁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Aグループ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1"/>
              </w:rPr>
              <w:t>梅田　和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21"/>
              </w:rPr>
              <w:t>Aグループ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1"/>
              </w:rPr>
              <w:t>塩澤　裕己永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Bグループ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sz w:val="21"/>
              </w:rPr>
              <w:t>富永　春菜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Bグループ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sz w:val="21"/>
              </w:rPr>
              <w:t>松崎　幸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Bグループ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sz w:val="21"/>
              </w:rPr>
              <w:t>楠本　耕大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sz w:val="21"/>
              </w:rPr>
              <w:t>Bグループ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sz w:val="21"/>
              </w:rPr>
              <w:t>石渡　美紀</w:t>
            </w:r>
          </w:p>
        </w:tc>
      </w:tr>
      <w:tr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Cグループ</w:t>
            </w:r>
          </w:p>
        </w:tc>
        <w:tc>
          <w:tcPr>
            <w:tcW w:type="dxa" w:w="3135"/>
            <w:shd w:val="clear" w:color="auto" w:fill="FCE4D6"/>
          </w:tcPr>
          <w:p>
            <w:r>
              <w:rPr>
                <w:sz w:val="21"/>
              </w:rPr>
              <w:t>中尾　玲沙</w:t>
            </w:r>
          </w:p>
        </w:tc>
      </w:tr>
      <w:tr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Cグループ</w:t>
            </w:r>
          </w:p>
        </w:tc>
        <w:tc>
          <w:tcPr>
            <w:tcW w:type="dxa" w:w="3135"/>
            <w:shd w:val="clear" w:color="auto" w:fill="FCE4D6"/>
          </w:tcPr>
          <w:p>
            <w:r>
              <w:rPr>
                <w:sz w:val="21"/>
              </w:rPr>
              <w:t>澤田　香織</w:t>
            </w:r>
          </w:p>
        </w:tc>
      </w:tr>
      <w:tr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35"/>
            <w:shd w:val="clear" w:color="auto" w:fill="FCE4D6"/>
          </w:tcPr>
          <w:p>
            <w:pPr>
              <w:jc w:val="center"/>
            </w:pPr>
            <w:r>
              <w:rPr>
                <w:sz w:val="21"/>
              </w:rPr>
              <w:t>Cグループ</w:t>
            </w:r>
          </w:p>
        </w:tc>
        <w:tc>
          <w:tcPr>
            <w:tcW w:type="dxa" w:w="3135"/>
            <w:shd w:val="clear" w:color="auto" w:fill="FCE4D6"/>
          </w:tcPr>
          <w:p>
            <w:r>
              <w:rPr>
                <w:sz w:val="21"/>
              </w:rPr>
              <w:t>太田　毅</w:t>
            </w:r>
          </w:p>
        </w:tc>
      </w:tr>
    </w:tbl>
    <w:p/>
    <w:p>
      <w:r>
        <w:rPr>
          <w:color w:val="595959"/>
          <w:sz w:val="18"/>
        </w:rPr>
        <w:t>※ セッション月：Aグループ（4・7・10・1月）　Bグループ（5・8・11・2月）　Cグループ（6・9・12・3月）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472C4"/>
        <w:sz w:val="18"/>
      </w:rPr>
      <w:t>海音〜心体の調律〜　髙橋由香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472C4"/>
        <w:sz w:val="18"/>
      </w:rPr>
      <w:t>海音〜心体の調律〜　髙橋由香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