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Yu Gothic" w:cs="Yu Gothic" w:eastAsia="Yu Gothic" w:hAnsi="Yu Gothic"/>
          <w:b/>
          <w:bCs/>
          <w:color w:val="1E6B45"/>
          <w:sz w:val="40"/>
          <w:szCs w:val="40"/>
        </w:rPr>
        <w:t xml:space="preserve">御見積書</w:t>
      </w:r>
    </w:p>
    <w:p>
      <w:pPr>
        <w:spacing w:after="240" w:before="0" w:line="30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（1）個別フォロー（お試し）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/>
              <w:left w:val="none"/>
              <w:bottom w:val="single" w:color="333333" w:sz="8"/>
              <w:right w:val="none"/>
            </w:tcBorders>
          </w:tcPr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b/>
                <w:bCs/>
                <w:sz w:val="28"/>
                <w:szCs w:val="28"/>
              </w:rPr>
              <w:t xml:space="preserve">株式会社orb　御中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黒野 様</w:t>
            </w:r>
          </w:p>
        </w:tc>
        <w:tc>
          <w:tcPr>
            <w:tcW w:type="dxa" w:w="43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0" w:line="30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見積日：2026年10月　日</w:t>
            </w:r>
          </w:p>
          <w:p>
            <w:pPr>
              <w:spacing w:after="120" w:before="0" w:line="30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有効期限：見積日より1か月</w:t>
            </w:r>
          </w:p>
          <w:p>
            <w:pPr>
              <w:spacing w:after="20" w:before="0" w:line="30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企業のオンライン保健室</w:t>
            </w:r>
          </w:p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海音〜心体の調律〜　髙橋 由香</w:t>
            </w:r>
          </w:p>
        </w:tc>
      </w:tr>
    </w:tbl>
    <w:p>
      <w:pPr>
        <w:spacing w:after="12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6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下記のとおりお見積り申し上げます。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6B45" w:sz="6"/>
              <w:left w:val="single" w:color="1E6B45" w:sz="6"/>
              <w:bottom w:val="single" w:color="1E6B45" w:sz="6"/>
              <w:right w:val="single" w:color="1E6B45" w:sz="6"/>
            </w:tcBorders>
            <w:shd w:fill="E8F2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お見積金額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</w:t>
            </w:r>
            <w:r>
              <w:rPr>
                <w:rFonts w:ascii="Yu Gothic" w:cs="Yu Gothic" w:eastAsia="Yu Gothic" w:hAnsi="Yu Gothic"/>
                <w:b/>
                <w:bCs/>
                <w:color w:val="D9731A"/>
                <w:sz w:val="34"/>
                <w:szCs w:val="34"/>
              </w:rPr>
              <w:t xml:space="preserve">33,000円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（税別）</w:t>
            </w:r>
          </w:p>
          <w:p>
            <w:pPr>
              <w:spacing w:after="0" w:before="0" w:line="300"/>
              <w:jc w:val="center"/>
            </w:pPr>
            <w:r>
              <w:rPr>
                <w:rFonts w:ascii="Yu Gothic" w:cs="Yu Gothic" w:eastAsia="Yu Gothic" w:hAnsi="Yu Gothic"/>
                <w:color w:val="555555"/>
                <w:sz w:val="19"/>
                <w:szCs w:val="19"/>
              </w:rPr>
              <w:t xml:space="preserve">お支払い：貴社ご負担</w:t>
            </w:r>
          </w:p>
        </w:tc>
      </w:tr>
    </w:tbl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お見積明細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38"/>
        <w:gridCol w:w="2200"/>
      </w:tblGrid>
      <w:tr>
        <w:trPr>
          <w:cantSplit/>
          <w:tblHeader/>
        </w:trPr>
        <w:tc>
          <w:tcPr>
            <w:tcW w:type="dxa" w:w="3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4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金額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問診票</w:t>
            </w:r>
          </w:p>
        </w:tc>
        <w:tc>
          <w:tcPr>
            <w:tcW w:type="dxa" w:w="4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からだ・栄養・ホルモンバランス・心の状態をみる問診票と、その読み解き</w:t>
            </w:r>
          </w:p>
        </w:tc>
        <w:tc>
          <w:tcPr>
            <w:tcW w:type="dxa" w:w="2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30,000円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プロファイリング</w:t>
            </w:r>
          </w:p>
        </w:tc>
        <w:tc>
          <w:tcPr>
            <w:tcW w:type="dxa" w:w="4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ご本人の性質・力の出し方の分析</w:t>
            </w:r>
          </w:p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（通常 11,000円）</w:t>
            </w:r>
          </w:p>
        </w:tc>
        <w:tc>
          <w:tcPr>
            <w:tcW w:type="dxa" w:w="2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3,000円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黒野様への結果ご報告</w:t>
            </w:r>
          </w:p>
        </w:tc>
        <w:tc>
          <w:tcPr>
            <w:tcW w:type="dxa" w:w="4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守秘義務の範囲でのご報告</w:t>
            </w:r>
          </w:p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（通常 10,000円・お一人分のため）</w:t>
            </w:r>
          </w:p>
        </w:tc>
        <w:tc>
          <w:tcPr>
            <w:tcW w:type="dxa" w:w="2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0円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ご本人との面談</w:t>
            </w:r>
          </w:p>
        </w:tc>
        <w:tc>
          <w:tcPr>
            <w:tcW w:type="dxa" w:w="4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1〜2回（合計 約90分〜2時間）</w:t>
            </w:r>
          </w:p>
        </w:tc>
        <w:tc>
          <w:tcPr>
            <w:tcW w:type="dxa" w:w="2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上記に含む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合計（税別）</w:t>
            </w:r>
          </w:p>
        </w:tc>
        <w:tc>
          <w:tcPr>
            <w:tcW w:type="dxa" w:w="4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33,000円</w:t>
            </w:r>
          </w:p>
        </w:tc>
      </w:tr>
    </w:tbl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今回お引き受けする内容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面談</w:t>
            </w:r>
          </w:p>
        </w:tc>
        <w:tc>
          <w:tcPr>
            <w:tcW w:type="dxa" w:w="79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おこなうこと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1回目</w:t>
            </w:r>
          </w:p>
        </w:tc>
        <w:tc>
          <w:tcPr>
            <w:tcW w:type="dxa" w:w="79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問診票をもとに、今のからだと心の状態、休職につながった背景を、ご本人と一緒に整理します。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2回目（必要時）</w:t>
            </w:r>
          </w:p>
        </w:tc>
        <w:tc>
          <w:tcPr>
            <w:tcW w:type="dxa" w:w="79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見えてきた原因と、復職に向けて何を整えるとよいかの方向性を確認します。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ご報告</w:t>
            </w:r>
          </w:p>
        </w:tc>
        <w:tc>
          <w:tcPr>
            <w:tcW w:type="dxa" w:w="79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黒野様へ、守秘義務の範囲でお伝えできることをご報告します。</w:t>
            </w:r>
          </w:p>
        </w:tc>
      </w:tr>
    </w:tbl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今回の範囲に含まれないこと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復職までの継続的な伴走（フォロー）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総務ご担当者様が社内でフォローできるようにするための支援</w:t>
      </w:r>
    </w:p>
    <w:p>
      <w:pPr>
        <w:spacing w:after="80" w:before="60" w:line="300"/>
      </w:pPr>
      <w:r>
        <w:rPr>
          <w:rFonts w:ascii="Yu Gothic" w:cs="Yu Gothic" w:eastAsia="Yu Gothic" w:hAnsi="Yu Gothic"/>
          <w:sz w:val="21"/>
          <w:szCs w:val="21"/>
        </w:rPr>
        <w:t xml:space="preserve">いずれも、面談の結果（ご本人の状態・必要な関わり方）をふまえてプランを組み立てます。ご参考として、6か月伴走プランを別紙（御見積書2）でご提案いたします。</w:t>
      </w:r>
    </w:p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進め方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黒野様・ご本人・髙橋の3者スレッドを作成していただきます。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ご本人のメールアドレスをお伺いし、保健室アプリから問診票をお送りします。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問診票のご返信から2日以降で、TimeRexにて面談日をご予約いただきます。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面談後、黒野様へ結果をご報告します。</w:t>
      </w:r>
    </w:p>
    <w:p>
      <w:r>
        <w:br w:type="page"/>
      </w:r>
    </w:p>
    <w:p>
      <w:pPr>
        <w:spacing w:after="40" w:before="0" w:line="300"/>
        <w:jc w:val="center"/>
      </w:pPr>
      <w:r>
        <w:rPr>
          <w:rFonts w:ascii="Yu Gothic" w:cs="Yu Gothic" w:eastAsia="Yu Gothic" w:hAnsi="Yu Gothic"/>
          <w:b/>
          <w:bCs/>
          <w:color w:val="1E6B45"/>
          <w:sz w:val="40"/>
          <w:szCs w:val="40"/>
        </w:rPr>
        <w:t xml:space="preserve">御見積書</w:t>
      </w:r>
    </w:p>
    <w:p>
      <w:pPr>
        <w:spacing w:after="240" w:before="0" w:line="30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（2）6か月伴走プラン（総務の内製化＋ご本人のフォロー）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/>
              <w:left w:val="none"/>
              <w:bottom w:val="single" w:color="333333" w:sz="8"/>
              <w:right w:val="none"/>
            </w:tcBorders>
          </w:tcPr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b/>
                <w:bCs/>
                <w:sz w:val="28"/>
                <w:szCs w:val="28"/>
              </w:rPr>
              <w:t xml:space="preserve">株式会社orb　御中</w:t>
            </w:r>
          </w:p>
          <w:p>
            <w:pPr>
              <w:spacing w:after="40" w:before="0" w:line="300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黒野 様</w:t>
            </w:r>
          </w:p>
        </w:tc>
        <w:tc>
          <w:tcPr>
            <w:tcW w:type="dxa" w:w="43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0" w:line="30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見積日：2026年10月　日</w:t>
            </w:r>
          </w:p>
          <w:p>
            <w:pPr>
              <w:spacing w:after="120" w:before="0" w:line="30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有効期限：見積日より1か月</w:t>
            </w:r>
          </w:p>
          <w:p>
            <w:pPr>
              <w:spacing w:after="20" w:before="0" w:line="30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企業のオンライン保健室</w:t>
            </w:r>
          </w:p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海音〜心体の調律〜　髙橋 由香</w:t>
            </w:r>
          </w:p>
        </w:tc>
      </w:tr>
    </w:tbl>
    <w:p>
      <w:pPr>
        <w:spacing w:after="12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6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お試し（御見積書1）の結果をふまえて開始する、6か月間の伴走プランです。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6B45" w:sz="6"/>
              <w:left w:val="single" w:color="1E6B45" w:sz="6"/>
              <w:bottom w:val="single" w:color="1E6B45" w:sz="6"/>
              <w:right w:val="single" w:color="1E6B45" w:sz="6"/>
            </w:tcBorders>
            <w:shd w:fill="E8F2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30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お見積金額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</w:t>
            </w:r>
            <w:r>
              <w:rPr>
                <w:rFonts w:ascii="Yu Gothic" w:cs="Yu Gothic" w:eastAsia="Yu Gothic" w:hAnsi="Yu Gothic"/>
                <w:b/>
                <w:bCs/>
                <w:color w:val="D9731A"/>
                <w:sz w:val="34"/>
                <w:szCs w:val="34"/>
              </w:rPr>
              <w:t xml:space="preserve">180,000円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（税別）</w:t>
            </w:r>
          </w:p>
          <w:p>
            <w:pPr>
              <w:spacing w:after="0" w:before="0" w:line="300"/>
              <w:jc w:val="center"/>
            </w:pPr>
            <w:r>
              <w:rPr>
                <w:rFonts w:ascii="Yu Gothic" w:cs="Yu Gothic" w:eastAsia="Yu Gothic" w:hAnsi="Yu Gothic"/>
                <w:color w:val="555555"/>
                <w:sz w:val="19"/>
                <w:szCs w:val="19"/>
              </w:rPr>
              <w:t xml:space="preserve">月額 30,000円 × 6か月　／　通常 255,000円相当 → 初回導入価格</w:t>
            </w:r>
          </w:p>
        </w:tc>
      </w:tr>
    </w:tbl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お見積明細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38"/>
        <w:gridCol w:w="1500"/>
        <w:gridCol w:w="1900"/>
      </w:tblGrid>
      <w:tr>
        <w:trPr>
          <w:cantSplit/>
          <w:tblHeader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対象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通常料金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総務ご担当者様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月1回 60分 × 6か月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6時間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90,000円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ご本人（1か月目）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週1回 30分 × 4回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30,000円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ご本人（2か月目）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2週に1回 60分 × 2回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30,000円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ご本人（3〜6か月目）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月1回 60分 × 4回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60,000円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黒野様へのご報告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月1回 30分 × 6か月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45,000円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通常料金 合計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面談単価 60分 15,000円で計算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17時間</w:t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255,000円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初回導入価格（税別）</w:t>
            </w:r>
          </w:p>
        </w:tc>
        <w:tc>
          <w:tcPr>
            <w:tcW w:type="dxa" w:w="32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月額 30,000円 × 6か月</w:t>
            </w:r>
          </w:p>
        </w:tc>
        <w:tc>
          <w:tcPr>
            <w:tcW w:type="dxa" w:w="15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E8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D9731A"/>
                <w:sz w:val="21"/>
                <w:szCs w:val="21"/>
              </w:rPr>
              <w:t xml:space="preserve">180,000円</w:t>
            </w:r>
          </w:p>
        </w:tc>
      </w:tr>
    </w:tbl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6か月の流れ（目安）</w:t>
      </w:r>
    </w:p>
    <w:p>
      <w:pPr>
        <w:spacing w:after="10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「次に同じことが起きたとき、総務ご担当者様が社内で対応できる状態」をゴールに、ご本人の歩みと並行して進めます。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38"/>
        <w:gridCol w:w="3700"/>
      </w:tblGrid>
      <w:tr>
        <w:trPr>
          <w:cantSplit/>
          <w:tblHeader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月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総務ご担当者様と一緒におこなうこと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shd w:fill="1E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ご本人の歩み（目安）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休職中の連絡の取り方、会社として決めておくことの整理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休職中・面談スタート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復職判断の準備：主治医の意見の確認ポイント、ご本人の「大丈夫」との分け方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復職の準備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復職プラン作り（勤務日数・時間・配属）</w:t>
            </w:r>
          </w:p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★ 3か月目の見直し面談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復職のタイミング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復職後に見るべきサインと、声かけの仕方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復職直後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5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店長・マネージャー・総務の役割分担（誰が何を見るか）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勤務の安定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6</w:t>
            </w:r>
          </w:p>
        </w:tc>
        <w:tc>
          <w:tcPr>
            <w:tcW w:type="dxa" w:w="5038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今回の流れを「orb版 復職支援の手順書」にまとめる</w:t>
            </w:r>
          </w:p>
        </w:tc>
        <w:tc>
          <w:tcPr>
            <w:tcW w:type="dxa" w:w="3700"/>
            <w:tcBorders>
              <w:top w:val="single" w:color="A9C4B3" w:sz="4"/>
              <w:left w:val="single" w:color="A9C4B3" w:sz="4"/>
              <w:bottom w:val="single" w:color="A9C4B3" w:sz="4"/>
              <w:right w:val="single" w:color="A9C4B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定着</w:t>
            </w:r>
          </w:p>
        </w:tc>
      </w:tr>
    </w:tbl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成果物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orb版 復職支援の手順書</w:t>
      </w:r>
      <w:r>
        <w:rPr>
          <w:rFonts w:ascii="Yu Gothic" w:cs="Yu Gothic" w:eastAsia="Yu Gothic" w:hAnsi="Yu Gothic"/>
          <w:sz w:val="21"/>
          <w:szCs w:val="21"/>
        </w:rPr>
        <w:t xml:space="preserve">（全店共通編 ＋ 店舗シート）</w:t>
      </w:r>
    </w:p>
    <w:p>
      <w:pPr>
        <w:spacing w:after="80" w:before="40" w:line="300"/>
      </w:pPr>
      <w:r>
        <w:rPr>
          <w:rFonts w:ascii="Yu Gothic" w:cs="Yu Gothic" w:eastAsia="Yu Gothic" w:hAnsi="Yu Gothic"/>
          <w:sz w:val="21"/>
          <w:szCs w:val="21"/>
        </w:rPr>
        <w:t xml:space="preserve">全店共通の流れ（連絡・復職判断・主治医との連携・記録）と、店舗ごとに変わる部分（営業時間・忙しさ・店長／マネージャー体制・復職時の配属先候補）を1枚にまとめる店舗シートの2部構成です。今回は活海老バル orb 裏参道の店舗シートを作成し、他店舗は総務ご担当者様が同じ形式で作成できるようにします。</w:t>
      </w:r>
    </w:p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3か月目の見直し</w:t>
      </w:r>
    </w:p>
    <w:p>
      <w:pPr>
        <w:spacing w:after="8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3か月目に、ご本人の状態と総務ご担当者様の進み具合を振り返り、4か月目以降の内容を調整します。</w:t>
      </w:r>
    </w:p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状況が変わった場合</w:t>
      </w:r>
    </w:p>
    <w:p>
      <w:pPr>
        <w:spacing w:after="8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ご本人のフォローが終了・中断した場合、残りの回数は、幹部・管理職の方への「社員の心身の変化の見方・声かけ」のフォローに振り替えます（料金の変更はありません）。</w:t>
      </w:r>
    </w:p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大切な前提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企業のオンライン保健室は医療機関ではなく、診断・治療などの医療行為はおこないません。復職の可否は主治医の判断を最優先します。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面談内容は守秘義務のもとで扱います。会社へお伝えできない内容があることを、あらかじめご了承ください。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傷病手当金や勤務日数・給与の扱いは、社会保険労務士等の専門家へのご確認が必要です。保健室では、確認が必要な点を整理してお渡しします。</w:t>
      </w:r>
    </w:p>
    <w:p>
      <w:pPr>
        <w:pBdr>
          <w:bottom w:val="single" w:color="1E6B45" w:sz="8" w:space="2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E6B45"/>
          <w:sz w:val="26"/>
          <w:szCs w:val="26"/>
        </w:rPr>
        <w:t xml:space="preserve">今後のご提案（ご参考）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6B45" w:sz="6"/>
              <w:left w:val="single" w:color="1E6B45" w:sz="6"/>
              <w:bottom w:val="single" w:color="1E6B45" w:sz="6"/>
              <w:right w:val="single" w:color="1E6B45" w:sz="6"/>
            </w:tcBorders>
            <w:shd w:fill="E8F2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 w:line="300"/>
            </w:pPr>
            <w:r>
              <w:rPr>
                <w:rFonts w:ascii="Yu Gothic" w:cs="Yu Gothic" w:eastAsia="Yu Gothic" w:hAnsi="Yu Gothic"/>
                <w:b/>
                <w:bCs/>
                <w:color w:val="1E6B45"/>
                <w:sz w:val="22"/>
                <w:szCs w:val="22"/>
              </w:rPr>
              <w:t xml:space="preserve">転んでからでは、戻りにくい。だから、転ぶ前に見る。</w:t>
            </w:r>
          </w:p>
          <w:p>
            <w:pPr>
              <w:spacing w:after="80" w:before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今回のフォローで「休職してからの支援」の大変さと効果をご確認いただいたうえで、次は「休む前に気づく」仕組みとして、黒野様の2店舗（焼肉ホルモン黒野・和牛すき焼き 黒野 ウラなんば本店）でのストレスチェック導入をご提案いたします。効果をご確認いただけましたら、全店舗への展開をご検討ください。</w:t>
            </w:r>
          </w:p>
          <w:p>
            <w:pPr>
              <w:spacing w:after="0" w:before="0" w:line="300"/>
            </w:pPr>
            <w:r>
              <w:rPr>
                <w:rFonts w:ascii="Yu Gothic" w:cs="Yu Gothic" w:eastAsia="Yu Gothic" w:hAnsi="Yu Gothic"/>
                <w:color w:val="555555"/>
                <w:sz w:val="19"/>
                <w:szCs w:val="19"/>
              </w:rPr>
              <w:t xml:space="preserve">※ 50人未満の事業場へのストレスチェックは、2028年4月から義務化されます（罰則規定はありません）。いずれ必要になるものを、先に小さく始めて慣れておくことができます。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80"/>
      </w:pPr>
      <w:rPr>
        <w:color w:val="1E6B45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2026-10-03T16:25:12.838Z</dcterms:created>
  <dcterms:modified xsi:type="dcterms:W3CDTF">2026-10-03T16:25:12.839Z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