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5F581" w14:textId="42980294" w:rsidR="00225208" w:rsidRPr="00316122" w:rsidRDefault="00225208" w:rsidP="00316122">
      <w:pPr>
        <w:spacing w:line="320" w:lineRule="exact"/>
        <w:ind w:left="442" w:hanging="442"/>
        <w:rPr>
          <w:rFonts w:cs="Times New Roman"/>
          <w:b/>
          <w:bCs/>
          <w:sz w:val="20"/>
          <w:szCs w:val="20"/>
        </w:rPr>
      </w:pPr>
      <w:r w:rsidRPr="00316122">
        <w:rPr>
          <w:rFonts w:cs="Times New Roman"/>
          <w:b/>
          <w:bCs/>
          <w:sz w:val="20"/>
          <w:szCs w:val="20"/>
        </w:rPr>
        <w:t>Supplementary Material</w:t>
      </w:r>
    </w:p>
    <w:p w14:paraId="2A288F94" w14:textId="77777777" w:rsidR="00225208" w:rsidRPr="00316122" w:rsidRDefault="00225208" w:rsidP="00316122">
      <w:pPr>
        <w:spacing w:line="320" w:lineRule="exact"/>
        <w:ind w:left="442" w:hanging="442"/>
        <w:rPr>
          <w:rFonts w:cs="Times New Roman"/>
          <w:sz w:val="20"/>
          <w:szCs w:val="20"/>
        </w:rPr>
      </w:pPr>
    </w:p>
    <w:p w14:paraId="345E82B8"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Abdollahi et al. (2024). An explainable artificial-intelligence-aided safety factor prediction of road embankments. Engineering Applications of Artificial Intelligence, 136(Part A), 108854. https://doi.org/10.1016/j.engappai.2024.108854</w:t>
      </w:r>
    </w:p>
    <w:p w14:paraId="28C99A2C"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Abdulrauf </w:t>
      </w:r>
      <w:proofErr w:type="spellStart"/>
      <w:r w:rsidRPr="00316122">
        <w:rPr>
          <w:rFonts w:cs="Times New Roman"/>
          <w:sz w:val="20"/>
          <w:szCs w:val="20"/>
        </w:rPr>
        <w:t>Sharifai</w:t>
      </w:r>
      <w:proofErr w:type="spellEnd"/>
      <w:r w:rsidRPr="00316122">
        <w:rPr>
          <w:rFonts w:cs="Times New Roman"/>
          <w:sz w:val="20"/>
          <w:szCs w:val="20"/>
        </w:rPr>
        <w:t>, G., &amp; Zainol, Z. (2020). Feature Selection for High-Dimensional and Imbalanced Biomedical Data Based on Robust Correlation Based Redundancy and Binary Grasshopper Optimization Algorithm. Genes, 11(7), 717. https://doi.org/10.3390/genes11070717</w:t>
      </w:r>
    </w:p>
    <w:p w14:paraId="592C4ED8"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Adeyeye et al. (2025). Integrating partial least square structural equation modelling and machine learning for causal exploration of environmental phenomena. Environmental Research, 274, 121358. Advance online publication. https://doi.org/10.1016/j.envres.2025.121358</w:t>
      </w:r>
    </w:p>
    <w:p w14:paraId="13D98B8A"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Adler, A. I., &amp; </w:t>
      </w:r>
      <w:proofErr w:type="spellStart"/>
      <w:r w:rsidRPr="00316122">
        <w:rPr>
          <w:rFonts w:cs="Times New Roman"/>
          <w:sz w:val="20"/>
          <w:szCs w:val="20"/>
        </w:rPr>
        <w:t>Painsky</w:t>
      </w:r>
      <w:proofErr w:type="spellEnd"/>
      <w:r w:rsidRPr="00316122">
        <w:rPr>
          <w:rFonts w:cs="Times New Roman"/>
          <w:sz w:val="20"/>
          <w:szCs w:val="20"/>
        </w:rPr>
        <w:t>, A. (2022). Feature Importance in Gradient Boosting Trees with Cross-Validation Feature Selection. Entropy (Basel), 24(5), 687. https://doi.org/10.3390/e24050687</w:t>
      </w:r>
    </w:p>
    <w:p w14:paraId="1BCAE329"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Aghaei et al. (2016). Applying a new quantitative global breast MRI feature analysis scheme to assess tumor response to chemotherapy. Journal of Magnetic Resonance Imaging, 44(5), 1099–1106. https://doi.org/10.1002/jmri.25276</w:t>
      </w:r>
    </w:p>
    <w:p w14:paraId="51794DF2"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Akshay et al. (2024). Machine Learning-Based Classification of Transcriptome Signatures of Non-Ulcerative Bladder Pain Syndrome. International Journal of Molecular Sciences, 25(3), 1568. https://doi.org/10.3390/ijms25031568</w:t>
      </w:r>
    </w:p>
    <w:p w14:paraId="4154258B"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Alaimo et al. (2023). 2-step Gradient Boosting approach to selectivity bias correction in tax audit: an application to the VAT gap in Italy. Statistical Methods &amp; Applications, 32, 237–270. https://doi.org/10.1007/s10260-022-00643-4</w:t>
      </w:r>
    </w:p>
    <w:p w14:paraId="54310C9A"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Alanis-Lobato et al. (2015). Highlighting nonlinear patterns in population genetics datasets. 1 Scientific Reports, 5, Article 8140. https://doi.org/10.1038/srep08140</w:t>
      </w:r>
    </w:p>
    <w:p w14:paraId="78BD583E"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Alipour et al. (2023). Enhanced instance space analysis for the maximum flow problem. European Journal of Operational Research, 304(2), 411–428. https://doi.org/10.1016/j.ejor.2022.04.012</w:t>
      </w:r>
    </w:p>
    <w:p w14:paraId="12EF3CBC"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Alirezanejad</w:t>
      </w:r>
      <w:proofErr w:type="spellEnd"/>
      <w:r w:rsidRPr="00316122">
        <w:rPr>
          <w:rFonts w:cs="Times New Roman"/>
          <w:sz w:val="20"/>
          <w:szCs w:val="20"/>
        </w:rPr>
        <w:t xml:space="preserve"> et al. (2020). Heuristic filter feature selection methods for medical datasets. Genomics, 112(2), 1173–1181. https://doi.org/10.1016/j.ygeno.2019.07.002</w:t>
      </w:r>
    </w:p>
    <w:p w14:paraId="7EF9B5A9"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Altmann et al. (2010). Permutation importance: a corrected feature importance measure. Bioinformatics, 26(10), 1340–1347. https://doi.org/10.1093/bioinformatics/btq134</w:t>
      </w:r>
    </w:p>
    <w:p w14:paraId="4CBB0B88"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Amado et al. (2025). Robust estimation of heteroscedastic regression models: A brief overview and new proposals. Statistical Papers, 66, 65. https://doi.org/10.1007/s00362-025-01686-x</w:t>
      </w:r>
    </w:p>
    <w:p w14:paraId="3EB6330D"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Ambroise, C., &amp; McLachlan, G. J. (2002). Selection bias in gene extraction on the basis of microarray gene-expression data. Proceedings of the National Academy of Sciences of the United States of America, 99(10), 6562–6566. https://doi.org/10.1073/pnas.102102699   </w:t>
      </w:r>
    </w:p>
    <w:p w14:paraId="6ED160F9"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Amornbunchornvej</w:t>
      </w:r>
      <w:proofErr w:type="spellEnd"/>
      <w:r w:rsidRPr="00316122">
        <w:rPr>
          <w:rFonts w:cs="Times New Roman"/>
          <w:sz w:val="20"/>
          <w:szCs w:val="20"/>
        </w:rPr>
        <w:t xml:space="preserve"> et al. (2021). Variable-lag Granger causality and transfer entropy for time series analysis. ACM Transactions on Knowledge Discovery from Data, 15(4), 67. https://doi.org/10.1145/3441452</w:t>
      </w:r>
    </w:p>
    <w:p w14:paraId="718215D5"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Anandhi, P., &amp; Nathiya, E. (2023). Application of linear regression with their advantages, disadvantages, assumption and limitations. International Journal of Statistics and Applied Mathematics, 8(6), 133-137. https://doi.org/10.22271/maths.2023.v8.i6b.1463</w:t>
      </w:r>
    </w:p>
    <w:p w14:paraId="268C8371"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Aniceto et al. (2022). Exploring the Chemical Space of Urease Inhibitors to Extract Meaningful Trends and Drivers of Activity. Journal of Chemical Information and Modeling, 62(15), 3535–3550. https://doi.org/10.1021/acs.jcim.2c00150</w:t>
      </w:r>
    </w:p>
    <w:p w14:paraId="779B51A6"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Ardelean, E.-R., </w:t>
      </w:r>
      <w:proofErr w:type="spellStart"/>
      <w:r w:rsidRPr="00316122">
        <w:rPr>
          <w:rFonts w:cs="Times New Roman"/>
          <w:sz w:val="20"/>
          <w:szCs w:val="20"/>
        </w:rPr>
        <w:t>Portase</w:t>
      </w:r>
      <w:proofErr w:type="spellEnd"/>
      <w:r w:rsidRPr="00316122">
        <w:rPr>
          <w:rFonts w:cs="Times New Roman"/>
          <w:sz w:val="20"/>
          <w:szCs w:val="20"/>
        </w:rPr>
        <w:t xml:space="preserve">, R. L., </w:t>
      </w:r>
      <w:proofErr w:type="spellStart"/>
      <w:r w:rsidRPr="00316122">
        <w:rPr>
          <w:rFonts w:cs="Times New Roman"/>
          <w:sz w:val="20"/>
          <w:szCs w:val="20"/>
        </w:rPr>
        <w:t>Potolea</w:t>
      </w:r>
      <w:proofErr w:type="spellEnd"/>
      <w:r w:rsidRPr="00316122">
        <w:rPr>
          <w:rFonts w:cs="Times New Roman"/>
          <w:sz w:val="20"/>
          <w:szCs w:val="20"/>
        </w:rPr>
        <w:t xml:space="preserve">, R., &amp; </w:t>
      </w:r>
      <w:proofErr w:type="spellStart"/>
      <w:r w:rsidRPr="00316122">
        <w:rPr>
          <w:rFonts w:cs="Times New Roman"/>
          <w:sz w:val="20"/>
          <w:szCs w:val="20"/>
        </w:rPr>
        <w:t>Dînșoreanu</w:t>
      </w:r>
      <w:proofErr w:type="spellEnd"/>
      <w:r w:rsidRPr="00316122">
        <w:rPr>
          <w:rFonts w:cs="Times New Roman"/>
          <w:sz w:val="20"/>
          <w:szCs w:val="20"/>
        </w:rPr>
        <w:t>, M. (2025). A path-based distance computation for non-convexity with applications in clustering. Knowledge and Information Systems, 67, 1415–1453. https://doi.org/10.1007/s10115-024-02275-4</w:t>
      </w:r>
    </w:p>
    <w:p w14:paraId="1C985813"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Asensio et al. (2022). Predicting missing proteomics values using machine learning: Filling the gap using transcriptomics and other biological features. Computational and Structural Biotechnology Journal, 20, 2057–2069. https://doi.org/10.1016/j.csbj.2022.04.017</w:t>
      </w:r>
    </w:p>
    <w:p w14:paraId="1B7793AA"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Attia et al. (2021). Deep neural networks learn by using human-selected electrocardiogram features and novel features. European Heart Journal - Digital Health, 2(3), 446–455. https://doi.org/10.1093/ehjdh/ztab060</w:t>
      </w:r>
    </w:p>
    <w:p w14:paraId="5568B487"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lastRenderedPageBreak/>
        <w:t xml:space="preserve">Azim et al. (2022). </w:t>
      </w:r>
      <w:proofErr w:type="spellStart"/>
      <w:r w:rsidRPr="00316122">
        <w:rPr>
          <w:rFonts w:cs="Times New Roman"/>
          <w:sz w:val="20"/>
          <w:szCs w:val="20"/>
        </w:rPr>
        <w:t>CDSImpute</w:t>
      </w:r>
      <w:proofErr w:type="spellEnd"/>
      <w:r w:rsidRPr="00316122">
        <w:rPr>
          <w:rFonts w:cs="Times New Roman"/>
          <w:sz w:val="20"/>
          <w:szCs w:val="20"/>
        </w:rPr>
        <w:t>: An ensemble similarity imputation method for single-cell RNA sequence dropouts. Computers in Biology and Medicine, 146, 105658. https://doi.org/10.1016/j.compbiomed.2022.105658</w:t>
      </w:r>
    </w:p>
    <w:p w14:paraId="2CE27BBB"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Banerjee et al. (2023). “Shortcuts” Causing Bias in Radiology Artificial Intelligence: Causes, Evaluation, and Mitigation. Journal of the American College of Radiology, 20(9), 842–851. https://doi.org/10.1016/j.jacr.2023.06.025</w:t>
      </w:r>
    </w:p>
    <w:p w14:paraId="07B182DD"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Bansal, S., &amp; Singh, G. (2023). Multiple linear regression based analysis of weather data: Assumptions and limitations. In R. N. Shaw, M. </w:t>
      </w:r>
      <w:proofErr w:type="spellStart"/>
      <w:r w:rsidRPr="00316122">
        <w:rPr>
          <w:rFonts w:cs="Times New Roman"/>
          <w:sz w:val="20"/>
          <w:szCs w:val="20"/>
        </w:rPr>
        <w:t>Paprzycki</w:t>
      </w:r>
      <w:proofErr w:type="spellEnd"/>
      <w:r w:rsidRPr="00316122">
        <w:rPr>
          <w:rFonts w:cs="Times New Roman"/>
          <w:sz w:val="20"/>
          <w:szCs w:val="20"/>
        </w:rPr>
        <w:t>, &amp; A. Ghosh (Eds.), Advanced communication and intelligent systems. ICACIS 2023 (Vol. 1920, pp. 169-178). Springer, Cham. https://doi.org/10.1007/978-3-031-45121-8_19</w:t>
      </w:r>
    </w:p>
    <w:p w14:paraId="3FF6082A"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Barton-Henry et al. (2021). Decay radius of climate decision for solar panels in the city of Fresno, USA. Scientific Reports, 11(1), 8571. https://doi.org/10.1038/s41598-021-87714-w</w:t>
      </w:r>
    </w:p>
    <w:p w14:paraId="5CA40FB8"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Belz et al. (2017). Order Determination and Input Selection with Local Model Networks. IFAC-</w:t>
      </w:r>
      <w:proofErr w:type="spellStart"/>
      <w:r w:rsidRPr="00316122">
        <w:rPr>
          <w:rFonts w:cs="Times New Roman"/>
          <w:sz w:val="20"/>
          <w:szCs w:val="20"/>
        </w:rPr>
        <w:t>PapersOnLine</w:t>
      </w:r>
      <w:proofErr w:type="spellEnd"/>
      <w:r w:rsidRPr="00316122">
        <w:rPr>
          <w:rFonts w:cs="Times New Roman"/>
          <w:sz w:val="20"/>
          <w:szCs w:val="20"/>
        </w:rPr>
        <w:t>, 50(1), 7327–7332. https://doi.org/10.1016/j.ifacol.2017.08.1475</w:t>
      </w:r>
    </w:p>
    <w:p w14:paraId="1CFBE53B"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Ben-Naim, A. (2023). Intermolecular Interactions, Correlations, and Mutual Information. In Information Theory and Selected Applications (pp. 19-38). Springer, Cham. https://doi.org/10.1007/978-3-031-21276-5_2</w:t>
      </w:r>
    </w:p>
    <w:p w14:paraId="0695C4AE"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Betz, J. L., &amp; Sadler, J. R. (1981). Variants of a cloned synthetic lactose operator II. Chloramphenicol-resistant </w:t>
      </w:r>
      <w:proofErr w:type="spellStart"/>
      <w:r w:rsidRPr="00316122">
        <w:rPr>
          <w:rFonts w:cs="Times New Roman"/>
          <w:sz w:val="20"/>
          <w:szCs w:val="20"/>
        </w:rPr>
        <w:t>revertants</w:t>
      </w:r>
      <w:proofErr w:type="spellEnd"/>
      <w:r w:rsidRPr="00316122">
        <w:rPr>
          <w:rFonts w:cs="Times New Roman"/>
          <w:sz w:val="20"/>
          <w:szCs w:val="20"/>
        </w:rPr>
        <w:t xml:space="preserve"> retaining a lactose operator in the CAT gene of plasmid pBR325. Gene, 15(2-3), 187–200. https://doi.org/10.1016/0378-1119(81)90128-1</w:t>
      </w:r>
    </w:p>
    <w:p w14:paraId="3AA6FC30"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Bickel, D. R. (2008). Correcting the estimated level of differential expression for gene selection bias: application to a microarray study. Statistical Applications in Genetics and Molecular Biology, 7(1), Article10. https://doi.org/10.2202/1544-6115.1330</w:t>
      </w:r>
    </w:p>
    <w:p w14:paraId="33258106"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Bilodeau et al. (2024). Impossibility theorems for feature attribution. Proceedings of the National Academy of Sciences, 121(2), e2304406120. https://doi.org/10.1073/pnas.2304406120</w:t>
      </w:r>
    </w:p>
    <w:p w14:paraId="40D396E0"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Black et al. (2024). Towards machine learning-based quantitative hyperspectral image guidance for brain tumor resection. Communications Medicine, 4(1), Article 131. https://doi.org/10.1038/s43856-024-00562-3</w:t>
      </w:r>
    </w:p>
    <w:p w14:paraId="104FE519"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Bobrowski, L. (1991). Design of piecewise linear classifiers from formal neurons by a basis exchange technique. Pattern Recognition, 24(9), 863–870. https://doi.org/10.1016/0031-3203(91)90005-P</w:t>
      </w:r>
    </w:p>
    <w:p w14:paraId="64149BC3"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Bobrowski, L., &amp; </w:t>
      </w:r>
      <w:proofErr w:type="spellStart"/>
      <w:r w:rsidRPr="00316122">
        <w:rPr>
          <w:rFonts w:cs="Times New Roman"/>
          <w:sz w:val="20"/>
          <w:szCs w:val="20"/>
        </w:rPr>
        <w:t>Niemiro</w:t>
      </w:r>
      <w:proofErr w:type="spellEnd"/>
      <w:r w:rsidRPr="00316122">
        <w:rPr>
          <w:rFonts w:cs="Times New Roman"/>
          <w:sz w:val="20"/>
          <w:szCs w:val="20"/>
        </w:rPr>
        <w:t xml:space="preserve">, W. (1984). A method of synthesis of linear discriminant function in the case of </w:t>
      </w:r>
      <w:proofErr w:type="spellStart"/>
      <w:r w:rsidRPr="00316122">
        <w:rPr>
          <w:rFonts w:cs="Times New Roman"/>
          <w:sz w:val="20"/>
          <w:szCs w:val="20"/>
        </w:rPr>
        <w:t>nonseparability</w:t>
      </w:r>
      <w:proofErr w:type="spellEnd"/>
      <w:r w:rsidRPr="00316122">
        <w:rPr>
          <w:rFonts w:cs="Times New Roman"/>
          <w:sz w:val="20"/>
          <w:szCs w:val="20"/>
        </w:rPr>
        <w:t>. Pattern Recognition, 17(2), 205–210. https://doi.org/10.1016/0031-3203(84)90059-1</w:t>
      </w:r>
    </w:p>
    <w:p w14:paraId="05A88413"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Bougioukos</w:t>
      </w:r>
      <w:proofErr w:type="spellEnd"/>
      <w:r w:rsidRPr="00316122">
        <w:rPr>
          <w:rFonts w:cs="Times New Roman"/>
          <w:sz w:val="20"/>
          <w:szCs w:val="20"/>
        </w:rPr>
        <w:t xml:space="preserve"> et al. (2010). An intensity-region driven multi-classifier scheme for improving the classification accuracy of proteomic MS-spectra. Computer Methods and Programs in Biomedicine, 99(2), 147–153. https://doi.org/10.1016/j.cmpb.2009.11.003</w:t>
      </w:r>
    </w:p>
    <w:p w14:paraId="2CDF8686"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Brinkrolf</w:t>
      </w:r>
      <w:proofErr w:type="spellEnd"/>
      <w:r w:rsidRPr="00316122">
        <w:rPr>
          <w:rFonts w:cs="Times New Roman"/>
          <w:sz w:val="20"/>
          <w:szCs w:val="20"/>
        </w:rPr>
        <w:t xml:space="preserve"> et al. (2019). Differential privacy for learning vector quantization. Neurocomputing, 342, 125–136. https://doi.org/10.1016/j.neucom.2018.11.095</w:t>
      </w:r>
    </w:p>
    <w:p w14:paraId="1638904F"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Burgard et al. (2024). Robustification of the k-means clustering problem and tailored decomposition methods: When more conservative means more accurate. Annals of Operations Research, 339, 1525–1568. https://doi.org/10.1007/s10479-022-04818-w</w:t>
      </w:r>
    </w:p>
    <w:p w14:paraId="1304E112"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Bushra et al. (2024). </w:t>
      </w:r>
      <w:proofErr w:type="spellStart"/>
      <w:r w:rsidRPr="00316122">
        <w:rPr>
          <w:rFonts w:cs="Times New Roman"/>
          <w:sz w:val="20"/>
          <w:szCs w:val="20"/>
        </w:rPr>
        <w:t>AutoSCAN</w:t>
      </w:r>
      <w:proofErr w:type="spellEnd"/>
      <w:r w:rsidRPr="00316122">
        <w:rPr>
          <w:rFonts w:cs="Times New Roman"/>
          <w:sz w:val="20"/>
          <w:szCs w:val="20"/>
        </w:rPr>
        <w:t xml:space="preserve">: Automatic detection of DBSCAN parameters and efficient clustering of data in overlapping density regions. </w:t>
      </w:r>
      <w:proofErr w:type="spellStart"/>
      <w:r w:rsidRPr="00316122">
        <w:rPr>
          <w:rFonts w:cs="Times New Roman"/>
          <w:sz w:val="20"/>
          <w:szCs w:val="20"/>
        </w:rPr>
        <w:t>PeerJ</w:t>
      </w:r>
      <w:proofErr w:type="spellEnd"/>
      <w:r w:rsidRPr="00316122">
        <w:rPr>
          <w:rFonts w:cs="Times New Roman"/>
          <w:sz w:val="20"/>
          <w:szCs w:val="20"/>
        </w:rPr>
        <w:t xml:space="preserve"> Computer Science, 10, e1921. https://doi.org/10.7717/peerj-cs.1921</w:t>
      </w:r>
    </w:p>
    <w:p w14:paraId="3D3B361F"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Cai et al. (2018). Concussion classification via deep learning using whole-brain white matter fiber strains. </w:t>
      </w:r>
      <w:proofErr w:type="spellStart"/>
      <w:r w:rsidRPr="00316122">
        <w:rPr>
          <w:rFonts w:cs="Times New Roman"/>
          <w:sz w:val="20"/>
          <w:szCs w:val="20"/>
        </w:rPr>
        <w:t>PLoS</w:t>
      </w:r>
      <w:proofErr w:type="spellEnd"/>
      <w:r w:rsidRPr="00316122">
        <w:rPr>
          <w:rFonts w:cs="Times New Roman"/>
          <w:sz w:val="20"/>
          <w:szCs w:val="20"/>
        </w:rPr>
        <w:t xml:space="preserve"> ONE, 13(5), e0197992. https://doi.org/10.1371/journal.pone.0197992</w:t>
      </w:r>
    </w:p>
    <w:p w14:paraId="23982126"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Caprihan</w:t>
      </w:r>
      <w:proofErr w:type="spellEnd"/>
      <w:r w:rsidRPr="00316122">
        <w:rPr>
          <w:rFonts w:cs="Times New Roman"/>
          <w:sz w:val="20"/>
          <w:szCs w:val="20"/>
        </w:rPr>
        <w:t xml:space="preserve"> et al. (2008). Application of principal component analysis to distinguish patients with schizophrenia from healthy controls based on fractional anisotropy measurements. </w:t>
      </w:r>
      <w:proofErr w:type="spellStart"/>
      <w:r w:rsidRPr="00316122">
        <w:rPr>
          <w:rFonts w:cs="Times New Roman"/>
          <w:sz w:val="20"/>
          <w:szCs w:val="20"/>
        </w:rPr>
        <w:t>NeuroImage</w:t>
      </w:r>
      <w:proofErr w:type="spellEnd"/>
      <w:r w:rsidRPr="00316122">
        <w:rPr>
          <w:rFonts w:cs="Times New Roman"/>
          <w:sz w:val="20"/>
          <w:szCs w:val="20"/>
        </w:rPr>
        <w:t>, 42(2), 675-682. https://doi.org/10.1016/j.neuroimage.2008.04.255</w:t>
      </w:r>
    </w:p>
    <w:p w14:paraId="1E3C7923"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Carletti et al. (2023). Interpretable Anomaly Detection with DIFFI: Depth-based feature importance of Isolation Forest. Engineering Applications of Artificial Intelligence, 119, 105730. https://doi.org/10.1016/j.engappai.2022.105730</w:t>
      </w:r>
    </w:p>
    <w:p w14:paraId="10FFEE63"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Caserini</w:t>
      </w:r>
      <w:proofErr w:type="spellEnd"/>
      <w:r w:rsidRPr="00316122">
        <w:rPr>
          <w:rFonts w:cs="Times New Roman"/>
          <w:sz w:val="20"/>
          <w:szCs w:val="20"/>
        </w:rPr>
        <w:t xml:space="preserve">, N. A., &amp; </w:t>
      </w:r>
      <w:proofErr w:type="spellStart"/>
      <w:r w:rsidRPr="00316122">
        <w:rPr>
          <w:rFonts w:cs="Times New Roman"/>
          <w:sz w:val="20"/>
          <w:szCs w:val="20"/>
        </w:rPr>
        <w:t>Pagnottoni</w:t>
      </w:r>
      <w:proofErr w:type="spellEnd"/>
      <w:r w:rsidRPr="00316122">
        <w:rPr>
          <w:rFonts w:cs="Times New Roman"/>
          <w:sz w:val="20"/>
          <w:szCs w:val="20"/>
        </w:rPr>
        <w:t>, P. (2022). Effective transfer entropy to measure information flows in credit markets. Statistical Methods &amp; Applications, 31, 729–757. https://doi.org/10.1007/s10260-021-00614-1</w:t>
      </w:r>
    </w:p>
    <w:p w14:paraId="4569080F"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Castaldi et al. (2011). An empirical assessment of validation practices for molecular classifiers. Briefings in Bioinformatics, 12(3), 189–202. https://doi.org/10.1093/bib/bbq073</w:t>
      </w:r>
    </w:p>
    <w:p w14:paraId="6966F4D9"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Cechinel</w:t>
      </w:r>
      <w:proofErr w:type="spellEnd"/>
      <w:r w:rsidRPr="00316122">
        <w:rPr>
          <w:rFonts w:cs="Times New Roman"/>
          <w:sz w:val="20"/>
          <w:szCs w:val="20"/>
        </w:rPr>
        <w:t xml:space="preserve"> et al. (2024). Enhancing wastewater treatment efficiency through machine learning-driven effluent quality prediction: A </w:t>
      </w:r>
      <w:r w:rsidRPr="00316122">
        <w:rPr>
          <w:rFonts w:cs="Times New Roman"/>
          <w:sz w:val="20"/>
          <w:szCs w:val="20"/>
        </w:rPr>
        <w:lastRenderedPageBreak/>
        <w:t>plant-level analysis. Journal of Water Process Engineering, 58, 104758. https://doi.org/10.1016/j.jwpe.2023.104758</w:t>
      </w:r>
    </w:p>
    <w:p w14:paraId="2DCC1B06"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Cerqueti</w:t>
      </w:r>
      <w:proofErr w:type="spellEnd"/>
      <w:r w:rsidRPr="00316122">
        <w:rPr>
          <w:rFonts w:cs="Times New Roman"/>
          <w:sz w:val="20"/>
          <w:szCs w:val="20"/>
        </w:rPr>
        <w:t xml:space="preserve"> et al. (2024). Kendall correlations and radar charts to include goals for and goals against in soccer rankings. Computational Statistics. Advance online publication. https://doi.org/10.1007/s00180-024-01542-w</w:t>
      </w:r>
    </w:p>
    <w:p w14:paraId="0A358821"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Chanderraj</w:t>
      </w:r>
      <w:proofErr w:type="spellEnd"/>
      <w:r w:rsidRPr="00316122">
        <w:rPr>
          <w:rFonts w:cs="Times New Roman"/>
          <w:sz w:val="20"/>
          <w:szCs w:val="20"/>
        </w:rPr>
        <w:t xml:space="preserve"> et al. (2022). The bacterial density of clinical rectal swabs is highly variable, correlates with sequencing contamination, and predicts patient risk of extraintestinal infection. Microbiome, 10(1), 2. https://doi.org/10.1186/s40168-021-01190-y</w:t>
      </w:r>
    </w:p>
    <w:p w14:paraId="42B41063"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Chanderraj</w:t>
      </w:r>
      <w:proofErr w:type="spellEnd"/>
      <w:r w:rsidRPr="00316122">
        <w:rPr>
          <w:rFonts w:cs="Times New Roman"/>
          <w:sz w:val="20"/>
          <w:szCs w:val="20"/>
        </w:rPr>
        <w:t xml:space="preserve"> et al. (2020). Gut Microbiota Predict Enterococcus Expansion but Not Vancomycin-Resistant Enterococcus Acquisition. </w:t>
      </w:r>
      <w:proofErr w:type="spellStart"/>
      <w:r w:rsidRPr="00316122">
        <w:rPr>
          <w:rFonts w:cs="Times New Roman"/>
          <w:sz w:val="20"/>
          <w:szCs w:val="20"/>
        </w:rPr>
        <w:t>mSphere</w:t>
      </w:r>
      <w:proofErr w:type="spellEnd"/>
      <w:r w:rsidRPr="00316122">
        <w:rPr>
          <w:rFonts w:cs="Times New Roman"/>
          <w:sz w:val="20"/>
          <w:szCs w:val="20"/>
        </w:rPr>
        <w:t>, 5(6), e00537-20. https://doi.org/10.1128/mSphere.00537-20</w:t>
      </w:r>
    </w:p>
    <w:p w14:paraId="10E57ADD"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Chaudhari et al. (2020). </w:t>
      </w:r>
      <w:proofErr w:type="spellStart"/>
      <w:r w:rsidRPr="00316122">
        <w:rPr>
          <w:rFonts w:cs="Times New Roman"/>
          <w:sz w:val="20"/>
          <w:szCs w:val="20"/>
        </w:rPr>
        <w:t>DeepRMethylSite</w:t>
      </w:r>
      <w:proofErr w:type="spellEnd"/>
      <w:r w:rsidRPr="00316122">
        <w:rPr>
          <w:rFonts w:cs="Times New Roman"/>
          <w:sz w:val="20"/>
          <w:szCs w:val="20"/>
        </w:rPr>
        <w:t>: a deep learning based approach for prediction of arginine methylation sites in proteins. Molecular Omics, 16(5), 448–454. https://doi.org/10.1039/d0mo00025f</w:t>
      </w:r>
    </w:p>
    <w:p w14:paraId="4EA71C0B"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Chen et al. (2023). Nonlinear Structural Equation Model Guided Gaussian Mixture Hierarchical Topic Modeling. In Proceedings of the 61st Annual Meeting of the Association for Computational Linguistics (Vol. 1: Long Papers) (pp. 10377-10390). Association for Computational Linguistics. https://doi.org/10.18653/v1/2023.acl-long.578</w:t>
      </w:r>
    </w:p>
    <w:p w14:paraId="7BEBAED4"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Chen et al. (2023). Relationship between prediction accuracy and feature importance reliability: An empirical and theoretical study. </w:t>
      </w:r>
      <w:proofErr w:type="spellStart"/>
      <w:r w:rsidRPr="00316122">
        <w:rPr>
          <w:rFonts w:cs="Times New Roman"/>
          <w:sz w:val="20"/>
          <w:szCs w:val="20"/>
        </w:rPr>
        <w:t>NeuroImage</w:t>
      </w:r>
      <w:proofErr w:type="spellEnd"/>
      <w:r w:rsidRPr="00316122">
        <w:rPr>
          <w:rFonts w:cs="Times New Roman"/>
          <w:sz w:val="20"/>
          <w:szCs w:val="20"/>
        </w:rPr>
        <w:t>, 274, 120115–120115. https://doi.org/10.1016/j.neuroimage.2023.120115</w:t>
      </w:r>
    </w:p>
    <w:p w14:paraId="1B9EFD3E"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Chen et al. (2023). Linear, nonlinear, parametric, and nonparametric regression models for nonstationary flood frequency analysis. Journal of Hydrology, 616, 128772. https://doi.org/10.1016/j.jhydrol.2022.128772</w:t>
      </w:r>
    </w:p>
    <w:p w14:paraId="3D6601AD"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Chen et al. (2022). Practical guide to using Kendall's τ in the context of forecasting critical transitions. Royal Society Open Science, 9(7), 211346. https://doi.org/10.1098/rsos.211346</w:t>
      </w:r>
    </w:p>
    <w:p w14:paraId="0D5B0EA3"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Chen et al. (2024). Applying interpretable machine learning in computational biology—pitfalls, recommendations and opportunities for new developments. 2  Nature Methods, 21(8), 1454–1461. https://doi.org/10.1038/s41592-024-02359-7</w:t>
      </w:r>
    </w:p>
    <w:p w14:paraId="794D2CF2"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Chen, Y. T., &amp; Witten, D. M. (2023). Selective inference for k-means clustering. Journal of Machine Learning Research, 24, 152. https://doi.org/10.48550/arXiv.2203.15267</w:t>
      </w:r>
    </w:p>
    <w:p w14:paraId="20C246CA"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Chen et al. (2023). Human-Centered Design to Address Biases in Artificial Intelligence. Journal of Medical Internet Research, 25, e43251. https://doi.org/10.2196/43251</w:t>
      </w:r>
    </w:p>
    <w:p w14:paraId="5822650F"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Cheng et al. (2024). GB-DBSCAN: A fast granular-ball based DBSCAN clustering algorithm. Information Sciences, 674, 120731. https://doi.org/10.1016/j.ins.2024.120731</w:t>
      </w:r>
    </w:p>
    <w:p w14:paraId="3A8BDAB3"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Cheungpasitporn</w:t>
      </w:r>
      <w:proofErr w:type="spellEnd"/>
      <w:r w:rsidRPr="00316122">
        <w:rPr>
          <w:rFonts w:cs="Times New Roman"/>
          <w:sz w:val="20"/>
          <w:szCs w:val="20"/>
        </w:rPr>
        <w:t xml:space="preserve"> et al. (2024). Artificial intelligence and machine learning’s role in sepsis-associated acute kidney injury. Kidney Research and Clinical Practice, 43(4), 417–432. https://doi.org/10.23876/j.krcp.23.298</w:t>
      </w:r>
    </w:p>
    <w:p w14:paraId="2251CE3C"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Chow et al. (2024). SHARK enables sensitive detection of evolutionary homologs and functional analogs in </w:t>
      </w:r>
      <w:proofErr w:type="spellStart"/>
      <w:r w:rsidRPr="00316122">
        <w:rPr>
          <w:rFonts w:cs="Times New Roman"/>
          <w:sz w:val="20"/>
          <w:szCs w:val="20"/>
        </w:rPr>
        <w:t>unalignable</w:t>
      </w:r>
      <w:proofErr w:type="spellEnd"/>
      <w:r w:rsidRPr="00316122">
        <w:rPr>
          <w:rFonts w:cs="Times New Roman"/>
          <w:sz w:val="20"/>
          <w:szCs w:val="20"/>
        </w:rPr>
        <w:t xml:space="preserve"> and disordered sequences. Proceedings of the National Academy of Sciences, 121(42), e2401622121. https://doi.org/10.1073/pnas.2401622121</w:t>
      </w:r>
    </w:p>
    <w:p w14:paraId="37619908"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Coronado et al. (2022). Transfer entropy Granger causality between news indices and stock markets in U.S. and Latin America during the COVID-19 pandemic. Entropy, 24(10), 1420. https://doi.org/10.3390/e24101420</w:t>
      </w:r>
    </w:p>
    <w:p w14:paraId="36389B74"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Costes et al. (2024). Multi-omics data integration for the identification of biomarkers for bull fertility. </w:t>
      </w:r>
      <w:proofErr w:type="spellStart"/>
      <w:r w:rsidRPr="00316122">
        <w:rPr>
          <w:rFonts w:cs="Times New Roman"/>
          <w:sz w:val="20"/>
          <w:szCs w:val="20"/>
        </w:rPr>
        <w:t>PLoS</w:t>
      </w:r>
      <w:proofErr w:type="spellEnd"/>
      <w:r w:rsidRPr="00316122">
        <w:rPr>
          <w:rFonts w:cs="Times New Roman"/>
          <w:sz w:val="20"/>
          <w:szCs w:val="20"/>
        </w:rPr>
        <w:t xml:space="preserve"> ONE, 19(2), e0298623. https://doi.org/10.1371/journal.pone.0298623</w:t>
      </w:r>
    </w:p>
    <w:p w14:paraId="34B078EC"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Cristian et al. (2024). Diffusion on PCA-UMAP manifold: The impact of data structure preservation to denoise high-dimensional single-cell RNA sequencing data. Biology, 13(7), Article 512. https://doi.org/10.3390/biology13070512</w:t>
      </w:r>
    </w:p>
    <w:p w14:paraId="711BD005"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Cummings et al. (2023). Development of a Novel </w:t>
      </w:r>
      <w:proofErr w:type="spellStart"/>
      <w:r w:rsidRPr="00316122">
        <w:rPr>
          <w:rFonts w:cs="Times New Roman"/>
          <w:sz w:val="20"/>
          <w:szCs w:val="20"/>
        </w:rPr>
        <w:t>Clinicomolecular</w:t>
      </w:r>
      <w:proofErr w:type="spellEnd"/>
      <w:r w:rsidRPr="00316122">
        <w:rPr>
          <w:rFonts w:cs="Times New Roman"/>
          <w:sz w:val="20"/>
          <w:szCs w:val="20"/>
        </w:rPr>
        <w:t xml:space="preserve"> Risk Index to Enhance Mortality Prediction and Immunological Stratification of Adults Hospitalized with Sepsis in Sub-Saharan Africa: A Pilot Study from Uganda. The American Journal of Tropical Medicine and Hygiene, 108(3), 619–626. https://doi.org/10.4269/ajtmh.22-0483</w:t>
      </w:r>
    </w:p>
    <w:p w14:paraId="53084B4C"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Cun, Y., &amp; Fröhlich, H. (2012). Biomarker gene signature discovery integrating network knowledge. Biology, 1(1), 5–17. https://doi.org/10.3390/biology1010005</w:t>
      </w:r>
    </w:p>
    <w:p w14:paraId="003D89A4"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Dai, H., &amp; Bao, Y. (2009). An inverse probability 3  weighted estimator for the bivariate distribution function under right censoring. Statistics &amp; Probability Letters, 79(16), 1789–1797. https://doi.org/10.1016/j.spl.2009.05.010</w:t>
      </w:r>
    </w:p>
    <w:p w14:paraId="53D602B0"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Dankwa-Mullan, I. (2024). Health Equity and Ethical Considerations in Using Artificial Intelligence in Public Health and Medicine. Preventing Chronic Disease, 21, E64. https://doi.org/10.5888/pcd21.240245</w:t>
      </w:r>
    </w:p>
    <w:p w14:paraId="5431F6ED"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Debray et al. (2015). Interstitial lung disease in anti-synthetase syndrome: Initial and follow-up CT findings. European Journal of Radiology, 84(3), 516–523. https://doi.org/10.1016/j.ejrad.2014.11.026</w:t>
      </w:r>
    </w:p>
    <w:p w14:paraId="1BDAB3EC"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Demircioğlu, A. (2021). Measuring the bias of incorrect application of feature selection when using cross-validation in radiomics. Insights Imaging, 12(1), 172. https://doi.org/10.1186/s13244-021-01115-1</w:t>
      </w:r>
    </w:p>
    <w:p w14:paraId="303525B3"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Deng et al. (2019). Tractography-based classification in distinguishing patients with first-episode schizophrenia from healthy individuals. Progress in Neuro-Psychopharmacology and Biological Psychiatry, 88, 66–73. https://doi.org/10.1016/j.pnpbp.2018.06.010</w:t>
      </w:r>
    </w:p>
    <w:p w14:paraId="01F40A04"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Derrac</w:t>
      </w:r>
      <w:proofErr w:type="spellEnd"/>
      <w:r w:rsidRPr="00316122">
        <w:rPr>
          <w:rFonts w:cs="Times New Roman"/>
          <w:sz w:val="20"/>
          <w:szCs w:val="20"/>
        </w:rPr>
        <w:t xml:space="preserve"> et al. (2011). A practical tutorial on the use of nonparametric statistical tests as a methodology for comparing evolutionary and swarm intelligence algorithms. Swarm and Evolutionary Computation, 1(1), 3-18. https://doi.org/10.1016/j.swevo.2011.02.002</w:t>
      </w:r>
    </w:p>
    <w:p w14:paraId="0A30E198"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Dey et al. (2025). The proper application of logistic regression model in complex survey data: a systematic review. BMC Medical Research Methodology, 25, 15. https://doi.org/10.1186/s12874-024-02454-5</w:t>
      </w:r>
    </w:p>
    <w:p w14:paraId="104B4929"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Dey, R., &amp; Lee, S. (2019). Asymptotic properties of principal component analysis and shrinkage-bias adjustment under the generalized spiked population model. Journal of Multivariate Analysis, 173, 145-164. https://doi.org/10.1016/j.jmva.2019.02.007</w:t>
      </w:r>
    </w:p>
    <w:p w14:paraId="33425233"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Diaz et al. (2021). Sequence-based dynamic handwriting analysis for Parkinson’s disease detection with one-dimensional convolutions and </w:t>
      </w:r>
      <w:proofErr w:type="spellStart"/>
      <w:r w:rsidRPr="00316122">
        <w:rPr>
          <w:rFonts w:cs="Times New Roman"/>
          <w:sz w:val="20"/>
          <w:szCs w:val="20"/>
        </w:rPr>
        <w:t>BiGRUs</w:t>
      </w:r>
      <w:proofErr w:type="spellEnd"/>
      <w:r w:rsidRPr="00316122">
        <w:rPr>
          <w:rFonts w:cs="Times New Roman"/>
          <w:sz w:val="20"/>
          <w:szCs w:val="20"/>
        </w:rPr>
        <w:t>. Expert Systems with Applications, 168, 114405. https://doi.org/10.1016/j.eswa.2020.114405</w:t>
      </w:r>
    </w:p>
    <w:p w14:paraId="12582E7B"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Ding et al. (2015). Research and development of advanced computing technologies. The Scientific World Journal, 2015, 239723. https://doi.org/10.1155/2015/239723 6 </w:t>
      </w:r>
    </w:p>
    <w:p w14:paraId="5BFBEC80"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Domingue et al. (2024). Ubiquitous bias and false discovery due to model misspecification in analysis of statistical interactions: The role of the outcome's distribution and metric properties. Psychological Methods, 29(6), 1164–1179. https://doi.org/10.1037/met0000532</w:t>
      </w:r>
    </w:p>
    <w:p w14:paraId="6AACDB74"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Dong et al. (2020). Predictive analysis methods for human microbiome data with application to Parkinson’s disease. </w:t>
      </w:r>
      <w:proofErr w:type="spellStart"/>
      <w:r w:rsidRPr="00316122">
        <w:rPr>
          <w:rFonts w:cs="Times New Roman"/>
          <w:sz w:val="20"/>
          <w:szCs w:val="20"/>
        </w:rPr>
        <w:t>PLoS</w:t>
      </w:r>
      <w:proofErr w:type="spellEnd"/>
      <w:r w:rsidRPr="00316122">
        <w:rPr>
          <w:rFonts w:cs="Times New Roman"/>
          <w:sz w:val="20"/>
          <w:szCs w:val="20"/>
        </w:rPr>
        <w:t xml:space="preserve"> ONE, 15(8), e0237779. https://doi.org/10.1371/journal.pone.0237779</w:t>
      </w:r>
    </w:p>
    <w:p w14:paraId="046BD759"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Donmez</w:t>
      </w:r>
      <w:proofErr w:type="spellEnd"/>
      <w:r w:rsidRPr="00316122">
        <w:rPr>
          <w:rFonts w:cs="Times New Roman"/>
          <w:sz w:val="20"/>
          <w:szCs w:val="20"/>
        </w:rPr>
        <w:t xml:space="preserve"> et al. (2023). Road user behavior: Describing, inferring, predicting and beyond. Transportation Research Interdisciplinary Perspectives, 22, 100932. https://doi.org/10.1016/j.trip.2023.100932 7 </w:t>
      </w:r>
    </w:p>
    <w:p w14:paraId="38311B84"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Dukart et al. (2013). Meta-analysis based SVM classification enables accurate detection of Alzheimer’s disease across different clinical centers using FDG-PET and MRI. Psychiatry Research: Neuroimaging, 212(3), 230–236. https://doi.org/10.1016/j.pscychresns.2012.04.007</w:t>
      </w:r>
    </w:p>
    <w:p w14:paraId="4EF97AE8"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Dunne et al. (2023). Thresholding Gini variable importance with a single-trained random forest: An empirical Bayes approach. Computational and Structural Biotechnology Journal, 21, 4354-4360. https://doi.org/10.1016/j.csbj.2023.08.033</w:t>
      </w:r>
    </w:p>
    <w:p w14:paraId="53ECFBF5"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Dupeu, J. M. (1997). La consultation </w:t>
      </w:r>
      <w:proofErr w:type="spellStart"/>
      <w:r w:rsidRPr="00316122">
        <w:rPr>
          <w:rFonts w:cs="Times New Roman"/>
          <w:sz w:val="20"/>
          <w:szCs w:val="20"/>
        </w:rPr>
        <w:t>thérapeutique</w:t>
      </w:r>
      <w:proofErr w:type="spellEnd"/>
      <w:r w:rsidRPr="00316122">
        <w:rPr>
          <w:rFonts w:cs="Times New Roman"/>
          <w:sz w:val="20"/>
          <w:szCs w:val="20"/>
        </w:rPr>
        <w:t xml:space="preserve"> </w:t>
      </w:r>
      <w:proofErr w:type="spellStart"/>
      <w:r w:rsidRPr="00316122">
        <w:rPr>
          <w:rFonts w:cs="Times New Roman"/>
          <w:sz w:val="20"/>
          <w:szCs w:val="20"/>
        </w:rPr>
        <w:t>en</w:t>
      </w:r>
      <w:proofErr w:type="spellEnd"/>
      <w:r w:rsidRPr="00316122">
        <w:rPr>
          <w:rFonts w:cs="Times New Roman"/>
          <w:sz w:val="20"/>
          <w:szCs w:val="20"/>
        </w:rPr>
        <w:t xml:space="preserve"> </w:t>
      </w:r>
      <w:proofErr w:type="spellStart"/>
      <w:r w:rsidRPr="00316122">
        <w:rPr>
          <w:rFonts w:cs="Times New Roman"/>
          <w:sz w:val="20"/>
          <w:szCs w:val="20"/>
        </w:rPr>
        <w:t>pédo-psychiatrie</w:t>
      </w:r>
      <w:proofErr w:type="spellEnd"/>
      <w:r w:rsidRPr="00316122">
        <w:rPr>
          <w:rFonts w:cs="Times New Roman"/>
          <w:sz w:val="20"/>
          <w:szCs w:val="20"/>
        </w:rPr>
        <w:t xml:space="preserve">: 10e </w:t>
      </w:r>
      <w:proofErr w:type="spellStart"/>
      <w:r w:rsidRPr="00316122">
        <w:rPr>
          <w:rFonts w:cs="Times New Roman"/>
          <w:sz w:val="20"/>
          <w:szCs w:val="20"/>
        </w:rPr>
        <w:t>journée</w:t>
      </w:r>
      <w:proofErr w:type="spellEnd"/>
      <w:r w:rsidRPr="00316122">
        <w:rPr>
          <w:rFonts w:cs="Times New Roman"/>
          <w:sz w:val="20"/>
          <w:szCs w:val="20"/>
        </w:rPr>
        <w:t xml:space="preserve"> </w:t>
      </w:r>
      <w:proofErr w:type="spellStart"/>
      <w:r w:rsidRPr="00316122">
        <w:rPr>
          <w:rFonts w:cs="Times New Roman"/>
          <w:sz w:val="20"/>
          <w:szCs w:val="20"/>
        </w:rPr>
        <w:t>annuelle</w:t>
      </w:r>
      <w:proofErr w:type="spellEnd"/>
      <w:r w:rsidRPr="00316122">
        <w:rPr>
          <w:rFonts w:cs="Times New Roman"/>
          <w:sz w:val="20"/>
          <w:szCs w:val="20"/>
        </w:rPr>
        <w:t xml:space="preserve"> de </w:t>
      </w:r>
      <w:proofErr w:type="spellStart"/>
      <w:r w:rsidRPr="00316122">
        <w:rPr>
          <w:rFonts w:cs="Times New Roman"/>
          <w:sz w:val="20"/>
          <w:szCs w:val="20"/>
        </w:rPr>
        <w:t>psychiatrie</w:t>
      </w:r>
      <w:proofErr w:type="spellEnd"/>
      <w:r w:rsidRPr="00316122">
        <w:rPr>
          <w:rFonts w:cs="Times New Roman"/>
          <w:sz w:val="20"/>
          <w:szCs w:val="20"/>
        </w:rPr>
        <w:t xml:space="preserve"> infantile. Journal de </w:t>
      </w:r>
      <w:proofErr w:type="spellStart"/>
      <w:r w:rsidRPr="00316122">
        <w:rPr>
          <w:rFonts w:cs="Times New Roman"/>
          <w:sz w:val="20"/>
          <w:szCs w:val="20"/>
        </w:rPr>
        <w:t>Pédiatrie</w:t>
      </w:r>
      <w:proofErr w:type="spellEnd"/>
      <w:r w:rsidRPr="00316122">
        <w:rPr>
          <w:rFonts w:cs="Times New Roman"/>
          <w:sz w:val="20"/>
          <w:szCs w:val="20"/>
        </w:rPr>
        <w:t xml:space="preserve"> et de </w:t>
      </w:r>
      <w:proofErr w:type="spellStart"/>
      <w:r w:rsidRPr="00316122">
        <w:rPr>
          <w:rFonts w:cs="Times New Roman"/>
          <w:sz w:val="20"/>
          <w:szCs w:val="20"/>
        </w:rPr>
        <w:t>Puériculture</w:t>
      </w:r>
      <w:proofErr w:type="spellEnd"/>
      <w:r w:rsidRPr="00316122">
        <w:rPr>
          <w:rFonts w:cs="Times New Roman"/>
          <w:sz w:val="20"/>
          <w:szCs w:val="20"/>
        </w:rPr>
        <w:t xml:space="preserve">, 10(6), 349–355. https://doi.org/10.1016/S0987-7983(97)80099-0 8 </w:t>
      </w:r>
    </w:p>
    <w:p w14:paraId="458AD280"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Dyer, E. L., &amp; </w:t>
      </w:r>
      <w:proofErr w:type="spellStart"/>
      <w:r w:rsidRPr="00316122">
        <w:rPr>
          <w:rFonts w:cs="Times New Roman"/>
          <w:sz w:val="20"/>
          <w:szCs w:val="20"/>
        </w:rPr>
        <w:t>Kording</w:t>
      </w:r>
      <w:proofErr w:type="spellEnd"/>
      <w:r w:rsidRPr="00316122">
        <w:rPr>
          <w:rFonts w:cs="Times New Roman"/>
          <w:sz w:val="20"/>
          <w:szCs w:val="20"/>
        </w:rPr>
        <w:t>, K. (2023). Why the simplest explanation isn't always the best. Proceedings of the National Academy of Sciences, 120(52), Article e2319169120. https://doi.org/10.1073/pnas.2319169120</w:t>
      </w:r>
    </w:p>
    <w:p w14:paraId="79BA52EF"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Eden et al. (2022). Nonparametric estimation of Spearman's rank correlation with bivariate survival data. Biometrics, 78(2), 421-434. https://doi.org/10.1111/biom.13453</w:t>
      </w:r>
    </w:p>
    <w:p w14:paraId="7C0CA43D"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Effrosynidis</w:t>
      </w:r>
      <w:proofErr w:type="spellEnd"/>
      <w:r w:rsidRPr="00316122">
        <w:rPr>
          <w:rFonts w:cs="Times New Roman"/>
          <w:sz w:val="20"/>
          <w:szCs w:val="20"/>
        </w:rPr>
        <w:t>, D., &amp; Arampatzis, A. (2021). An evaluation of feature selection methods for environmental data. Ecological Informatics, 61, 101224. https://doi.org/10.1016/j.ecoinf.2021.101224</w:t>
      </w:r>
    </w:p>
    <w:p w14:paraId="0C05BD76"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Ehrlich et al. (2024). Partial information decomposition for continuous variables based on shared exclusions: Analytical formulation and estimation. Physical Review E, 110(1), 014115. https://doi.org/10.1103/PhysRevE.110.014115</w:t>
      </w:r>
    </w:p>
    <w:p w14:paraId="534210BD"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Eichele et al. (2009). EEGIFT: A toolbox for group temporal ICA of event-related EEG. </w:t>
      </w:r>
      <w:proofErr w:type="spellStart"/>
      <w:r w:rsidRPr="00316122">
        <w:rPr>
          <w:rFonts w:cs="Times New Roman"/>
          <w:sz w:val="20"/>
          <w:szCs w:val="20"/>
        </w:rPr>
        <w:t>NeuroImage</w:t>
      </w:r>
      <w:proofErr w:type="spellEnd"/>
      <w:r w:rsidRPr="00316122">
        <w:rPr>
          <w:rFonts w:cs="Times New Roman"/>
          <w:sz w:val="20"/>
          <w:szCs w:val="20"/>
        </w:rPr>
        <w:t>, 47(Supplement 1), S101. https://doi.org/10.1016/S1053-8119(09)70872-9</w:t>
      </w:r>
    </w:p>
    <w:p w14:paraId="2888F755"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lastRenderedPageBreak/>
        <w:t xml:space="preserve">Eisele et al. (2024). Gene-expression memory-based prediction of cell lineages from </w:t>
      </w:r>
      <w:proofErr w:type="spellStart"/>
      <w:r w:rsidRPr="00316122">
        <w:rPr>
          <w:rFonts w:cs="Times New Roman"/>
          <w:sz w:val="20"/>
          <w:szCs w:val="20"/>
        </w:rPr>
        <w:t>scRNA</w:t>
      </w:r>
      <w:proofErr w:type="spellEnd"/>
      <w:r w:rsidRPr="00316122">
        <w:rPr>
          <w:rFonts w:cs="Times New Roman"/>
          <w:sz w:val="20"/>
          <w:szCs w:val="20"/>
        </w:rPr>
        <w:t>-seq datasets. Nature Communications, 15(1), 2744. https://doi.org/10.1038/s41467-024-47158-y</w:t>
      </w:r>
    </w:p>
    <w:p w14:paraId="29853519"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Ekhlasi</w:t>
      </w:r>
      <w:proofErr w:type="spellEnd"/>
      <w:r w:rsidRPr="00316122">
        <w:rPr>
          <w:rFonts w:cs="Times New Roman"/>
          <w:sz w:val="20"/>
          <w:szCs w:val="20"/>
        </w:rPr>
        <w:t xml:space="preserve"> et al. (2023). Improving transfer entropy and partial transfer entropy for relative detection of effective connectivity strength between time series. Communications in Nonlinear Science and Numerical Simulation, 126, 107449. https://doi.org/10.1016/j.cnsns.2023.107449</w:t>
      </w:r>
    </w:p>
    <w:p w14:paraId="7652C2EA"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El Allali et al. (2021). Machine learning applications in RNA modification sites prediction. Computational and Structural Biotechnology Journal, 19, 5510–5524. https://doi.org/10.1016/j.csbj.2021.09.025 9 </w:t>
      </w:r>
    </w:p>
    <w:p w14:paraId="600C8C1C"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Elhaik</w:t>
      </w:r>
      <w:proofErr w:type="spellEnd"/>
      <w:r w:rsidRPr="00316122">
        <w:rPr>
          <w:rFonts w:cs="Times New Roman"/>
          <w:sz w:val="20"/>
          <w:szCs w:val="20"/>
        </w:rPr>
        <w:t>, E. (2022). Principal component analyses (PCA)-based findings in population genetic studies are highly biased and must be reevaluated. Scientific Reports, 12(1), Article 14683. https://doi.org/10.1038/s41598-022-14395-4</w:t>
      </w:r>
    </w:p>
    <w:p w14:paraId="5C67E6D0"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Erman, B. (2023). Mutual information analysis of mutation, nonlinearity, and triple interactions in proteins. Proteins, 91(1), 121–133. https://doi.org/10.1002/prot.26415</w:t>
      </w:r>
    </w:p>
    <w:p w14:paraId="190E8ED5"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F., &amp; Little, M. A. (2016). What to do when K-means clustering fails: A simple yet principled alternative algorithm. </w:t>
      </w:r>
      <w:proofErr w:type="spellStart"/>
      <w:r w:rsidRPr="00316122">
        <w:rPr>
          <w:rFonts w:cs="Times New Roman"/>
          <w:sz w:val="20"/>
          <w:szCs w:val="20"/>
        </w:rPr>
        <w:t>PLoS</w:t>
      </w:r>
      <w:proofErr w:type="spellEnd"/>
      <w:r w:rsidRPr="00316122">
        <w:rPr>
          <w:rFonts w:cs="Times New Roman"/>
          <w:sz w:val="20"/>
          <w:szCs w:val="20"/>
        </w:rPr>
        <w:t xml:space="preserve"> One, 11(9), e0162259. https://doi.org/10.1371/journal.pone.0162259</w:t>
      </w:r>
    </w:p>
    <w:p w14:paraId="5E8A4FFA"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Fakhraei</w:t>
      </w:r>
      <w:proofErr w:type="spellEnd"/>
      <w:r w:rsidRPr="00316122">
        <w:rPr>
          <w:rFonts w:cs="Times New Roman"/>
          <w:sz w:val="20"/>
          <w:szCs w:val="20"/>
        </w:rPr>
        <w:t xml:space="preserve"> et al. (2014). Bias and stability of single variable classifiers for feature ranking and selection. Expert Systems with Applications, 41(15), 6945–6958. https://doi.org/10.1016/j.eswa.2014.05.007</w:t>
      </w:r>
    </w:p>
    <w:p w14:paraId="7B2B1869"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Fallahpour</w:t>
      </w:r>
      <w:proofErr w:type="spellEnd"/>
      <w:r w:rsidRPr="00316122">
        <w:rPr>
          <w:rFonts w:cs="Times New Roman"/>
          <w:sz w:val="20"/>
          <w:szCs w:val="20"/>
        </w:rPr>
        <w:t xml:space="preserve"> et al. (2017). Using an ensemble classifier based on sequential floating forward selection for financial distress prediction problem. Journal of Retailing and Consumer Services, 34, 159–167. https://doi.org/10.1016/j.jretconser.2016.10.002 12 </w:t>
      </w:r>
    </w:p>
    <w:p w14:paraId="3F54783E"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Felippe et al. (2024). Network mutual information measures for graph similarity. Communications Physics, 7, 335. https://doi.org/10.1038/s42005-024-01830-3</w:t>
      </w:r>
    </w:p>
    <w:p w14:paraId="2695C55B"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Fisher et al. (2019). All models are wrong, but many are useful: Learning a variable's importance by studying an entire class of prediction models simultaneously. Journal of Machine Learning Research, 20, 177. https://doi.org/10.48550/arXiv.1801.01489</w:t>
      </w:r>
    </w:p>
    <w:p w14:paraId="5AC0FDF0"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Fox, J., &amp; Monette, G. (1992). Generalized Collinearity Diagnostics. Journal of the American Statistical Association, 87(417), 178–183. https://doi.org/10.1080/01621459.1992.10475190</w:t>
      </w:r>
    </w:p>
    <w:p w14:paraId="38DABDC6"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Frénay</w:t>
      </w:r>
      <w:proofErr w:type="spellEnd"/>
      <w:r w:rsidRPr="00316122">
        <w:rPr>
          <w:rFonts w:cs="Times New Roman"/>
          <w:sz w:val="20"/>
          <w:szCs w:val="20"/>
        </w:rPr>
        <w:t xml:space="preserve"> et al. (2014). Estimating mutual information for feature selection in the presence of label noise. Computational Statistics &amp; Data Analysis, 71, 832–848. https://doi.org/10.1016/j.csda.2013.05.001</w:t>
      </w:r>
    </w:p>
    <w:p w14:paraId="3AAF29C0"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Fujita et al. (2009). Comparing Pearson, Spearman, and </w:t>
      </w:r>
      <w:proofErr w:type="spellStart"/>
      <w:r w:rsidRPr="00316122">
        <w:rPr>
          <w:rFonts w:cs="Times New Roman"/>
          <w:sz w:val="20"/>
          <w:szCs w:val="20"/>
        </w:rPr>
        <w:t>Hoeffding's</w:t>
      </w:r>
      <w:proofErr w:type="spellEnd"/>
      <w:r w:rsidRPr="00316122">
        <w:rPr>
          <w:rFonts w:cs="Times New Roman"/>
          <w:sz w:val="20"/>
          <w:szCs w:val="20"/>
        </w:rPr>
        <w:t xml:space="preserve"> D measure for gene expression association analysis. Journal of Bioinformatics and Computational Biology, 7(4), 663–684. https://doi.org/10.1142/s0219720009004230</w:t>
      </w:r>
    </w:p>
    <w:p w14:paraId="6CE175E7"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Galligan et al. (2013). Greedy feature selection for glycan chromatography data with the generalized Dirichlet distribution. BMC Bioinformatics, 14, 155. https://doi.org/10.1186/1471-2105-14-155</w:t>
      </w:r>
    </w:p>
    <w:p w14:paraId="2074FFE1"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Gandhudi</w:t>
      </w:r>
      <w:proofErr w:type="spellEnd"/>
      <w:r w:rsidRPr="00316122">
        <w:rPr>
          <w:rFonts w:cs="Times New Roman"/>
          <w:sz w:val="20"/>
          <w:szCs w:val="20"/>
        </w:rPr>
        <w:t xml:space="preserve"> et al. (2024). Explainable hybrid quantum neural networks for analyzing the influence of tweets on stock price prediction. Computers and Electrical Engineering, 118(Part A), 109302. https://doi.org/10.1016/j.compeleceng.2024.109302</w:t>
      </w:r>
    </w:p>
    <w:p w14:paraId="43891003"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Ge et al. (2019). Study Progress of Radiomics With Machine Learning for Precision Medicine in Bladder Cancer Management. Frontiers in Oncology, 9, 1296. https://doi.org/10.3389/fonc.2019.01296</w:t>
      </w:r>
    </w:p>
    <w:p w14:paraId="7C38228C"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Ge et al. (2016). </w:t>
      </w:r>
      <w:proofErr w:type="spellStart"/>
      <w:r w:rsidRPr="00316122">
        <w:rPr>
          <w:rFonts w:cs="Times New Roman"/>
          <w:sz w:val="20"/>
          <w:szCs w:val="20"/>
        </w:rPr>
        <w:t>McTwo</w:t>
      </w:r>
      <w:proofErr w:type="spellEnd"/>
      <w:r w:rsidRPr="00316122">
        <w:rPr>
          <w:rFonts w:cs="Times New Roman"/>
          <w:sz w:val="20"/>
          <w:szCs w:val="20"/>
        </w:rPr>
        <w:t>: a two-step feature selection algorithm based on maximal information coefficient. BMC Bioinformatics, 17, 142. https://doi.org/10.1186/s12859-016-0990-0</w:t>
      </w:r>
    </w:p>
    <w:p w14:paraId="10923E70"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Gibson, J. D. (2025). Entropy and Mutual Information. In Information Theoretic Principles for Agent Learning (pp. 15-33). Springer, Cham. https://doi.org/10.1007/978-3-031-65388-9_2</w:t>
      </w:r>
    </w:p>
    <w:p w14:paraId="5571FF9D"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Gnambs</w:t>
      </w:r>
      <w:proofErr w:type="spellEnd"/>
      <w:r w:rsidRPr="00316122">
        <w:rPr>
          <w:rFonts w:cs="Times New Roman"/>
          <w:sz w:val="20"/>
          <w:szCs w:val="20"/>
        </w:rPr>
        <w:t>, T. (2023). A brief note on the standard error of the Pearson correlation. Collabra: Psychology, 9(1). https://doi.org/10.1525/collabra.87615</w:t>
      </w:r>
    </w:p>
    <w:p w14:paraId="11681B54"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Goldfarb et al. (2022). High-Risk Drinkers Engage Distinct Stress-Predictive Brain Networks. Biological Psychiatry: Cognitive Neuroscience and Neuroimaging, 7(8), 805–813. https://doi.org/10.1016/j.bpsc.2022.02.010</w:t>
      </w:r>
    </w:p>
    <w:p w14:paraId="61ED3191"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Grabowski, E., &amp; Kuo, J. (2023). Comparing K-means and OPTICS clustering algorithms for identifying vowel categories. Proceedings of the Linguistic Society of America, 8(1), 5488. https://doi.org/10.3765/plsa.v8i1.5488</w:t>
      </w:r>
    </w:p>
    <w:p w14:paraId="63936F86"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Grover et al. (2019). Using supervised learning to select audit targets in performance-based financing in health: An example from Zambia. 1  </w:t>
      </w:r>
      <w:proofErr w:type="spellStart"/>
      <w:r w:rsidRPr="00316122">
        <w:rPr>
          <w:rFonts w:cs="Times New Roman"/>
          <w:sz w:val="20"/>
          <w:szCs w:val="20"/>
        </w:rPr>
        <w:t>PLoS</w:t>
      </w:r>
      <w:proofErr w:type="spellEnd"/>
      <w:r w:rsidRPr="00316122">
        <w:rPr>
          <w:rFonts w:cs="Times New Roman"/>
          <w:sz w:val="20"/>
          <w:szCs w:val="20"/>
        </w:rPr>
        <w:t xml:space="preserve"> ONE, 14(1), e0211262. 2  https://doi.org/10.1371/journal.pone.0211262</w:t>
      </w:r>
    </w:p>
    <w:p w14:paraId="2A2A5E71"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Gu et al. (2024). Machine learning and neuroimaging: Understanding the human brain in health and disease. In Neuroimaging Methods and Applications, Computational and Network Modeling of Neuroimaging Data (pp. 261–285). Academic Press. https://doi.org/10.1016/B978-0-443-13480-7.00010-7</w:t>
      </w:r>
    </w:p>
    <w:p w14:paraId="3675EB12"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Guan et al. (2009). Ovarian cancer detection from metabolomic liquid chromatography/mass spectrometry data by support 3  vector machines. BMC Bioinformatics, 10, 259. https://doi.org/10.1186/1471-2105-10-259</w:t>
      </w:r>
    </w:p>
    <w:p w14:paraId="64C7D918"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Guidotti et al. (2015). Visual Learning Induces Changes in Resting-State fMRI Multivariate Pattern of 4  Information. The Journal of Neuroscience, 35(27), 9786–9798. https://doi.org/10.1523/JNEUROSCI.3920-14.2015</w:t>
      </w:r>
    </w:p>
    <w:p w14:paraId="61E05977" w14:textId="6A580CDA"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Guyader</w:t>
      </w:r>
      <w:proofErr w:type="spellEnd"/>
      <w:r w:rsidR="00DC226C" w:rsidRPr="00316122">
        <w:rPr>
          <w:rFonts w:cs="Times New Roman"/>
          <w:sz w:val="20"/>
          <w:szCs w:val="20"/>
        </w:rPr>
        <w:t xml:space="preserve"> et al.</w:t>
      </w:r>
      <w:r w:rsidRPr="00316122">
        <w:rPr>
          <w:rFonts w:cs="Times New Roman"/>
          <w:sz w:val="20"/>
          <w:szCs w:val="20"/>
        </w:rPr>
        <w:t xml:space="preserve"> (2018). Groupwise image registration based on a total correlation dissimilarity measure for quantitative MRI and dynamic imaging data. Scientific Reports, 8, 13112. https://doi.org/10.1038/s41598-018-31474-7</w:t>
      </w:r>
    </w:p>
    <w:p w14:paraId="76D50BB6"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Guyatt et al. (1984). Determining causation—A case study: Adrenocorticosteroids and osteoporosis: Should the fear of inducing clinically important osteoporosis 5  influence the decision 6  to prescribe adrenocorticosteroids? Journal of Chronic Diseases, 37(5), 343–352. https://doi.org/10.1016/0021-9681(84)90100-0</w:t>
      </w:r>
    </w:p>
    <w:p w14:paraId="662F2B05"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Hair et al. (2021). An introduction to structural equation modeling. In Partial least squares structural equation modeling (PLS-SEM) using R: Classroom Companion: Business (pp. 1-25). Springer. https://doi.org/10.1007/978-3-030-80519-7_</w:t>
      </w:r>
      <w:r w:rsidRPr="00316122">
        <w:rPr>
          <w:rFonts w:cs="Times New Roman"/>
          <w:sz w:val="20"/>
          <w:szCs w:val="20"/>
        </w:rPr>
        <w:lastRenderedPageBreak/>
        <w:t>1</w:t>
      </w:r>
    </w:p>
    <w:p w14:paraId="3A9239DB"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Hair et al. (2024). Going beyond the untold facts in PLS–SEM and moving forward. European Journal of Marketing, 58(13), 81–106. https://doi.org/10.1108/EJM-08-2023-0645</w:t>
      </w:r>
    </w:p>
    <w:p w14:paraId="16C254A3"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Hajihosseinlou</w:t>
      </w:r>
      <w:proofErr w:type="spellEnd"/>
      <w:r w:rsidRPr="00316122">
        <w:rPr>
          <w:rFonts w:cs="Times New Roman"/>
          <w:sz w:val="20"/>
          <w:szCs w:val="20"/>
        </w:rPr>
        <w:t xml:space="preserve"> et al. (2024). A comprehensive evaluation of OPTICS, GMM and K-means clustering methodologies for geochemical anomaly detection connected with sample catchment basins. Geochemistry, 84(2), Article 126094. https://doi.org/10.1016/j.chemer.2024.126094</w:t>
      </w:r>
    </w:p>
    <w:p w14:paraId="3835AF08"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Han, H. (2017). A novel feature selection for RNA-seq analysis. Computational Biology and Chemistry, 71, 245–257. https://doi.org/10.1016/j.compbiolchem.2017.10.010</w:t>
      </w:r>
    </w:p>
    <w:p w14:paraId="7E889A1F"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Han, J., &amp; Kang, S. (2021). Active learning with missing values considering imputation uncertainty. Knowledge-Based Systems, 224, 107079. https://doi.org/10.1016/j.knosys.2021.107079</w:t>
      </w:r>
    </w:p>
    <w:p w14:paraId="598D9DC2"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Hanbay</w:t>
      </w:r>
      <w:proofErr w:type="spellEnd"/>
      <w:r w:rsidRPr="00316122">
        <w:rPr>
          <w:rFonts w:cs="Times New Roman"/>
          <w:sz w:val="20"/>
          <w:szCs w:val="20"/>
        </w:rPr>
        <w:t>, K. (2022). A new standard error based artificial bee colony algorithm and its applications in feature selection. Journal of King Saud University - Computer and Information Sciences, 34(7), 4554–4567. https://doi.org/10.1016/j.jksuci.2021.04.010</w:t>
      </w:r>
    </w:p>
    <w:p w14:paraId="28E9F71E"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Hancer</w:t>
      </w:r>
      <w:proofErr w:type="spellEnd"/>
      <w:r w:rsidRPr="00316122">
        <w:rPr>
          <w:rFonts w:cs="Times New Roman"/>
          <w:sz w:val="20"/>
          <w:szCs w:val="20"/>
        </w:rPr>
        <w:t xml:space="preserve"> et al. (2018). Differential evolution for filter feature selection based on information theory and feature ranking. Knowledge-Based Systems, 140, 103–119. https://doi.org/10.1016/j.knosys.2017.10.028</w:t>
      </w:r>
    </w:p>
    <w:p w14:paraId="32B9F2FF"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Higham, P. A., &amp; Higham, D. P. (2019). New improved gamma: Enhancing the accuracy of Goodman-Kruskal's gamma using ROC curves. Behavior Research Methods, 51(1), 108–125. https://doi.org/10.3758/s13428-018-1125-5</w:t>
      </w:r>
    </w:p>
    <w:p w14:paraId="22ABE3D9"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Hooshyar, D., &amp; Yang, Y. (2024). Problems With SHAP and LIME in Interpretable AI for Education: A Comparative Study of Post-Hoc Explanations and Neural-Symbolic Rule Extraction. IEEE Access, 12, 137472-137490. https://doi.org/10.1109/ACCESS.2024.3463948</w:t>
      </w:r>
    </w:p>
    <w:p w14:paraId="3750D30D"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Horrace, W. C., &amp; Oaxaca, R. L. (2006). Results on the bias and inconsistency of ordinary least squares for the linear probability model. Economics Letters, 90(3), 321-327. https://doi.org/10.1016/j.econlet.2005.08.024</w:t>
      </w:r>
    </w:p>
    <w:p w14:paraId="32BD5DAF"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Hou et al. (2022). Distance correlation application to gene co-expression network analysis. BMC Bioinformatics, 23(1), 81. https://doi.org/10.1186/s12859-022-04609-x</w:t>
      </w:r>
    </w:p>
    <w:p w14:paraId="25BFD2C0"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Hsieh et al. (2012). Caucasian male infants and boys with hypospadias exhibit reduced anogenital distance. Human Reproduction, 27(6), 1577–1580. https://doi.org/10.1093/humrep/des087</w:t>
      </w:r>
    </w:p>
    <w:p w14:paraId="4B04D0DD"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Huang et al. (2007). A hybrid genetic algorithm for feature selection wrapper based on mutual information. Pattern Recognition Letters, 28(13), 1  1825–1844. https://doi.org/10.1016/j.patrec.2007.05.011</w:t>
      </w:r>
    </w:p>
    <w:p w14:paraId="12CD8235"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Huang, X., &amp; Marques-Silva, J. (2024). On the failings of Shapley values for explainability. International Journal of Approximate Reasoning, 171, 109112. https://doi.org/10.1016/j.ijar.2023.109112</w:t>
      </w:r>
    </w:p>
    <w:p w14:paraId="7108EF83"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Huang et al. (2025). Debiasing weighted multi-view k-means clustering based on causal regularization. Pattern Recognition, 160, 111195. https://doi.org/10.1016/j.patcog.2024.111195</w:t>
      </w:r>
    </w:p>
    <w:p w14:paraId="7ED960A2"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Humberg</w:t>
      </w:r>
      <w:proofErr w:type="spellEnd"/>
      <w:r w:rsidRPr="00316122">
        <w:rPr>
          <w:rFonts w:cs="Times New Roman"/>
          <w:sz w:val="20"/>
          <w:szCs w:val="20"/>
        </w:rPr>
        <w:t xml:space="preserve"> et al. (2024). Estimating nonlinear effects of random slopes: A comparison of multilevel structural equation modeling with a two-step, a single-indicator, and a plausible values approach. Behavior Research Methods, 56(7), 7912–7938. https://doi.org/10.3758/s13428-024-02462-9</w:t>
      </w:r>
    </w:p>
    <w:p w14:paraId="745D245B"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Huti</w:t>
      </w:r>
      <w:proofErr w:type="spellEnd"/>
      <w:r w:rsidRPr="00316122">
        <w:rPr>
          <w:rFonts w:cs="Times New Roman"/>
          <w:sz w:val="20"/>
          <w:szCs w:val="20"/>
        </w:rPr>
        <w:t xml:space="preserve"> et al. (2023). An investigation into race bias in random forest models based on breast DCE-MRI derived radiomics features. In Clinical Image Based Procedure Fairness AI Med Imaging Ethical </w:t>
      </w:r>
      <w:proofErr w:type="spellStart"/>
      <w:r w:rsidRPr="00316122">
        <w:rPr>
          <w:rFonts w:cs="Times New Roman"/>
          <w:sz w:val="20"/>
          <w:szCs w:val="20"/>
        </w:rPr>
        <w:t>Philos</w:t>
      </w:r>
      <w:proofErr w:type="spellEnd"/>
      <w:r w:rsidRPr="00316122">
        <w:rPr>
          <w:rFonts w:cs="Times New Roman"/>
          <w:sz w:val="20"/>
          <w:szCs w:val="20"/>
        </w:rPr>
        <w:t xml:space="preserve"> Issues Med Imaging (Vol. 14242, pp. 225-234). https://doi.org/10.1007/978-3-031-45249-9_22</w:t>
      </w:r>
    </w:p>
    <w:p w14:paraId="34489A7D"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Irmer et al. (2024). Estimating power in complex nonlinear structural equation modeling including moderation effects: The </w:t>
      </w:r>
      <w:proofErr w:type="spellStart"/>
      <w:r w:rsidRPr="00316122">
        <w:rPr>
          <w:rFonts w:cs="Times New Roman"/>
          <w:sz w:val="20"/>
          <w:szCs w:val="20"/>
        </w:rPr>
        <w:t>powerNLSEM</w:t>
      </w:r>
      <w:proofErr w:type="spellEnd"/>
      <w:r w:rsidRPr="00316122">
        <w:rPr>
          <w:rFonts w:cs="Times New Roman"/>
          <w:sz w:val="20"/>
          <w:szCs w:val="20"/>
        </w:rPr>
        <w:t xml:space="preserve"> R-package. Behavior Research Methods, 56, 8897-8931. https://doi.org/10.3758/s13428-024-02476-3</w:t>
      </w:r>
    </w:p>
    <w:p w14:paraId="605B88BF"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Jacob, J., &amp; Varadharajan, R. (2024). Robust Variance Inflation Factor: A Promising Approach for Collinearity Diagnostics in the Presence of Outliers. Sankhya B, 86, 845–871. https://doi.org/10.1007/s13571-024-00342-y</w:t>
      </w:r>
    </w:p>
    <w:p w14:paraId="3299F156"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Jain, R., &amp; Xu, W. (2021). HDSI: High dimensional selection with interactions algorithm on feature selection and testing. </w:t>
      </w:r>
      <w:proofErr w:type="spellStart"/>
      <w:r w:rsidRPr="00316122">
        <w:rPr>
          <w:rFonts w:cs="Times New Roman"/>
          <w:sz w:val="20"/>
          <w:szCs w:val="20"/>
        </w:rPr>
        <w:t>PLoS</w:t>
      </w:r>
      <w:proofErr w:type="spellEnd"/>
      <w:r w:rsidRPr="00316122">
        <w:rPr>
          <w:rFonts w:cs="Times New Roman"/>
          <w:sz w:val="20"/>
          <w:szCs w:val="20"/>
        </w:rPr>
        <w:t xml:space="preserve"> ONE, 16(2), e0246159. https://doi.org/10.1371/journal.pone.0246159</w:t>
      </w:r>
    </w:p>
    <w:p w14:paraId="56CC43F0"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Janse et al. (2021). Conducting correlation analysis: Important limitations and pitfalls. Clinical Kidney Journal, 14(11), 2332-2337. https://doi.org/10.1093/ckj/sfab085</w:t>
      </w:r>
    </w:p>
    <w:p w14:paraId="755723E7"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Jarantow</w:t>
      </w:r>
      <w:proofErr w:type="spellEnd"/>
      <w:r w:rsidRPr="00316122">
        <w:rPr>
          <w:rFonts w:cs="Times New Roman"/>
          <w:sz w:val="20"/>
          <w:szCs w:val="20"/>
        </w:rPr>
        <w:t xml:space="preserve"> et al. (2023). Introduction to the use of linear and nonlinear regression analysis in quantitative biological assays. Current Protocols, 3(6), e801. https://doi.org/10.1002/cpz1.801</w:t>
      </w:r>
    </w:p>
    <w:p w14:paraId="2B094D54"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Jeung et al. (2025). Graph neural networks and transfer entropy enhance forecasting of </w:t>
      </w:r>
      <w:proofErr w:type="spellStart"/>
      <w:r w:rsidRPr="00316122">
        <w:rPr>
          <w:rFonts w:cs="Times New Roman"/>
          <w:sz w:val="20"/>
          <w:szCs w:val="20"/>
        </w:rPr>
        <w:t>mesozooplankton</w:t>
      </w:r>
      <w:proofErr w:type="spellEnd"/>
      <w:r w:rsidRPr="00316122">
        <w:rPr>
          <w:rFonts w:cs="Times New Roman"/>
          <w:sz w:val="20"/>
          <w:szCs w:val="20"/>
        </w:rPr>
        <w:t xml:space="preserve"> community dynamics. Environmental Science and Ecotechnology, 23, 100514. https://doi.org/10.1016/j.ese.2024.100514</w:t>
      </w:r>
    </w:p>
    <w:p w14:paraId="1EE86576"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Jha et al. (2020). The Cloud UPDRS smartphone software in Parkinson’s study: cross-validation against blinded human raters. NPJ Parkinson’s Disease, 6(1), 36. https://doi.org/10.1038/s41531-020-00135-w</w:t>
      </w:r>
    </w:p>
    <w:p w14:paraId="54892074"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Jiang et al. (2024). T1 mapping-based radiomics in the identification of histological types of lung cancer: a reproducibility and feasibility study. BMC Medical Imaging, 24(1), 308. https://doi.org/10.1186/s12880-024-01487-y</w:t>
      </w:r>
    </w:p>
    <w:p w14:paraId="2BAEF203"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Jin et al.(2021). Robust nonlinear structural equation modeling with interaction between exogenous and endogenous latent variables. Structural Equation Modeling: A Multidisciplinary Journal, 28(4), 547–556. https://doi.org/10.1080/10705511.2020.1857255</w:t>
      </w:r>
    </w:p>
    <w:p w14:paraId="718717D5"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Jollans</w:t>
      </w:r>
      <w:proofErr w:type="spellEnd"/>
      <w:r w:rsidRPr="00316122">
        <w:rPr>
          <w:rFonts w:cs="Times New Roman"/>
          <w:sz w:val="20"/>
          <w:szCs w:val="20"/>
        </w:rPr>
        <w:t xml:space="preserve"> et al. (2019). Quantifying performance of machine learning methods for neuroimaging data. </w:t>
      </w:r>
      <w:proofErr w:type="spellStart"/>
      <w:r w:rsidRPr="00316122">
        <w:rPr>
          <w:rFonts w:cs="Times New Roman"/>
          <w:sz w:val="20"/>
          <w:szCs w:val="20"/>
        </w:rPr>
        <w:t>NeuroImage</w:t>
      </w:r>
      <w:proofErr w:type="spellEnd"/>
      <w:r w:rsidRPr="00316122">
        <w:rPr>
          <w:rFonts w:cs="Times New Roman"/>
          <w:sz w:val="20"/>
          <w:szCs w:val="20"/>
        </w:rPr>
        <w:t>, 199, 351–365. https://doi.org/10.1016/j.neuroimage.2019.05.082</w:t>
      </w:r>
    </w:p>
    <w:p w14:paraId="66AA2FCD"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Jung et al. (2020). Pseudo-Occlusion of the Internal Carotid Artery in Acute Ischemic Stroke: Clinical Outcome 2  after Mechanical Thrombectomy. Scientific Reports, 10(1), 2832. https://doi.org/10.1038/s41598-020-59609-9</w:t>
      </w:r>
    </w:p>
    <w:p w14:paraId="29F8BB31"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Junges</w:t>
      </w:r>
      <w:proofErr w:type="spellEnd"/>
      <w:r w:rsidRPr="00316122">
        <w:rPr>
          <w:rFonts w:cs="Times New Roman"/>
          <w:sz w:val="20"/>
          <w:szCs w:val="20"/>
        </w:rPr>
        <w:t xml:space="preserve"> et al. (2024). Mitigating the Impact of Temperature Variations on Ultrasonic Guided Wave-Based Structural Hea</w:t>
      </w:r>
      <w:r w:rsidRPr="00316122">
        <w:rPr>
          <w:rFonts w:cs="Times New Roman"/>
          <w:sz w:val="20"/>
          <w:szCs w:val="20"/>
        </w:rPr>
        <w:lastRenderedPageBreak/>
        <w:t>lth Monitoring 3  through Variational Autoencoders. Sensors, 24(5), 1494. https://doi.org/10.3390/s24051494</w:t>
      </w:r>
    </w:p>
    <w:p w14:paraId="463219F9"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Kakuba</w:t>
      </w:r>
      <w:proofErr w:type="spellEnd"/>
      <w:r w:rsidRPr="00316122">
        <w:rPr>
          <w:rFonts w:cs="Times New Roman"/>
          <w:sz w:val="20"/>
          <w:szCs w:val="20"/>
        </w:rPr>
        <w:t>, S., &amp; Han, D. S. (2024). Addressing data scarcity in speech emotion recognition: A comprehensive review. ICT Express. https://doi.org/10.1016/j.icte.2024.11.003</w:t>
      </w:r>
    </w:p>
    <w:p w14:paraId="0B1B30C3"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Kamat et al. (2024). </w:t>
      </w:r>
      <w:proofErr w:type="spellStart"/>
      <w:r w:rsidRPr="00316122">
        <w:rPr>
          <w:rFonts w:cs="Times New Roman"/>
          <w:sz w:val="20"/>
          <w:szCs w:val="20"/>
        </w:rPr>
        <w:t>DeepTool</w:t>
      </w:r>
      <w:proofErr w:type="spellEnd"/>
      <w:r w:rsidRPr="00316122">
        <w:rPr>
          <w:rFonts w:cs="Times New Roman"/>
          <w:sz w:val="20"/>
          <w:szCs w:val="20"/>
        </w:rPr>
        <w:t xml:space="preserve">: A deep learning framework for tool wear onset detection and remaining useful life prediction. </w:t>
      </w:r>
      <w:proofErr w:type="spellStart"/>
      <w:r w:rsidRPr="00316122">
        <w:rPr>
          <w:rFonts w:cs="Times New Roman"/>
          <w:sz w:val="20"/>
          <w:szCs w:val="20"/>
        </w:rPr>
        <w:t>MethodsX</w:t>
      </w:r>
      <w:proofErr w:type="spellEnd"/>
      <w:r w:rsidRPr="00316122">
        <w:rPr>
          <w:rFonts w:cs="Times New Roman"/>
          <w:sz w:val="20"/>
          <w:szCs w:val="20"/>
        </w:rPr>
        <w:t>, 13, 102965. https://doi.org/10.1016/j.mex.2024.102965</w:t>
      </w:r>
    </w:p>
    <w:p w14:paraId="2D2A715F"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Katal et al. (2024). AI in radiology: From promise to practice − A guide to effective integration. European Journal of Radiology, 181, 111798. https://doi.org/10.1016/j.ejrad.2024.111798</w:t>
      </w:r>
    </w:p>
    <w:p w14:paraId="504C1CC2"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Kazienko</w:t>
      </w:r>
      <w:proofErr w:type="spellEnd"/>
      <w:r w:rsidRPr="00316122">
        <w:rPr>
          <w:rFonts w:cs="Times New Roman"/>
          <w:sz w:val="20"/>
          <w:szCs w:val="20"/>
        </w:rPr>
        <w:t xml:space="preserve">, P., &amp; </w:t>
      </w:r>
      <w:proofErr w:type="spellStart"/>
      <w:r w:rsidRPr="00316122">
        <w:rPr>
          <w:rFonts w:cs="Times New Roman"/>
          <w:sz w:val="20"/>
          <w:szCs w:val="20"/>
        </w:rPr>
        <w:t>Kajdanowicz</w:t>
      </w:r>
      <w:proofErr w:type="spellEnd"/>
      <w:r w:rsidRPr="00316122">
        <w:rPr>
          <w:rFonts w:cs="Times New Roman"/>
          <w:sz w:val="20"/>
          <w:szCs w:val="20"/>
        </w:rPr>
        <w:t>, T. (2012). Label-dependent node classification in the network. Neurocomputing, 75(1), 199–209. https://doi.org/10.1016/j.neucom.2011.04.047</w:t>
      </w:r>
    </w:p>
    <w:p w14:paraId="12F810C0"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Kepplinger</w:t>
      </w:r>
      <w:proofErr w:type="spellEnd"/>
      <w:r w:rsidRPr="00316122">
        <w:rPr>
          <w:rFonts w:cs="Times New Roman"/>
          <w:sz w:val="20"/>
          <w:szCs w:val="20"/>
        </w:rPr>
        <w:t>, D. (2023). Robust variable selection and estimation via adaptive elastic net S-estimators for linear regression. Computational Statistics &amp; Data Analysis, 183, 107730. https://doi.org/10.1016/j.csda.2023.107730</w:t>
      </w:r>
    </w:p>
    <w:p w14:paraId="51A75A29"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Kerby et al. (2024). Learning local higher-order interactions with total correlation. In Proceedings of the 2024 IEEE 34th International Workshop on Machine Learning for Signal Processing (MLSP) (pp. 1-6). IEEE. https://doi.org/10.1109/MLSP58920.2024.10734758</w:t>
      </w:r>
    </w:p>
    <w:p w14:paraId="1C3AAA84"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Keshavan et al. (2020). Neuroimaging in Schizophrenia. Neuroimaging Clinics of North America, 30(1), 73–83. https://doi.org/10.1016/j.nic.2019.09.007</w:t>
      </w:r>
    </w:p>
    <w:p w14:paraId="11AC58B5"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Khan et al. (2024). Determining the optimal number of clusters by Enhanced Gap Statistic in K-mean algorithm. Egyptian Informatics Journal, 27, 100504. https://doi.org/10.1016/j.eij.2024.100504</w:t>
      </w:r>
    </w:p>
    <w:p w14:paraId="1BD3C790"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Kipruto, E., &amp; Sauerbrei, W. (2024). Post-Estimation Shrinkage in Full and Selected Linear Regression Models in Low-Dimensional Data Revisited. Biometrical Journal. </w:t>
      </w:r>
      <w:proofErr w:type="spellStart"/>
      <w:r w:rsidRPr="00316122">
        <w:rPr>
          <w:rFonts w:cs="Times New Roman"/>
          <w:sz w:val="20"/>
          <w:szCs w:val="20"/>
        </w:rPr>
        <w:t>Biometrische</w:t>
      </w:r>
      <w:proofErr w:type="spellEnd"/>
      <w:r w:rsidRPr="00316122">
        <w:rPr>
          <w:rFonts w:cs="Times New Roman"/>
          <w:sz w:val="20"/>
          <w:szCs w:val="20"/>
        </w:rPr>
        <w:t xml:space="preserve"> </w:t>
      </w:r>
      <w:proofErr w:type="spellStart"/>
      <w:r w:rsidRPr="00316122">
        <w:rPr>
          <w:rFonts w:cs="Times New Roman"/>
          <w:sz w:val="20"/>
          <w:szCs w:val="20"/>
        </w:rPr>
        <w:t>Zeitschrift</w:t>
      </w:r>
      <w:proofErr w:type="spellEnd"/>
      <w:r w:rsidRPr="00316122">
        <w:rPr>
          <w:rFonts w:cs="Times New Roman"/>
          <w:sz w:val="20"/>
          <w:szCs w:val="20"/>
        </w:rPr>
        <w:t>, 66(7), e202300368. https://doi.org/10.1002/bimj.202300368</w:t>
      </w:r>
    </w:p>
    <w:p w14:paraId="269B8E72"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Kiviet</w:t>
      </w:r>
      <w:proofErr w:type="spellEnd"/>
      <w:r w:rsidRPr="00316122">
        <w:rPr>
          <w:rFonts w:cs="Times New Roman"/>
          <w:sz w:val="20"/>
          <w:szCs w:val="20"/>
        </w:rPr>
        <w:t>, J. F., &amp; Phillips, G. D. A. (1996). The bias of the ordinary least squares estimator in simultaneous equation models. Economics Letters, 53(2), 161-167. https://doi.org/10.1016/S0165-1765(96)00908-1</w:t>
      </w:r>
    </w:p>
    <w:p w14:paraId="38B4688E"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Krawczuk, J., &amp; </w:t>
      </w:r>
      <w:proofErr w:type="spellStart"/>
      <w:r w:rsidRPr="00316122">
        <w:rPr>
          <w:rFonts w:cs="Times New Roman"/>
          <w:sz w:val="20"/>
          <w:szCs w:val="20"/>
        </w:rPr>
        <w:t>Łukaszuk</w:t>
      </w:r>
      <w:proofErr w:type="spellEnd"/>
      <w:r w:rsidRPr="00316122">
        <w:rPr>
          <w:rFonts w:cs="Times New Roman"/>
          <w:sz w:val="20"/>
          <w:szCs w:val="20"/>
        </w:rPr>
        <w:t>, T. (2016). The feature selection bias problem in relation to high-dimensional gene data. Artificial Intelligence in Medicine, 66, 63-71. https://doi.org/10.1016/j.artmed.2015.11.001</w:t>
      </w:r>
    </w:p>
    <w:p w14:paraId="7C1BF1D0"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Kretowska</w:t>
      </w:r>
      <w:proofErr w:type="spellEnd"/>
      <w:r w:rsidRPr="00316122">
        <w:rPr>
          <w:rFonts w:cs="Times New Roman"/>
          <w:sz w:val="20"/>
          <w:szCs w:val="20"/>
        </w:rPr>
        <w:t>, M. (2018). Tree-based models for survival data with competing risks. Computer Methods and Programs in Biomedicine, 159, 185–198. https://doi.org/10.1016/j.cmpb.2018.03.017</w:t>
      </w:r>
    </w:p>
    <w:p w14:paraId="5718BDC9"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Ku, W. L., &amp; Min, H. (2024). Evaluating Machine Learning Stability in Predicting Depression and Anxiety Amidst Subjective Response Errors. Healthcare (Basel, Switzerland), 12(6), 625. https://doi.org/10.3390/healthcare12060625 </w:t>
      </w:r>
    </w:p>
    <w:p w14:paraId="6B35A05C"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Kumar, A. (2024). Comparative evaluation of linear and nonlinear regression models in predicting VLC channel response and BER performance. Journal of Optics. https://doi.org/10.1007/s12596-024-02361-4</w:t>
      </w:r>
    </w:p>
    <w:p w14:paraId="0355C92F"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Kumar et al. (2021). Shapley residuals: Quantifying the limits of the Shapley value for explanations. Advances in Neural Information Processing Systems, 34, 26598–26608.</w:t>
      </w:r>
    </w:p>
    <w:p w14:paraId="0D13C8F3"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Kunert-Graf et al. (2020). Partial Information Decomposition and the Information Delta: A Geometric Unification Disentangling Non-Pairwise Information. Entropy (Basel, Switzerland), 22(12), 1333. https://doi.org/10.3390/e22121333</w:t>
      </w:r>
    </w:p>
    <w:p w14:paraId="4B10C095"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Kursa, M. B. (2022). Kendall transformation brings a robust categorical representation of ordinal data. Scientific Reports, 12, 8341. https://doi.org/10.1038/s41598-022-12224-2</w:t>
      </w:r>
    </w:p>
    <w:p w14:paraId="5CB8F7B5"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Lee et al. (2024). Unsupervised anomaly detection process using LLE and HDBSCAN by Style-GAN as a feature extractor. International Journal of Precision Engineering and Manufacturing, 25, 51–63. https://doi.org/10.1007/s12541-023-00908-2</w:t>
      </w:r>
    </w:p>
    <w:p w14:paraId="3F03C3F4"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Lenhof et al. (2024). Trust me if you can: A survey on reliability and interpretability of machine learning approaches for drug sensitivity prediction in cancer. Briefings in Bioinformatics, 25(5), bbae379. https://doi.org/10.1093/bib/bbae379</w:t>
      </w:r>
    </w:p>
    <w:p w14:paraId="0E814262"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Lenz et al. (2016). Principal components analysis and the reported low intrinsic dimensionality of gene expression microarray data. Scientific Reports, 6, Article 25696. https://doi.org/10.1038/srep25696</w:t>
      </w:r>
    </w:p>
    <w:p w14:paraId="0FDC5BCF"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Li et al. (2023). Bayesian forecast combination using time-varying features. International Journal of Forecasting, 39(3), 1287–1302. https://doi.org/10.1016/j.ijforecast.2022.06.002 7 </w:t>
      </w:r>
    </w:p>
    <w:p w14:paraId="13BABC24"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Li et al. (2024). Functional connectivity via total correlation: Analytical results in visual areas. Neurocomputing, 571, 127143. https://doi.org/10.1016/j.neucom.2023.127143</w:t>
      </w:r>
    </w:p>
    <w:p w14:paraId="7DD05D6F"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Li et al. (2024). A new transfer entropy method for measuring directed connectivity from complex-valued fMRI data. Frontiers in Neuroscience, 18, 1423014. https://doi.org/10.3389/fnins.2024.1423014</w:t>
      </w:r>
    </w:p>
    <w:p w14:paraId="3D9D598B"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Li et al. (2024). A scholars’ personality traits augmented multi-dimensional feature fusion scholarly journal recommendation model. Applied Soft Computing, 163, 111888. https://doi.org/10.1016/j.asoc.2024.111888 8 </w:t>
      </w:r>
    </w:p>
    <w:p w14:paraId="58810AD4"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Li et al. (2021). Robust estimation and variable selection for the accelerated failure time model. Statistics in Medicine, 40(20), 4473-4491. https://doi.org/10.1002/sim.9042</w:t>
      </w:r>
    </w:p>
    <w:p w14:paraId="69893EFB"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Liang, J. E. (2024). Partial information decomposition for causal discovery with application to Internet of Things. IEEE Internet of Things Journal, 11(13), 24289-24299. https://doi.org/10.1109/JIOT.2024.3390449</w:t>
      </w:r>
    </w:p>
    <w:p w14:paraId="51420676"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Lin et al. (2022). Linear and nonlinear correlation estimators unveil undescribed taxa interactions in microbiome data. Nature Communications, 13, 4946. https://doi.org/10.1038/s41467-022-32243-x</w:t>
      </w:r>
    </w:p>
    <w:p w14:paraId="6CFED08E"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Lin et al. (2019). A Super-Learner Model for Tumor Motion Prediction and Management in Radiation Therapy: Development and Feasibility Evaluation. Scientific Reports, 9(1), 14868. https://doi.org/10.1038/s41598-019-51338-y 9 </w:t>
      </w:r>
    </w:p>
    <w:p w14:paraId="0693C2D0"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Linardatos</w:t>
      </w:r>
      <w:proofErr w:type="spellEnd"/>
      <w:r w:rsidRPr="00316122">
        <w:rPr>
          <w:rFonts w:cs="Times New Roman"/>
          <w:sz w:val="20"/>
          <w:szCs w:val="20"/>
        </w:rPr>
        <w:t xml:space="preserve"> et al. (2020). Explainable AI: A Review of Machine Learning Interpretability Methods. Entropy, 23(1), 18. https://doi.org/10.3390/e23010018</w:t>
      </w:r>
    </w:p>
    <w:p w14:paraId="6DA55657"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lastRenderedPageBreak/>
        <w:t>Lipton, Z. C. (2018). The mythos of model interpretability: In machine learning, the concept of interpretability is both important and slippery. Queue, 16(3), 31–57. https://doi.org/10.1145/3236386.3241340</w:t>
      </w:r>
    </w:p>
    <w:p w14:paraId="7AEE2AF5"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Liu et al. (2021). Prediction of venous thromboembolism with machine learning techniques in young-middle-aged inpatients. Scientific Reports, 11(1), 12868. https://doi.org/10.1038/s41598-021-92287-9   </w:t>
      </w:r>
    </w:p>
    <w:p w14:paraId="1DF2F3D0"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Liu, J. (2025). Examination of nonlinear longitudinal processes with latent variables, latent processes, latent changes, and latent classes in the structural equation modeling framework: The R package </w:t>
      </w:r>
      <w:proofErr w:type="spellStart"/>
      <w:r w:rsidRPr="00316122">
        <w:rPr>
          <w:rFonts w:cs="Times New Roman"/>
          <w:sz w:val="20"/>
          <w:szCs w:val="20"/>
        </w:rPr>
        <w:t>nlpsem</w:t>
      </w:r>
      <w:proofErr w:type="spellEnd"/>
      <w:r w:rsidRPr="00316122">
        <w:rPr>
          <w:rFonts w:cs="Times New Roman"/>
          <w:sz w:val="20"/>
          <w:szCs w:val="20"/>
        </w:rPr>
        <w:t>. Behavior Research Methods, 57(3), 87. https://doi.org/10.3758/s13428-025-02596-4</w:t>
      </w:r>
    </w:p>
    <w:p w14:paraId="0C804151"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Liu et al. (2025). </w:t>
      </w:r>
      <w:proofErr w:type="spellStart"/>
      <w:r w:rsidRPr="00316122">
        <w:rPr>
          <w:rFonts w:cs="Times New Roman"/>
          <w:sz w:val="20"/>
          <w:szCs w:val="20"/>
        </w:rPr>
        <w:t>ESERNet</w:t>
      </w:r>
      <w:proofErr w:type="spellEnd"/>
      <w:r w:rsidRPr="00316122">
        <w:rPr>
          <w:rFonts w:cs="Times New Roman"/>
          <w:sz w:val="20"/>
          <w:szCs w:val="20"/>
        </w:rPr>
        <w:t xml:space="preserve">: Learning spectrogram structure relationship for effective speech emotion recognition with </w:t>
      </w:r>
      <w:proofErr w:type="spellStart"/>
      <w:r w:rsidRPr="00316122">
        <w:rPr>
          <w:rFonts w:cs="Times New Roman"/>
          <w:sz w:val="20"/>
          <w:szCs w:val="20"/>
        </w:rPr>
        <w:t>swin</w:t>
      </w:r>
      <w:proofErr w:type="spellEnd"/>
      <w:r w:rsidRPr="00316122">
        <w:rPr>
          <w:rFonts w:cs="Times New Roman"/>
          <w:sz w:val="20"/>
          <w:szCs w:val="20"/>
        </w:rPr>
        <w:t xml:space="preserve"> transformer in classroom discourse analysis. Neurocomputing, 612, 128711. https://doi.org/10.1016/j.neucom.2024.128711   </w:t>
      </w:r>
    </w:p>
    <w:p w14:paraId="2F56703B"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Liu et al. (2020). Can the development of a patient’s condition be predicted through intelligent inquiry under the e-health business mode? Sequential feature map-based disease risk prediction upon features selected from cognitive diagnosis big data. International Journal of Information Management, 50, 463–486. https://doi.org/10.1016/j.ijinfomgt.2019.05.006   </w:t>
      </w:r>
    </w:p>
    <w:p w14:paraId="221C5CEE"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Liu et al. (2021). Dilated Adversarial U-Net Network for automatic gross tumor volume segmentation of nasopharyngeal carcinoma. Applied Soft Computing, 111, 107722. https://doi.org/10.1016/j.asoc.2021.107722   </w:t>
      </w:r>
    </w:p>
    <w:p w14:paraId="3525D39A"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Liu et al. (2021). An interactive filter-wrapper multi-objective evolutionary algorithm for feature selection. Swarm and Evolutionary Computation, 65, 100925. https://doi.org/10.1016/j.swevo.2021.100925   </w:t>
      </w:r>
    </w:p>
    <w:p w14:paraId="07339D2E"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Loecher, M. (2024). Debiasing SHAP scores in random forests. </w:t>
      </w:r>
      <w:proofErr w:type="spellStart"/>
      <w:r w:rsidRPr="00316122">
        <w:rPr>
          <w:rFonts w:cs="Times New Roman"/>
          <w:sz w:val="20"/>
          <w:szCs w:val="20"/>
        </w:rPr>
        <w:t>AStA</w:t>
      </w:r>
      <w:proofErr w:type="spellEnd"/>
      <w:r w:rsidRPr="00316122">
        <w:rPr>
          <w:rFonts w:cs="Times New Roman"/>
          <w:sz w:val="20"/>
          <w:szCs w:val="20"/>
        </w:rPr>
        <w:t xml:space="preserve"> Advances in Statistical Analysis, 108, 427-440. https://doi.org/10.1007/s10182-023-00479-7</w:t>
      </w:r>
    </w:p>
    <w:p w14:paraId="6221A635"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Lohrmann, C., &amp; </w:t>
      </w:r>
      <w:proofErr w:type="spellStart"/>
      <w:r w:rsidRPr="00316122">
        <w:rPr>
          <w:rFonts w:cs="Times New Roman"/>
          <w:sz w:val="20"/>
          <w:szCs w:val="20"/>
        </w:rPr>
        <w:t>Luukka</w:t>
      </w:r>
      <w:proofErr w:type="spellEnd"/>
      <w:r w:rsidRPr="00316122">
        <w:rPr>
          <w:rFonts w:cs="Times New Roman"/>
          <w:sz w:val="20"/>
          <w:szCs w:val="20"/>
        </w:rPr>
        <w:t xml:space="preserve">, P. (2022). </w:t>
      </w:r>
      <w:proofErr w:type="spellStart"/>
      <w:r w:rsidRPr="00316122">
        <w:rPr>
          <w:rFonts w:cs="Times New Roman"/>
          <w:sz w:val="20"/>
          <w:szCs w:val="20"/>
        </w:rPr>
        <w:t>Nonspecificity</w:t>
      </w:r>
      <w:proofErr w:type="spellEnd"/>
      <w:r w:rsidRPr="00316122">
        <w:rPr>
          <w:rFonts w:cs="Times New Roman"/>
          <w:sz w:val="20"/>
          <w:szCs w:val="20"/>
        </w:rPr>
        <w:t xml:space="preserve">, strife and total uncertainty in supervised feature selection. Engineering Applications of Artificial Intelligence, 109, 104628. https://doi.org/10.1016/j.engappai.2021.104628   </w:t>
      </w:r>
    </w:p>
    <w:p w14:paraId="3FF21772"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Lones, M. A. (2024). Avoiding common machine learning pitfalls. Patterns, 5(10), 101046. https://doi.org/10.1016/j.patter.2024.101046</w:t>
      </w:r>
    </w:p>
    <w:p w14:paraId="457A423C"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Lovatti et al. (2019). Use of Random forest in the identification of important variables. Microchemical Journal, 145, 1129–1134. https://doi.org/10.1016/j.microc.2018.12.028</w:t>
      </w:r>
    </w:p>
    <w:p w14:paraId="7E4BDF1F"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Lu et al. (2024). Label distribution feature selection based on hierarchical structure and neighborhood granularity. Information Fusion, 112, 102588. https://doi.org/10.1016/j.inffus.2024.102588</w:t>
      </w:r>
    </w:p>
    <w:p w14:paraId="3FBB949C"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Ma et al. (2022). A feature fusion sequence learning approach for quantitative analysis of tremor symptoms based on digital handwriting. Expert Systems with Applications, 203, 117400. https://doi.org/10.1016/j.eswa.2022.117400   </w:t>
      </w:r>
    </w:p>
    <w:p w14:paraId="1A40F153"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Ma et al. (2024). Linear and nonlinear causality in financial markets. Chaos, 34(11), 113125. https://doi.org/10.1063/5.0184267</w:t>
      </w:r>
    </w:p>
    <w:p w14:paraId="4876D006"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Maggipinto et al. (2017). DTI measurements for Alzheimer’s classification. Physics in Medicine and Biology, 62(6), 2361–2375. https://doi.org/10.1088/1361-6560/aa5dbe</w:t>
      </w:r>
    </w:p>
    <w:p w14:paraId="11174BFA"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Mandler, H., &amp; Weigand, B. (2024). A review and benchmark of feature importance methods for neural networks. ACM Computing Surveys, 56(12), 318. https://doi.org/10.1145/3679012</w:t>
      </w:r>
    </w:p>
    <w:p w14:paraId="45CA6879"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Manolov, R. (2023). Does the choice of a linear trend-assessment technique matter in the context of single-case data? Behavior Research Methods, 55(8), 4200–4221. https://doi.org/10.3758/s13428-022-02013-0</w:t>
      </w:r>
    </w:p>
    <w:p w14:paraId="0116BBB5"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Markowetz</w:t>
      </w:r>
      <w:proofErr w:type="spellEnd"/>
      <w:r w:rsidRPr="00316122">
        <w:rPr>
          <w:rFonts w:cs="Times New Roman"/>
          <w:sz w:val="20"/>
          <w:szCs w:val="20"/>
        </w:rPr>
        <w:t>, F., &amp; Spang, R. (2005). Molecular diagnosis. Classification, model selection and performance evaluation. Methods of Information in Medicine, 44(3), 438–443. https://doi.org/10.1055/s-0038-1633990</w:t>
      </w:r>
    </w:p>
    <w:p w14:paraId="602BC8BF"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Mateo et al. (2021). Automatic mass spectra recognition for Ultra High Vacuum systems using multilabel classification. Expert Systems with Applications, 178, 114959. https://doi.org/10.1016/j.eswa.2021.114959</w:t>
      </w:r>
    </w:p>
    <w:p w14:paraId="0AC137DC"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Matusik et al. (2024). Parametric and nonparametric population pharmacokinetic analysis of fluconazole in critically ill patients and dosing simulations for Candida infections. Antimicrobial Agents and Chemotherapy, 68(11), e0099124. https://doi.org/10.1128/aac.00991-24</w:t>
      </w:r>
    </w:p>
    <w:p w14:paraId="3188A427"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Mazumder, P., &amp; Singh, P. (2022). Protected attribute guided representation learning for bias mitigation in limited data. Knowledge-Based Systems, 244, 108449. https://doi.org/10.1016/j.knosys.2022.108449</w:t>
      </w:r>
    </w:p>
    <w:p w14:paraId="620E2C9B"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McLatchie</w:t>
      </w:r>
      <w:proofErr w:type="spellEnd"/>
      <w:r w:rsidRPr="00316122">
        <w:rPr>
          <w:rFonts w:cs="Times New Roman"/>
          <w:sz w:val="20"/>
          <w:szCs w:val="20"/>
        </w:rPr>
        <w:t xml:space="preserve">, Y., &amp; </w:t>
      </w:r>
      <w:proofErr w:type="spellStart"/>
      <w:r w:rsidRPr="00316122">
        <w:rPr>
          <w:rFonts w:cs="Times New Roman"/>
          <w:sz w:val="20"/>
          <w:szCs w:val="20"/>
        </w:rPr>
        <w:t>Vehtari</w:t>
      </w:r>
      <w:proofErr w:type="spellEnd"/>
      <w:r w:rsidRPr="00316122">
        <w:rPr>
          <w:rFonts w:cs="Times New Roman"/>
          <w:sz w:val="20"/>
          <w:szCs w:val="20"/>
        </w:rPr>
        <w:t>, A. (2024). Efficient estimation and correction of selection-induced bias with order statistics. Statistical Computation, 34, 132. https://doi.org/10.1007/s11222-024-10442-4</w:t>
      </w:r>
    </w:p>
    <w:p w14:paraId="54D2183D"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Medjek</w:t>
      </w:r>
      <w:proofErr w:type="spellEnd"/>
      <w:r w:rsidRPr="00316122">
        <w:rPr>
          <w:rFonts w:cs="Times New Roman"/>
          <w:sz w:val="20"/>
          <w:szCs w:val="20"/>
        </w:rPr>
        <w:t xml:space="preserve"> et al. (2021). Fault-tolerant AI-driven Intrusion Detection System for the Internet of Things. International Journal of Critical Infrastructure Protection, 34, 100436. https://doi.org/10.1016/j.ijcip.2021.100436   </w:t>
      </w:r>
    </w:p>
    <w:p w14:paraId="1AF8C583"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Mehta et al. (2019). A high-bias, low-variance introduction to machine learning for physicists. Physics Reports, 810, 1-124. https://doi.org/10.1016/j.physrep.2019.03.001</w:t>
      </w:r>
    </w:p>
    <w:p w14:paraId="54BDF4E7"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Merino-Soto et al. (2022). Parametric and nonparametric analysis of the internal structure of the psychosocial work processes questionnaire (PROPSIT) as applied to workers. International Journal of Environmental Research and Public Health, 19(13), 7970. https://doi.org/10.3390/ijerph19137970</w:t>
      </w:r>
    </w:p>
    <w:p w14:paraId="1669123E"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Metsämuuronen</w:t>
      </w:r>
      <w:proofErr w:type="spellEnd"/>
      <w:r w:rsidRPr="00316122">
        <w:rPr>
          <w:rFonts w:cs="Times New Roman"/>
          <w:sz w:val="20"/>
          <w:szCs w:val="20"/>
        </w:rPr>
        <w:t>, J. (2021). Directional nature of Goodman–Kruskal gamma and some consequences: Identity of Goodman–Kruskal gamma and Somers delta, and their connection to Jonckheere–Terpstra test statistic. Behaviormetrika, 48, 283–307. https://doi.org/10.1007/s41237-021-00138-8</w:t>
      </w:r>
    </w:p>
    <w:p w14:paraId="57EDA392"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Mieth et al. (2021). </w:t>
      </w:r>
      <w:proofErr w:type="spellStart"/>
      <w:r w:rsidRPr="00316122">
        <w:rPr>
          <w:rFonts w:cs="Times New Roman"/>
          <w:sz w:val="20"/>
          <w:szCs w:val="20"/>
        </w:rPr>
        <w:t>DeepCOMBI</w:t>
      </w:r>
      <w:proofErr w:type="spellEnd"/>
      <w:r w:rsidRPr="00316122">
        <w:rPr>
          <w:rFonts w:cs="Times New Roman"/>
          <w:sz w:val="20"/>
          <w:szCs w:val="20"/>
        </w:rPr>
        <w:t xml:space="preserve">: explainable artificial intelligence for the analysis and discovery in genome-wide association studies. NAR Genomics and Bioinformatics, 3(3), lqab065. https://doi.org/10.1093/nargab/lqab065   </w:t>
      </w:r>
    </w:p>
    <w:p w14:paraId="52A90A14"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Mishra, A. K., &amp; Das, B. (2024). A </w:t>
      </w:r>
      <w:proofErr w:type="spellStart"/>
      <w:r w:rsidRPr="00316122">
        <w:rPr>
          <w:rFonts w:cs="Times New Roman"/>
          <w:sz w:val="20"/>
          <w:szCs w:val="20"/>
        </w:rPr>
        <w:t>Hoeffding</w:t>
      </w:r>
      <w:proofErr w:type="spellEnd"/>
      <w:r w:rsidRPr="00316122">
        <w:rPr>
          <w:rFonts w:cs="Times New Roman"/>
          <w:sz w:val="20"/>
          <w:szCs w:val="20"/>
        </w:rPr>
        <w:t xml:space="preserve"> D statistic approach for detecting electricity theft. In Proceedings of th</w:t>
      </w:r>
      <w:r w:rsidRPr="00316122">
        <w:rPr>
          <w:rFonts w:cs="Times New Roman"/>
          <w:sz w:val="20"/>
          <w:szCs w:val="20"/>
        </w:rPr>
        <w:lastRenderedPageBreak/>
        <w:t>e 2024 IEEE 4th International Conference on Sustainable Energy and Future Electric Transportation (SEFET) (pp. 1–6). Hyderabad, India. https://doi.org/10.1109/SEFET61574.2024.10718232</w:t>
      </w:r>
    </w:p>
    <w:p w14:paraId="39F48CA3"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Mohseni, N., &amp; </w:t>
      </w:r>
      <w:proofErr w:type="spellStart"/>
      <w:r w:rsidRPr="00316122">
        <w:rPr>
          <w:rFonts w:cs="Times New Roman"/>
          <w:sz w:val="20"/>
          <w:szCs w:val="20"/>
        </w:rPr>
        <w:t>Elhaik</w:t>
      </w:r>
      <w:proofErr w:type="spellEnd"/>
      <w:r w:rsidRPr="00316122">
        <w:rPr>
          <w:rFonts w:cs="Times New Roman"/>
          <w:sz w:val="20"/>
          <w:szCs w:val="20"/>
        </w:rPr>
        <w:t xml:space="preserve">, E. (2024). Biases of Principal Component Analysis (PCA) in Physical Anthropology Studies Require a Reevaluation of Evolutionary Insights. </w:t>
      </w:r>
      <w:proofErr w:type="spellStart"/>
      <w:r w:rsidRPr="00316122">
        <w:rPr>
          <w:rFonts w:cs="Times New Roman"/>
          <w:sz w:val="20"/>
          <w:szCs w:val="20"/>
        </w:rPr>
        <w:t>eLife</w:t>
      </w:r>
      <w:proofErr w:type="spellEnd"/>
      <w:r w:rsidRPr="00316122">
        <w:rPr>
          <w:rFonts w:cs="Times New Roman"/>
          <w:sz w:val="20"/>
          <w:szCs w:val="20"/>
        </w:rPr>
        <w:t>, 13, RP94685. https://doi.org/10.7554/eLife.94685.2</w:t>
      </w:r>
    </w:p>
    <w:p w14:paraId="75C42E37"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Molnar et al. (2022). General pitfalls of model-agnostic interpretation methods for machine learning models. In A. Holzinger, R. Goebel, R. Fong, T. Moon, K. R. Müller, &amp; W. Samek (Eds.), </w:t>
      </w:r>
      <w:proofErr w:type="spellStart"/>
      <w:r w:rsidRPr="00316122">
        <w:rPr>
          <w:rFonts w:cs="Times New Roman"/>
          <w:sz w:val="20"/>
          <w:szCs w:val="20"/>
        </w:rPr>
        <w:t>xxAI</w:t>
      </w:r>
      <w:proofErr w:type="spellEnd"/>
      <w:r w:rsidRPr="00316122">
        <w:rPr>
          <w:rFonts w:cs="Times New Roman"/>
          <w:sz w:val="20"/>
          <w:szCs w:val="20"/>
        </w:rPr>
        <w:t xml:space="preserve"> - Beyond Explainable AI (Vol. 13200, p. 4). Springer. https://doi.org/10.1007/978-3-031-04083-2_4</w:t>
      </w:r>
    </w:p>
    <w:p w14:paraId="022DEE7E"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Moon et al. (2019). Visualizing structure and transitions in high-dimensional biological data. Nature Biotechnology, 37(12), 1482–1492. https://doi.org/10.1038/s41587-019-0336-3Nahm, F. S. (2016). Nonparametric statistical tests for continuous data: The basic concept and the practical use. Korean Journal of Anesthesiology, 69(1), 8-14. https://doi.org/10.4097/kjae.2016.69.1.8</w:t>
      </w:r>
    </w:p>
    <w:p w14:paraId="37230AA7"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Nalenz</w:t>
      </w:r>
      <w:proofErr w:type="spellEnd"/>
      <w:r w:rsidRPr="00316122">
        <w:rPr>
          <w:rFonts w:cs="Times New Roman"/>
          <w:sz w:val="20"/>
          <w:szCs w:val="20"/>
        </w:rPr>
        <w:t xml:space="preserve"> et al. (2024). Learning de-biased regression trees and forests from complex samples. Machine Learning, 113, 3379–3398. https://doi.org/10.1007/s10994-023-06439-1</w:t>
      </w:r>
    </w:p>
    <w:p w14:paraId="565C68F5"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Nazer et al. (2023). Bias in artificial intelligence algorithms and recommendations for mitigation. PLOS Digital Health, 2(6), e0000278. https://doi.org/10.1371/journal.pdig.0000278</w:t>
      </w:r>
    </w:p>
    <w:p w14:paraId="32336A01"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Nematzadeh et al. (2019). Frequency based feature selection method using whale algorithm. Genomics, 111(6), 1946–1955. https://doi.org/10.1016/j.ygeno.2019.01.006</w:t>
      </w:r>
    </w:p>
    <w:p w14:paraId="79766A86"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Newson, R. (2006). Confidence Intervals for Rank Statistics: </w:t>
      </w:r>
      <w:proofErr w:type="spellStart"/>
      <w:r w:rsidRPr="00316122">
        <w:rPr>
          <w:rFonts w:cs="Times New Roman"/>
          <w:sz w:val="20"/>
          <w:szCs w:val="20"/>
        </w:rPr>
        <w:t>Somers’</w:t>
      </w:r>
      <w:proofErr w:type="spellEnd"/>
      <w:r w:rsidRPr="00316122">
        <w:rPr>
          <w:rFonts w:cs="Times New Roman"/>
          <w:sz w:val="20"/>
          <w:szCs w:val="20"/>
        </w:rPr>
        <w:t xml:space="preserve"> D and Extensions. The Stata Journal, 6(3), 309–334. https://doi.org/10.1177/1536867X0600600302</w:t>
      </w:r>
    </w:p>
    <w:p w14:paraId="4EE17F6E"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Nguyen et al. (2020). A survey on swarm intelligence approaches to feature selection in data mining. Swarm and Evolutionary Computation, 54, 100663. https://doi.org/10.1016/j.swevo.2020.100663</w:t>
      </w:r>
    </w:p>
    <w:p w14:paraId="3BE27667"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Nguyen et al. (2018). Impact of missing data strategies in studies of parental employment and health: Missing items, missing waves, and missing mothers. Social Science &amp; Medicine, 209, 160-168. https://doi.org/10.1016/j.socscimed.2018.03.009</w:t>
      </w:r>
    </w:p>
    <w:p w14:paraId="79E52648"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Nguyen et al. (2015). Unbiased feature selection in learning random forests for high-dimensional data. The Scientific World Journal, 2015, Article 471371. https://doi.org/10.1155/2015/471371</w:t>
      </w:r>
    </w:p>
    <w:p w14:paraId="66FA8254"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Nogueira et al. (2022). FTIR spectroscopy as a point of care diagnostic tool for diabetes and periodontitis: A saliva analysis approach. </w:t>
      </w:r>
      <w:proofErr w:type="spellStart"/>
      <w:r w:rsidRPr="00316122">
        <w:rPr>
          <w:rFonts w:cs="Times New Roman"/>
          <w:sz w:val="20"/>
          <w:szCs w:val="20"/>
        </w:rPr>
        <w:t>Photodiagnosis</w:t>
      </w:r>
      <w:proofErr w:type="spellEnd"/>
      <w:r w:rsidRPr="00316122">
        <w:rPr>
          <w:rFonts w:cs="Times New Roman"/>
          <w:sz w:val="20"/>
          <w:szCs w:val="20"/>
        </w:rPr>
        <w:t xml:space="preserve"> and Photodynamic Therapy, 40, 103036. https://doi.org/10.1016/j.pdpdt.2022.103036</w:t>
      </w:r>
    </w:p>
    <w:p w14:paraId="3366B931"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Nyamundanda</w:t>
      </w:r>
      <w:proofErr w:type="spellEnd"/>
      <w:r w:rsidRPr="00316122">
        <w:rPr>
          <w:rFonts w:cs="Times New Roman"/>
          <w:sz w:val="20"/>
          <w:szCs w:val="20"/>
        </w:rPr>
        <w:t xml:space="preserve"> et al. (2010). Probabilistic principal component analysis for metabolomic data. BMC Bioinformatics, 11, Article 571. https://doi.org/10.1186/1471-2105-11-571</w:t>
      </w:r>
    </w:p>
    <w:p w14:paraId="06DB5D21"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O’Brien, T. E., &amp; Silcox, J. W. (2024). Nonlinear regression modelling: A primer with applications and caveats. Bulletin of Mathematical Biology, 86, 40. https://doi.org/10.1007/s11538-024-01274-4</w:t>
      </w:r>
    </w:p>
    <w:p w14:paraId="289063AD"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O’Driscoll, D., &amp; Ramirez, D. E. (2015). Response surface designs using the generalized variance inflation factors. Cogent Mathematics, 2(1). https://doi.org/10.1080/23311835.2015.1053728</w:t>
      </w:r>
    </w:p>
    <w:p w14:paraId="464CAF86"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Okoye, K., &amp; Hosseini, S. (2024). Correlation Tests in R: Pearson Cor, Kendall’s Tau, and Spearman’s Rho. In R Programming (pp. 205-220). Springer, Singapore. https://doi.org/10.1007/978-981-97-3385-9_12</w:t>
      </w:r>
    </w:p>
    <w:p w14:paraId="06F6930E"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Owoeye et al. (2023). Linear and nonlinear regression modeling of the chemical, physical and quality variations in </w:t>
      </w:r>
      <w:proofErr w:type="spellStart"/>
      <w:r w:rsidRPr="00316122">
        <w:rPr>
          <w:rFonts w:cs="Times New Roman"/>
          <w:sz w:val="20"/>
          <w:szCs w:val="20"/>
        </w:rPr>
        <w:t>Cardaba</w:t>
      </w:r>
      <w:proofErr w:type="spellEnd"/>
      <w:r w:rsidRPr="00316122">
        <w:rPr>
          <w:rFonts w:cs="Times New Roman"/>
          <w:sz w:val="20"/>
          <w:szCs w:val="20"/>
        </w:rPr>
        <w:t xml:space="preserve"> banana (Musa acuminata x balbisiana – ABB) during ripening. Food Measure, 17, 12–23. https://doi.org/10.1007/s11694-022-01570-4</w:t>
      </w:r>
    </w:p>
    <w:p w14:paraId="3C743EBA"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Pantazatos</w:t>
      </w:r>
      <w:proofErr w:type="spellEnd"/>
      <w:r w:rsidRPr="00316122">
        <w:rPr>
          <w:rFonts w:cs="Times New Roman"/>
          <w:sz w:val="20"/>
          <w:szCs w:val="20"/>
        </w:rPr>
        <w:t xml:space="preserve"> et al. (2012). Cortical functional connectivity decodes subconscious, task-irrelevant threat-related emotion processing. </w:t>
      </w:r>
      <w:proofErr w:type="spellStart"/>
      <w:r w:rsidRPr="00316122">
        <w:rPr>
          <w:rFonts w:cs="Times New Roman"/>
          <w:sz w:val="20"/>
          <w:szCs w:val="20"/>
        </w:rPr>
        <w:t>NeuroImage</w:t>
      </w:r>
      <w:proofErr w:type="spellEnd"/>
      <w:r w:rsidRPr="00316122">
        <w:rPr>
          <w:rFonts w:cs="Times New Roman"/>
          <w:sz w:val="20"/>
          <w:szCs w:val="20"/>
        </w:rPr>
        <w:t>, 61(4), 1355-1363. https://doi.org/10.1016/j.neuroimage.2012.03.051</w:t>
      </w:r>
    </w:p>
    <w:p w14:paraId="529739B7"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Parmeter, C. F., &amp; Zhao, S. (2024). An alternative corrected ordinary least squares estimator for the stochastic frontier model. In S. C. Kumbhakar, R. C. Sickles, &amp; H. J. Wang (Eds.), Advances in Applied Econometrics (Vol. 55, pp. 355-375). Springer, Cham. https://doi.org/10.1007/978-3-031-48385-1_15</w:t>
      </w:r>
    </w:p>
    <w:p w14:paraId="0E8DFAA6"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Paul et al. (2024). Machine learning approach to predict blood-secretory proteins and potential biomarkers for liver cancer using omics data. Journal of Proteomics, 309, 105298. https://doi.org/10.1016/j.jprot.2024.105298</w:t>
      </w:r>
    </w:p>
    <w:p w14:paraId="77D56B9F"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Peralta, B., &amp; Soto, A. (2014). Embedded local feature selection within mixture of experts. Information Sciences, 269, 176-187. https://doi.org/10.1016/j.ins.2014.01.008</w:t>
      </w:r>
    </w:p>
    <w:p w14:paraId="518EB13D"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Peralta et al. (2021). Data imputation and compression for Parkinson's disease clinical questionnaires. Artificial Intelligence in Medicine, 114, 102051. https://doi.org/10.1016/j.artmed.2021.102051</w:t>
      </w:r>
    </w:p>
    <w:p w14:paraId="6A326260"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Perreault, S. (2024). Simultaneous computation of Kendall’s tau and its jackknife variance. Statistics &amp; Probability Letters, 213, 110181. https://doi.org/10.1016/j.spl.2024.110181</w:t>
      </w:r>
    </w:p>
    <w:p w14:paraId="29F4E853"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Pfeifer et al. (2025). Tree smoothing: Post-hoc regularization of tree ensembles for interpretable machine learning. Information Sciences, 690, 121564. https://doi.org/10.1016/j.ins.2024.121564</w:t>
      </w:r>
    </w:p>
    <w:p w14:paraId="33817DC3"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Pinheiro-Guedes et al. (2024). Logistic regression: Limitations in the estimation of measures of association with binary health outcomes. Acta </w:t>
      </w:r>
      <w:proofErr w:type="spellStart"/>
      <w:r w:rsidRPr="00316122">
        <w:rPr>
          <w:rFonts w:cs="Times New Roman"/>
          <w:sz w:val="20"/>
          <w:szCs w:val="20"/>
        </w:rPr>
        <w:t>Médica</w:t>
      </w:r>
      <w:proofErr w:type="spellEnd"/>
      <w:r w:rsidRPr="00316122">
        <w:rPr>
          <w:rFonts w:cs="Times New Roman"/>
          <w:sz w:val="20"/>
          <w:szCs w:val="20"/>
        </w:rPr>
        <w:t xml:space="preserve"> Portuguesa, 37(10), 697-705. https://doi.org/10.20344/amp.21435</w:t>
      </w:r>
    </w:p>
    <w:p w14:paraId="09C271DE"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Politi et al. (2021). Nonparametric statistical tests: Friend or foe? Jornal Brasileiro de </w:t>
      </w:r>
      <w:proofErr w:type="spellStart"/>
      <w:r w:rsidRPr="00316122">
        <w:rPr>
          <w:rFonts w:cs="Times New Roman"/>
          <w:sz w:val="20"/>
          <w:szCs w:val="20"/>
        </w:rPr>
        <w:t>Pneumologia</w:t>
      </w:r>
      <w:proofErr w:type="spellEnd"/>
      <w:r w:rsidRPr="00316122">
        <w:rPr>
          <w:rFonts w:cs="Times New Roman"/>
          <w:sz w:val="20"/>
          <w:szCs w:val="20"/>
        </w:rPr>
        <w:t>, 47(4), e20210292. https://doi.org/10.36416/1806-3756/e20210292</w:t>
      </w:r>
    </w:p>
    <w:p w14:paraId="039704D4"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Potharlanka</w:t>
      </w:r>
      <w:proofErr w:type="spellEnd"/>
      <w:r w:rsidRPr="00316122">
        <w:rPr>
          <w:rFonts w:cs="Times New Roman"/>
          <w:sz w:val="20"/>
          <w:szCs w:val="20"/>
        </w:rPr>
        <w:t>, J. L., &amp; Bhat M, N. (2024). Feature importance feedback with Deep Q process in ensemble-based metaheuristic feature selection algorithms. Scientific Reports, 14(1), 2923. https://doi.org/10.1038/s41598-024-53141-w</w:t>
      </w:r>
    </w:p>
    <w:p w14:paraId="53A0EED0"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Prasad, S., &amp; Bruce, L. M. (2008). Limitations of Principal Components Analysis for Hyperspectral Target Recognition. IEEE Geoscience and Remote Sensing Letters, 5(4), 625-629. https://doi.org/10.1109/LGRS.2008.2001282</w:t>
      </w:r>
    </w:p>
    <w:p w14:paraId="5FF68B6F"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lastRenderedPageBreak/>
        <w:t xml:space="preserve">Qi et al. (2024). A deep neural network prediction method for diabetes based on Kendall's correlation coefficient and attention mechanism. </w:t>
      </w:r>
      <w:proofErr w:type="spellStart"/>
      <w:r w:rsidRPr="00316122">
        <w:rPr>
          <w:rFonts w:cs="Times New Roman"/>
          <w:sz w:val="20"/>
          <w:szCs w:val="20"/>
        </w:rPr>
        <w:t>PLoS</w:t>
      </w:r>
      <w:proofErr w:type="spellEnd"/>
      <w:r w:rsidRPr="00316122">
        <w:rPr>
          <w:rFonts w:cs="Times New Roman"/>
          <w:sz w:val="20"/>
          <w:szCs w:val="20"/>
        </w:rPr>
        <w:t xml:space="preserve"> One, 19(7), e0306090. https://doi.org/10.1371/journal.pone.0306090</w:t>
      </w:r>
    </w:p>
    <w:p w14:paraId="1050146B"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Qian et al. (2022). Financial distress prediction using a corrected feature selection measure and gradient boosted decision tree. Expert Systems with Applications, 190, 116202. https://doi.org/10.1016/j.eswa.2021.116202</w:t>
      </w:r>
    </w:p>
    <w:p w14:paraId="6B2C0058"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Qu et al. (2023). Is the radiomics-clinical combined model helpful in distinguishing between pancreatic cancer and mass-forming pancreatitis? European Journal of Radiology, 164, 110857. https://doi.org/10.1016/j.ejrad.2023.110857</w:t>
      </w:r>
    </w:p>
    <w:p w14:paraId="12162802"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Racette et al. (2010). Combining functional and structural tests improves the diagnostic accuracy of relevance vector machine classifiers. Journal of Glaucoma, 19(3), 167-175.1 https://doi.org/10.1097/IJG.0b013e3181a98b85</w:t>
      </w:r>
    </w:p>
    <w:p w14:paraId="770987E6"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Raudys</w:t>
      </w:r>
      <w:proofErr w:type="spellEnd"/>
      <w:r w:rsidRPr="00316122">
        <w:rPr>
          <w:rFonts w:cs="Times New Roman"/>
          <w:sz w:val="20"/>
          <w:szCs w:val="20"/>
        </w:rPr>
        <w:t xml:space="preserve">, S., &amp; </w:t>
      </w:r>
      <w:proofErr w:type="spellStart"/>
      <w:r w:rsidRPr="00316122">
        <w:rPr>
          <w:rFonts w:cs="Times New Roman"/>
          <w:sz w:val="20"/>
          <w:szCs w:val="20"/>
        </w:rPr>
        <w:t>Pikelis</w:t>
      </w:r>
      <w:proofErr w:type="spellEnd"/>
      <w:r w:rsidRPr="00316122">
        <w:rPr>
          <w:rFonts w:cs="Times New Roman"/>
          <w:sz w:val="20"/>
          <w:szCs w:val="20"/>
        </w:rPr>
        <w:t>, V. (1982). Collective selection of the best version of a pattern recognition system. Pattern Recognition Letters, 1(1), 7-13. https://doi.org/10.1016/0167-8655(82)90044-7</w:t>
      </w:r>
    </w:p>
    <w:p w14:paraId="43AF8514"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Rifada</w:t>
      </w:r>
      <w:proofErr w:type="spellEnd"/>
      <w:r w:rsidRPr="00316122">
        <w:rPr>
          <w:rFonts w:cs="Times New Roman"/>
          <w:sz w:val="20"/>
          <w:szCs w:val="20"/>
        </w:rPr>
        <w:t xml:space="preserve"> et al. (2022). Estimation of nonparametric ordinal logistic regression model using generalized additive models (GAM) method based on local scoring algorithm. AIP Conference Proceedings, 2668(1), 070013. https://doi.org/10.1063/5.0111771</w:t>
      </w:r>
    </w:p>
    <w:p w14:paraId="3F913A4A"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Ringle et al. (2023). A perspective on using partial least squares structural equation modelling in data articles. Data in Brief, 48, 109074. https://doi.org/10.1016/j.dib.2023.109074</w:t>
      </w:r>
    </w:p>
    <w:p w14:paraId="4176038C"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Ros et al. (2023). PDBI: A partitioning Davies-Bouldin index for clustering evaluation. Neurocomputing, 528, 178-199. https://doi.org/10.1016/j.neucom.2023.01.043</w:t>
      </w:r>
    </w:p>
    <w:p w14:paraId="6772E374"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Roussos et al. (2022). Identifying and </w:t>
      </w:r>
      <w:proofErr w:type="spellStart"/>
      <w:r w:rsidRPr="00316122">
        <w:rPr>
          <w:rFonts w:cs="Times New Roman"/>
          <w:sz w:val="20"/>
          <w:szCs w:val="20"/>
        </w:rPr>
        <w:t>characterising</w:t>
      </w:r>
      <w:proofErr w:type="spellEnd"/>
      <w:r w:rsidRPr="00316122">
        <w:rPr>
          <w:rFonts w:cs="Times New Roman"/>
          <w:sz w:val="20"/>
          <w:szCs w:val="20"/>
        </w:rPr>
        <w:t xml:space="preserve"> sources of variability in digital outcome measures in Parkinson's disease. NPJ Digital Medicine, 5(1), 93. Published 2022 Jul 15. https://doi.org/10.1038/s41746-022-00643-4</w:t>
      </w:r>
    </w:p>
    <w:p w14:paraId="3D8CD1ED"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Saccenti</w:t>
      </w:r>
      <w:proofErr w:type="spellEnd"/>
      <w:r w:rsidRPr="00316122">
        <w:rPr>
          <w:rFonts w:cs="Times New Roman"/>
          <w:sz w:val="20"/>
          <w:szCs w:val="20"/>
        </w:rPr>
        <w:t xml:space="preserve"> et al. (2020). Corruption of the Pearson correlation coefficient by measurement error and its estimation, bias, and correction under 1 different error models. Scientific Reports, 10, 438. https://doi.org/10.1038/s41598-019-57247-4</w:t>
      </w:r>
    </w:p>
    <w:p w14:paraId="5E5E4371"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Sahran</w:t>
      </w:r>
      <w:proofErr w:type="spellEnd"/>
      <w:r w:rsidRPr="00316122">
        <w:rPr>
          <w:rFonts w:cs="Times New Roman"/>
          <w:sz w:val="20"/>
          <w:szCs w:val="20"/>
        </w:rPr>
        <w:t xml:space="preserve"> et al. (2018). Absolute cosine-based SVM-RFE feature selection method for prostate histopathological grading. Artificial Intelligence in Medicine, 87, 78-90. https://doi.org/10.1016/j.artmed.2018.04.002</w:t>
      </w:r>
    </w:p>
    <w:p w14:paraId="614E37CA"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Sahu et al. (2020). Linear and nonlinear mechanical responses can be quite different in models for biological tissues. Soft Matter, 16(7), 1850-1856. https://doi.org/10.1039/c9sm01068h</w:t>
      </w:r>
    </w:p>
    <w:p w14:paraId="10BF3640"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Salles et al. (2021). A bias-variance analysis of state-of-the-art random forest text classifiers. Advances in Data Analysis and Classification, 15, 379-405. https://doi.org/10.1007/s11634-020-00409-4</w:t>
      </w:r>
    </w:p>
    <w:p w14:paraId="1290DE04"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Salmerón</w:t>
      </w:r>
      <w:proofErr w:type="spellEnd"/>
      <w:r w:rsidRPr="00316122">
        <w:rPr>
          <w:rFonts w:cs="Times New Roman"/>
          <w:sz w:val="20"/>
          <w:szCs w:val="20"/>
        </w:rPr>
        <w:t>-Gómez et al. (2025). A redefined variance inflation factor: Overcoming the limitations of the variance inflation factor. Computational Economics, 65, 337–363. https://doi.org/10.1007/s10614-024-10575-8</w:t>
      </w:r>
    </w:p>
    <w:p w14:paraId="5AA1EBBC"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Samuel et al. (1988). Liver Transplantation for Protoporphyria: Evidence for the Predominant Role of the Erythropoietic Tissue in Protoporphyrin Overproduction. Gastroenterology, 95(3), 816-819. https://doi.org/10.1016/S0016-5085(88)80033-7</w:t>
      </w:r>
    </w:p>
    <w:p w14:paraId="10DD728D"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Sanjalawe</w:t>
      </w:r>
      <w:proofErr w:type="spellEnd"/>
      <w:r w:rsidRPr="00316122">
        <w:rPr>
          <w:rFonts w:cs="Times New Roman"/>
          <w:sz w:val="20"/>
          <w:szCs w:val="20"/>
        </w:rPr>
        <w:t xml:space="preserve">, Y., &amp; </w:t>
      </w:r>
      <w:proofErr w:type="spellStart"/>
      <w:r w:rsidRPr="00316122">
        <w:rPr>
          <w:rFonts w:cs="Times New Roman"/>
          <w:sz w:val="20"/>
          <w:szCs w:val="20"/>
        </w:rPr>
        <w:t>Althobaiti</w:t>
      </w:r>
      <w:proofErr w:type="spellEnd"/>
      <w:r w:rsidRPr="00316122">
        <w:rPr>
          <w:rFonts w:cs="Times New Roman"/>
          <w:sz w:val="20"/>
          <w:szCs w:val="20"/>
        </w:rPr>
        <w:t>, T. (2023). DDoS Attack Detection in Cloud Computing Based on Ensemble Feature Selection and Deep Learning. Computers, Materials and Continua, 75(2), 3571-3588. https://doi.org/10.32604/cmc.2023.037386</w:t>
      </w:r>
    </w:p>
    <w:p w14:paraId="1A804A3D"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Sarstedt et al. (2019). Structural model robustness checks in PLS-SEM. Tourism Economics, 26(4), 531–554. https://doi.org/10.1177/1354816618823921 (Original work published 2020)</w:t>
      </w:r>
    </w:p>
    <w:p w14:paraId="46ACD6C8"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Schober, P., &amp; Vetter, T. R. (2020). Nonparametric statistical methods in medical research. Anesthesia &amp; Analgesia, 131(6), 1862-1863. https://doi.org/10.1213/ANE.0000000000005101</w:t>
      </w:r>
    </w:p>
    <w:p w14:paraId="6FB8A194"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Schwarzer et al. (2021). Predicting genotoxicity of viral vectors for stem cell gene therapy using gene expression-based machine learning. Molecular Therapy, 29(12), 3383-3397. https://doi.org/10.1016/j.ymthe.2021.06.017</w:t>
      </w:r>
    </w:p>
    <w:p w14:paraId="191B8C53" w14:textId="434BF7DA"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et al. (2023). High-frequency fecal indicator bacteria (FIB) observations to assess water quality drivers at an enclosed beach. </w:t>
      </w:r>
      <w:proofErr w:type="spellStart"/>
      <w:r w:rsidRPr="00316122">
        <w:rPr>
          <w:rFonts w:cs="Times New Roman"/>
          <w:sz w:val="20"/>
          <w:szCs w:val="20"/>
        </w:rPr>
        <w:t>PLoS</w:t>
      </w:r>
      <w:proofErr w:type="spellEnd"/>
      <w:r w:rsidRPr="00316122">
        <w:rPr>
          <w:rFonts w:cs="Times New Roman"/>
          <w:sz w:val="20"/>
          <w:szCs w:val="20"/>
        </w:rPr>
        <w:t xml:space="preserve"> One, 18(6), e0286029. Published 2023 Jun 2. https://doi.org/10.1371/journal.pone.0286029</w:t>
      </w:r>
    </w:p>
    <w:p w14:paraId="50E312CF"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Sefidian</w:t>
      </w:r>
      <w:proofErr w:type="spellEnd"/>
      <w:r w:rsidRPr="00316122">
        <w:rPr>
          <w:rFonts w:cs="Times New Roman"/>
          <w:sz w:val="20"/>
          <w:szCs w:val="20"/>
        </w:rPr>
        <w:t xml:space="preserve">, A. M., &amp; </w:t>
      </w:r>
      <w:proofErr w:type="spellStart"/>
      <w:r w:rsidRPr="00316122">
        <w:rPr>
          <w:rFonts w:cs="Times New Roman"/>
          <w:sz w:val="20"/>
          <w:szCs w:val="20"/>
        </w:rPr>
        <w:t>Daneshpour</w:t>
      </w:r>
      <w:proofErr w:type="spellEnd"/>
      <w:r w:rsidRPr="00316122">
        <w:rPr>
          <w:rFonts w:cs="Times New Roman"/>
          <w:sz w:val="20"/>
          <w:szCs w:val="20"/>
        </w:rPr>
        <w:t>, N. (2019). Missing value imputation using a novel grey based fuzzy c-means, mutual information based feature selection, and regression model. Expert Systems with Applications, 115, 68-94. https://doi.org/10.1016/j.eswa.2018.07.057</w:t>
      </w:r>
    </w:p>
    <w:p w14:paraId="3255740E"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Sefidian</w:t>
      </w:r>
      <w:proofErr w:type="spellEnd"/>
      <w:r w:rsidRPr="00316122">
        <w:rPr>
          <w:rFonts w:cs="Times New Roman"/>
          <w:sz w:val="20"/>
          <w:szCs w:val="20"/>
        </w:rPr>
        <w:t xml:space="preserve">, A. M., &amp; </w:t>
      </w:r>
      <w:proofErr w:type="spellStart"/>
      <w:r w:rsidRPr="00316122">
        <w:rPr>
          <w:rFonts w:cs="Times New Roman"/>
          <w:sz w:val="20"/>
          <w:szCs w:val="20"/>
        </w:rPr>
        <w:t>Daneshpour</w:t>
      </w:r>
      <w:proofErr w:type="spellEnd"/>
      <w:r w:rsidRPr="00316122">
        <w:rPr>
          <w:rFonts w:cs="Times New Roman"/>
          <w:sz w:val="20"/>
          <w:szCs w:val="20"/>
        </w:rPr>
        <w:t>, N. (2020). Estimating missing data using novel correlation maximization based methods. Applied Soft Computing, 91, 106249. https://doi.org/10.1016/j.asoc.2020.106249</w:t>
      </w:r>
    </w:p>
    <w:p w14:paraId="1352034C"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Semwal, R., &amp; </w:t>
      </w:r>
      <w:proofErr w:type="spellStart"/>
      <w:r w:rsidRPr="00316122">
        <w:rPr>
          <w:rFonts w:cs="Times New Roman"/>
          <w:sz w:val="20"/>
          <w:szCs w:val="20"/>
        </w:rPr>
        <w:t>Varadwaj</w:t>
      </w:r>
      <w:proofErr w:type="spellEnd"/>
      <w:r w:rsidRPr="00316122">
        <w:rPr>
          <w:rFonts w:cs="Times New Roman"/>
          <w:sz w:val="20"/>
          <w:szCs w:val="20"/>
        </w:rPr>
        <w:t xml:space="preserve">, P. K. (2020). </w:t>
      </w:r>
      <w:proofErr w:type="spellStart"/>
      <w:r w:rsidRPr="00316122">
        <w:rPr>
          <w:rFonts w:cs="Times New Roman"/>
          <w:sz w:val="20"/>
          <w:szCs w:val="20"/>
        </w:rPr>
        <w:t>HumDLoc</w:t>
      </w:r>
      <w:proofErr w:type="spellEnd"/>
      <w:r w:rsidRPr="00316122">
        <w:rPr>
          <w:rFonts w:cs="Times New Roman"/>
          <w:sz w:val="20"/>
          <w:szCs w:val="20"/>
        </w:rPr>
        <w:t>: Human Protein Subcellular Localization Prediction Using Deep Neural Network. Current Genomics, 21(7), 546-557. https://doi.org/10.2174/1389202921999200528160534</w:t>
      </w:r>
    </w:p>
    <w:p w14:paraId="4C5535A7"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Shahapure</w:t>
      </w:r>
      <w:proofErr w:type="spellEnd"/>
      <w:r w:rsidRPr="00316122">
        <w:rPr>
          <w:rFonts w:cs="Times New Roman"/>
          <w:sz w:val="20"/>
          <w:szCs w:val="20"/>
        </w:rPr>
        <w:t>, K. R., &amp; Nicholas, C. (2020). Cluster quality analysis using Silhouette Score. In Proceedings of the 2020 IEEE 7th International Conference on Data Science and Advanced Analytics (DSAA) (pp. 747-748). Sydney, NSW, Australia. https://doi.org/10.1109/DSAA49011.2020.00096</w:t>
      </w:r>
    </w:p>
    <w:p w14:paraId="7BF82699"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Shao et al. (2023). Underground haulage network design using HDBSCAN and RRT algorithms built on </w:t>
      </w:r>
      <w:proofErr w:type="spellStart"/>
      <w:r w:rsidRPr="00316122">
        <w:rPr>
          <w:rFonts w:cs="Times New Roman"/>
          <w:sz w:val="20"/>
          <w:szCs w:val="20"/>
        </w:rPr>
        <w:t>Dubins</w:t>
      </w:r>
      <w:proofErr w:type="spellEnd"/>
      <w:r w:rsidRPr="00316122">
        <w:rPr>
          <w:rFonts w:cs="Times New Roman"/>
          <w:sz w:val="20"/>
          <w:szCs w:val="20"/>
        </w:rPr>
        <w:t xml:space="preserve"> path. Mining, Metallurgy &amp; Exploration, 40, 773–786. https://doi.org/10.1007/s42461-023-00777-3</w:t>
      </w:r>
    </w:p>
    <w:p w14:paraId="79EDC11A"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Shen et al. (2024). Statistical significance of clustering with multidimensional scaling. Journal of Computational and Graphical Statistics, 33(1), 219-230. https://doi.org/10.1080/10618600.2023.2219708</w:t>
      </w:r>
    </w:p>
    <w:p w14:paraId="3115F6A9"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Shen et al. (2022). Use of machine learning to identify functional connectivity changes in a clinical cohort of patients at risk for dementia. Frontiers in Aging Neuroscience, 14, 962319. Published 2022 Sep 1. https://doi.org/10.3389/fnagi.2022.962319</w:t>
      </w:r>
    </w:p>
    <w:p w14:paraId="32A480BF"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Shi et al. (2019). Variable selection and validation in multivariate modelling. Bioinformatics, 35(6), 972-980. https://doi.org/10.1093/bioinformatics/bty710</w:t>
      </w:r>
    </w:p>
    <w:p w14:paraId="6BEBE092"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lastRenderedPageBreak/>
        <w:t>Shi et al. (2024). Mutual information as a measure of mixing efficiency in viscous fluids. Physical Review Research, 6(2), L022050. https://doi.org/10.1103/PhysRevResearch.6.L022050</w:t>
      </w:r>
    </w:p>
    <w:p w14:paraId="5313424A"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Shin, H., &amp; Markey, M. K. (2006). A machine learning perspective on the development of clinical decision support systems utilizing mass spectra of blood samples. Journal of Biomedical Informatics, 39(2), 227-248. https://doi.org/10.1016/j.jbi.2005.04.002</w:t>
      </w:r>
    </w:p>
    <w:p w14:paraId="24E2F776"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Shutaywi</w:t>
      </w:r>
      <w:proofErr w:type="spellEnd"/>
      <w:r w:rsidRPr="00316122">
        <w:rPr>
          <w:rFonts w:cs="Times New Roman"/>
          <w:sz w:val="20"/>
          <w:szCs w:val="20"/>
        </w:rPr>
        <w:t xml:space="preserve">, M., &amp; </w:t>
      </w:r>
      <w:proofErr w:type="spellStart"/>
      <w:r w:rsidRPr="00316122">
        <w:rPr>
          <w:rFonts w:cs="Times New Roman"/>
          <w:sz w:val="20"/>
          <w:szCs w:val="20"/>
        </w:rPr>
        <w:t>Kachouie</w:t>
      </w:r>
      <w:proofErr w:type="spellEnd"/>
      <w:r w:rsidRPr="00316122">
        <w:rPr>
          <w:rFonts w:cs="Times New Roman"/>
          <w:sz w:val="20"/>
          <w:szCs w:val="20"/>
        </w:rPr>
        <w:t>, N. N. (2021). Silhouette Analysis for Performance Evaluation in Machine Learning with Applications to Clustering. Entropy, 23(6), 759. https://doi.org/10.3390/e23060759</w:t>
      </w:r>
    </w:p>
    <w:p w14:paraId="323C36E5"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Smart et al. (2022). Clinical predictors of antipsychotic treatment resistance: Development and internal validation of a prognostic prediction model by the STRATA-G consortium. Schizophrenia Research, 250, 1-9. https://doi.org/10.1016/j.schres.2022.09.009</w:t>
      </w:r>
    </w:p>
    <w:p w14:paraId="4B12BE8A"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Smith et al. (2024). Lost in the Forest: Encoding categorical variables and the absent levels problem. Data Mining and Knowledge Discovery, 38, 1889-1908. https://doi.org/10.1007/s10618-024-01019-w</w:t>
      </w:r>
    </w:p>
    <w:p w14:paraId="29249BAF"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Song et al. (2015). Cancer classification in the genomic era: five contemporary problems. Human Genomics, 9, 27. Published 2015 Oct 19. https://doi.org/10.1186/s40246-015-0049-8</w:t>
      </w:r>
    </w:p>
    <w:p w14:paraId="7C756375"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Song et al. (2021). Feature selection using bare-bones particle swarm optimization with mutual information. Pattern Recognition, 112, 107804. https://doi.org/10.1016/j.patcog.2020.107804</w:t>
      </w:r>
    </w:p>
    <w:p w14:paraId="3E758C5F"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Stamate et al. (2021). </w:t>
      </w:r>
      <w:proofErr w:type="spellStart"/>
      <w:r w:rsidRPr="00316122">
        <w:rPr>
          <w:rFonts w:cs="Times New Roman"/>
          <w:sz w:val="20"/>
          <w:szCs w:val="20"/>
        </w:rPr>
        <w:t>PDKit</w:t>
      </w:r>
      <w:proofErr w:type="spellEnd"/>
      <w:r w:rsidRPr="00316122">
        <w:rPr>
          <w:rFonts w:cs="Times New Roman"/>
          <w:sz w:val="20"/>
          <w:szCs w:val="20"/>
        </w:rPr>
        <w:t xml:space="preserve">: A data science toolkit for the digital assessment of Parkinson's Disease. </w:t>
      </w:r>
      <w:proofErr w:type="spellStart"/>
      <w:r w:rsidRPr="00316122">
        <w:rPr>
          <w:rFonts w:cs="Times New Roman"/>
          <w:sz w:val="20"/>
          <w:szCs w:val="20"/>
        </w:rPr>
        <w:t>PLoS</w:t>
      </w:r>
      <w:proofErr w:type="spellEnd"/>
      <w:r w:rsidRPr="00316122">
        <w:rPr>
          <w:rFonts w:cs="Times New Roman"/>
          <w:sz w:val="20"/>
          <w:szCs w:val="20"/>
        </w:rPr>
        <w:t xml:space="preserve"> Computational Biology, 17(3), e1008833. Published 2021 Mar 12. https://doi.org/10.1371/journal.pcbi.1008833</w:t>
      </w:r>
    </w:p>
    <w:p w14:paraId="3E96DE92"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Steiger, J. H. (2007). Understanding the limitations of global fit assessment in structural equation modeling. Personality and Individual Differences, 42(5), 893-898. https://doi.org/10.1016/j.paid.2006.09.017</w:t>
      </w:r>
    </w:p>
    <w:p w14:paraId="3CE55A82"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Steiner, P. M., &amp; Kim, Y. (2016). The mechanics of omitted variable bias: Bias amplification and cancellation of offsetting biases. Journal of Causal Inference, 4(2), 20160009. https://doi.org/10.1515/jci-2016-0009</w:t>
      </w:r>
    </w:p>
    <w:p w14:paraId="45CE1467"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Stiglic et al. (2015). Comprehensible Predictive Modeling Using Regularized Logistic Regression and Comorbidity Based Features. </w:t>
      </w:r>
      <w:proofErr w:type="spellStart"/>
      <w:r w:rsidRPr="00316122">
        <w:rPr>
          <w:rFonts w:cs="Times New Roman"/>
          <w:sz w:val="20"/>
          <w:szCs w:val="20"/>
        </w:rPr>
        <w:t>PLoS</w:t>
      </w:r>
      <w:proofErr w:type="spellEnd"/>
      <w:r w:rsidRPr="00316122">
        <w:rPr>
          <w:rFonts w:cs="Times New Roman"/>
          <w:sz w:val="20"/>
          <w:szCs w:val="20"/>
        </w:rPr>
        <w:t xml:space="preserve"> One, 10(12), e0144439. Published 2015 Dec 8. https://doi.org/10.1371/journal.pone.0144439</w:t>
      </w:r>
    </w:p>
    <w:p w14:paraId="0DF191D5"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Stiglic et al. (2010). Finding optimal classifiers for small feature sets in genomics and proteomics. Neurocomputing, 73(13-15), 2346-2352. https://doi.org/10.1016/j.neucom.2010.02.024</w:t>
      </w:r>
    </w:p>
    <w:p w14:paraId="077446C3"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Stojanova</w:t>
      </w:r>
      <w:proofErr w:type="spellEnd"/>
      <w:r w:rsidRPr="00316122">
        <w:rPr>
          <w:rFonts w:cs="Times New Roman"/>
          <w:sz w:val="20"/>
          <w:szCs w:val="20"/>
        </w:rPr>
        <w:t xml:space="preserve"> et al. (2013). Dealing with spatial autocorrelation when learning predictive clustering trees. Ecological Informatics, 13, 22-39. https://doi.org/10.1016/j.ecoinf.2012.10.006</w:t>
      </w:r>
    </w:p>
    <w:p w14:paraId="12CB6B07"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Strobl et al. (2007). Bias in random forest variable importance measures: illustrations, sources and a solution. BMC Bioinformatics, 8, 25. https://doi.org/10.1186/1471-2105-8-25</w:t>
      </w:r>
    </w:p>
    <w:p w14:paraId="20D5AA43"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Suárez-</w:t>
      </w:r>
      <w:proofErr w:type="spellStart"/>
      <w:r w:rsidRPr="00316122">
        <w:rPr>
          <w:rFonts w:cs="Times New Roman"/>
          <w:sz w:val="20"/>
          <w:szCs w:val="20"/>
        </w:rPr>
        <w:t>Marcote</w:t>
      </w:r>
      <w:proofErr w:type="spellEnd"/>
      <w:r w:rsidRPr="00316122">
        <w:rPr>
          <w:rFonts w:cs="Times New Roman"/>
          <w:sz w:val="20"/>
          <w:szCs w:val="20"/>
        </w:rPr>
        <w:t xml:space="preserve"> et al. (2024). Towards federated feature selection: Logarithmic division for resource-conscious methods. Neurocomputing, 596, 128099. https://doi.org/10.1016/j.neucom.2024.128099</w:t>
      </w:r>
    </w:p>
    <w:p w14:paraId="3FF18117"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Sun, J., &amp; Li, H. (2008). Data mining method for listed companies’ financial distress prediction. Knowledge-Based Systems, 21(1), 1-5. https://doi.org/10.1016/j.knosys.2006.11.003</w:t>
      </w:r>
    </w:p>
    <w:p w14:paraId="2EF22467"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Tagiling</w:t>
      </w:r>
      <w:proofErr w:type="spellEnd"/>
      <w:r w:rsidRPr="00316122">
        <w:rPr>
          <w:rFonts w:cs="Times New Roman"/>
          <w:sz w:val="20"/>
          <w:szCs w:val="20"/>
        </w:rPr>
        <w:t xml:space="preserve"> et al. (2025). Gastric accommodation testing using hybrid nuclear imaging volumetry and combined high-resolution manometry-nutrient drink test: A pilot study in healthy individuals. </w:t>
      </w:r>
      <w:proofErr w:type="spellStart"/>
      <w:r w:rsidRPr="00316122">
        <w:rPr>
          <w:rFonts w:cs="Times New Roman"/>
          <w:sz w:val="20"/>
          <w:szCs w:val="20"/>
        </w:rPr>
        <w:t>Neurogastroenterology</w:t>
      </w:r>
      <w:proofErr w:type="spellEnd"/>
      <w:r w:rsidRPr="00316122">
        <w:rPr>
          <w:rFonts w:cs="Times New Roman"/>
          <w:sz w:val="20"/>
          <w:szCs w:val="20"/>
        </w:rPr>
        <w:t xml:space="preserve"> &amp; Motility. Advance online publication. https://doi.org/10.1111/nmo.15006</w:t>
      </w:r>
    </w:p>
    <w:p w14:paraId="1A6B3D1E"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Takefuji, Y. (2024). Mitigating biases in feature selection and importance assessments in predictive models using LASSO regression. Oral Oncology, 159, 107090. https://doi.org/10.1016/j.oraloncology.2024.107090</w:t>
      </w:r>
    </w:p>
    <w:p w14:paraId="1F145622"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Tang et al. (2024). Prediction models for COVID-19 disease outcomes. Emerging Microbes &amp; Infections, 13(1), 2361791. https://doi.org/10.1080/22221751.2024.2361791</w:t>
      </w:r>
    </w:p>
    <w:p w14:paraId="6A390C99"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Tang et al. (2024). Accurate and </w:t>
      </w:r>
      <w:proofErr w:type="spellStart"/>
      <w:r w:rsidRPr="00316122">
        <w:rPr>
          <w:rFonts w:cs="Times New Roman"/>
          <w:sz w:val="20"/>
          <w:szCs w:val="20"/>
        </w:rPr>
        <w:t>visualiable</w:t>
      </w:r>
      <w:proofErr w:type="spellEnd"/>
      <w:r w:rsidRPr="00316122">
        <w:rPr>
          <w:rFonts w:cs="Times New Roman"/>
          <w:sz w:val="20"/>
          <w:szCs w:val="20"/>
        </w:rPr>
        <w:t xml:space="preserve"> discrimination of </w:t>
      </w:r>
      <w:proofErr w:type="spellStart"/>
      <w:r w:rsidRPr="00316122">
        <w:rPr>
          <w:rFonts w:cs="Times New Roman"/>
          <w:sz w:val="20"/>
          <w:szCs w:val="20"/>
        </w:rPr>
        <w:t>Chenpi</w:t>
      </w:r>
      <w:proofErr w:type="spellEnd"/>
      <w:r w:rsidRPr="00316122">
        <w:rPr>
          <w:rFonts w:cs="Times New Roman"/>
          <w:sz w:val="20"/>
          <w:szCs w:val="20"/>
        </w:rPr>
        <w:t xml:space="preserve"> age using 2D-CNN and Grad-CAM++ based on infrared spectral images. Food Chemistry: X, 23, 101759. https://doi.org/10.1016/j.fochx.2024.101759</w:t>
      </w:r>
    </w:p>
    <w:p w14:paraId="29A536E7"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Tang et al. (2024). An intelligent airflow perception model for metal mines based on CNN-LSTM architecture. Process Safety and Environmental Protection, 187, 1234-1247. https://doi.org/10.1016/j.psep.2024.05.044</w:t>
      </w:r>
    </w:p>
    <w:p w14:paraId="42381648"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Tarabichi</w:t>
      </w:r>
      <w:proofErr w:type="spellEnd"/>
      <w:r w:rsidRPr="00316122">
        <w:rPr>
          <w:rFonts w:cs="Times New Roman"/>
          <w:sz w:val="20"/>
          <w:szCs w:val="20"/>
        </w:rPr>
        <w:t xml:space="preserve"> et al. (2015). Revisiting the transcriptional analysis of primary </w:t>
      </w:r>
      <w:proofErr w:type="spellStart"/>
      <w:r w:rsidRPr="00316122">
        <w:rPr>
          <w:rFonts w:cs="Times New Roman"/>
          <w:sz w:val="20"/>
          <w:szCs w:val="20"/>
        </w:rPr>
        <w:t>tumours</w:t>
      </w:r>
      <w:proofErr w:type="spellEnd"/>
      <w:r w:rsidRPr="00316122">
        <w:rPr>
          <w:rFonts w:cs="Times New Roman"/>
          <w:sz w:val="20"/>
          <w:szCs w:val="20"/>
        </w:rPr>
        <w:t xml:space="preserve"> and associated nodal metastases with enhanced biological and statistical controls: application to thyroid cancer. British Journal of Cancer, 112(10), 1665-1674. https://doi.org/10.1038/bjc.2014.665</w:t>
      </w:r>
    </w:p>
    <w:p w14:paraId="7CBBA43D"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Taylor et al. (2021). Predicting subclinical psychotic-like experiences on a continuum using machine learning. </w:t>
      </w:r>
      <w:proofErr w:type="spellStart"/>
      <w:r w:rsidRPr="00316122">
        <w:rPr>
          <w:rFonts w:cs="Times New Roman"/>
          <w:sz w:val="20"/>
          <w:szCs w:val="20"/>
        </w:rPr>
        <w:t>NeuroImage</w:t>
      </w:r>
      <w:proofErr w:type="spellEnd"/>
      <w:r w:rsidRPr="00316122">
        <w:rPr>
          <w:rFonts w:cs="Times New Roman"/>
          <w:sz w:val="20"/>
          <w:szCs w:val="20"/>
        </w:rPr>
        <w:t>, 241, 118329. https://doi.org/10.1016/j.neuroimage.2021.118329</w:t>
      </w:r>
    </w:p>
    <w:p w14:paraId="4598C16E"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Tekchandani et al. (2020). Performance improvement of mediastinal lymph node severity detection using GAN and Inception network. Computer Methods and Programs in Biomedicine, 194, 105478. https://doi.org/10.1016/j.cmpb.2020.105478</w:t>
      </w:r>
    </w:p>
    <w:p w14:paraId="104169D0"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Thakur, D., &amp; Biswas, S. (2024). Permutation importance based modified guided regularized random forest in human activity recognition with smartphone. Engineering Applications of Artificial Intelligence, 129, 107681. https://doi.org/10.1016/j.engappai.2023.107681</w:t>
      </w:r>
    </w:p>
    <w:p w14:paraId="388503AA"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Thanjavur et al. (2021). Deep Learning Recurrent Neural Network for Concussion Classification in Adolescents Using Raw Electroencephalography Signals: Toward a Minimal Number of Sensors. Frontiers in Human Neuroscience, 15, 734501. Published 2021 Nov 24. https://doi.org/10.3389/fnhum.2021.734501</w:t>
      </w:r>
    </w:p>
    <w:p w14:paraId="61EA65F3"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Thomson et al. (2015). Blood-based identification of non-responders to anti-TNF therapy in rheumatoid arthritis. BMC Medical Genomics, 8, 26. Published 2015 Jun 3. http://doi.org/10.1186/s12920-015-0100-6</w:t>
      </w:r>
    </w:p>
    <w:p w14:paraId="78560945"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Timmons et al. (2023). A Call to Action on Assessing and Mitigating Bias in Artificial Intelligence Applications for </w:t>
      </w:r>
      <w:r w:rsidRPr="00316122">
        <w:rPr>
          <w:rFonts w:cs="Times New Roman"/>
          <w:sz w:val="20"/>
          <w:szCs w:val="20"/>
        </w:rPr>
        <w:lastRenderedPageBreak/>
        <w:t>Mental Health. Perspectives on Psychological Science, 18(5), 1062-1096. https://doi.org/10.1177/17456916221134490</w:t>
      </w:r>
    </w:p>
    <w:p w14:paraId="17AE8EC9"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Tomalin et al. (2020). Early Quantification of Systemic Inflammatory Proteins Predicts Long-Term Treatment Response to Tofacitinib and Etanercept. Journal of Investigative Dermatology, 140(5), 1026-1034. https://doi.org/10.1016/j.jid.2019.09.023</w:t>
      </w:r>
    </w:p>
    <w:p w14:paraId="1EA86C18"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Tomarken, A. J., &amp; Waller, N. G. (2005). Structural equation modeling: strengths, limitations, and misconceptions. Annual Review of Clinical Psychology, 1, 31–65. https://doi.org/10.1146/annurev.clinpsy.1.102803.144239</w:t>
      </w:r>
    </w:p>
    <w:p w14:paraId="3E479B9A"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Torres Moral et al. (2022). Methods for Stratification and Validation Cohorts: A Scoping Review. Journal of Personalized Medicine, 12(5), 688. Published 2022 Apr 26. https://doi.org/10.3390/jpm12050688</w:t>
      </w:r>
    </w:p>
    <w:p w14:paraId="5C293657"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Tracy et al. (2019). RESCUE: imputing dropout events in single-cell RNA-sequencing data. BMC Bioinformatics, 20(1), 388. Published 2019 Jul 12. https://doi.org/10.1186/s12859-019-2977-0</w:t>
      </w:r>
    </w:p>
    <w:p w14:paraId="341687D0"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Tran et al. (2014). The role of monocytes in the development of Tuberculosis-associated Immune Reconstitution Inflammatory Syndrome. Immunobiology, 219(1), 37-44. https://doi.org/10.1016/j.imbio.2013.07.004</w:t>
      </w:r>
    </w:p>
    <w:p w14:paraId="5F651917"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Tserkis</w:t>
      </w:r>
      <w:proofErr w:type="spellEnd"/>
      <w:r w:rsidRPr="00316122">
        <w:rPr>
          <w:rFonts w:cs="Times New Roman"/>
          <w:sz w:val="20"/>
          <w:szCs w:val="20"/>
        </w:rPr>
        <w:t xml:space="preserve"> et al. (2025). Quantifying total correlations in quantum systems through the Pearson correlation coefficient. Physics Letters A, 543, 130432. https://doi.org/10.1016/j.physleta.2025.130432</w:t>
      </w:r>
    </w:p>
    <w:p w14:paraId="44808217"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Ugirumurera</w:t>
      </w:r>
      <w:proofErr w:type="spellEnd"/>
      <w:r w:rsidRPr="00316122">
        <w:rPr>
          <w:rFonts w:cs="Times New Roman"/>
          <w:sz w:val="20"/>
          <w:szCs w:val="20"/>
        </w:rPr>
        <w:t xml:space="preserve"> et al. (2024). Addressing bias in bagging and boosting regression models. Scientific Reports, 14(1), 18452. https://doi.org/10.1038/s41598-024-68907-5</w:t>
      </w:r>
    </w:p>
    <w:p w14:paraId="110B7411"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Ugrinowitsch</w:t>
      </w:r>
      <w:proofErr w:type="spellEnd"/>
      <w:r w:rsidRPr="00316122">
        <w:rPr>
          <w:rFonts w:cs="Times New Roman"/>
          <w:sz w:val="20"/>
          <w:szCs w:val="20"/>
        </w:rPr>
        <w:t xml:space="preserve"> et al. (2004). Limitations of ordinary least squares models in analyzing repeated measures data. Medicine and Science in Sports and Exercise, 36(12), 2144–2148. https://doi.org/10.1249/01.mss.0000147580.40591.75</w:t>
      </w:r>
    </w:p>
    <w:p w14:paraId="7F705D21"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Umeki et al. (2025). Evaluation of information flows in the RAS-MAPK system using transfer entropy measurements. </w:t>
      </w:r>
      <w:proofErr w:type="spellStart"/>
      <w:r w:rsidRPr="00316122">
        <w:rPr>
          <w:rFonts w:cs="Times New Roman"/>
          <w:sz w:val="20"/>
          <w:szCs w:val="20"/>
        </w:rPr>
        <w:t>eLife</w:t>
      </w:r>
      <w:proofErr w:type="spellEnd"/>
      <w:r w:rsidRPr="00316122">
        <w:rPr>
          <w:rFonts w:cs="Times New Roman"/>
          <w:sz w:val="20"/>
          <w:szCs w:val="20"/>
        </w:rPr>
        <w:t>, 14, e104432. https://doi.org/10.7554/eLife.104432</w:t>
      </w:r>
    </w:p>
    <w:p w14:paraId="14B1BA98"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Ünal, B. (2022). Causality analysis for COVID-19 among countries using effective transfer entropy. Entropy, 24(8), 1115. https://doi.org/10.3390/e24081115</w:t>
      </w:r>
    </w:p>
    <w:p w14:paraId="01501996"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Vable</w:t>
      </w:r>
      <w:proofErr w:type="spellEnd"/>
      <w:r w:rsidRPr="00316122">
        <w:rPr>
          <w:rFonts w:cs="Times New Roman"/>
          <w:sz w:val="20"/>
          <w:szCs w:val="20"/>
        </w:rPr>
        <w:t xml:space="preserve"> et al. (2019). Performance of Matching Methods as Compared With Unmatched Ordinary Least Squares Regression Under Constant Effects. American Journal of Epidemiology, 188(7), 1345–1354. https://doi.org/10.1093/aje/kwz093</w:t>
      </w:r>
    </w:p>
    <w:p w14:paraId="78F24417"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van Koppen et al. (2018). Uncovering a predictive molecular signature for the onset of NASH-related fibrosis in a translational NASH mouse model. Cellular and Molecular Gastroenterology and Hepatolog2y, 5(1), 83-98.e10. https://doi.org/10.1016/j.jcmgh.2017.10.001</w:t>
      </w:r>
    </w:p>
    <w:p w14:paraId="012B13D5"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van Maanen et al. (2019). Fast and slow errors: Logistic regression to identify patterns in accuracy–response time relationships. Behavior Research Methods, 51, 2378–2389. https://doi.org/10.3758/s13428-018-1110-z</w:t>
      </w:r>
    </w:p>
    <w:p w14:paraId="6CA47990"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Varley et al. (2023). Partial entropy decomposition reveals higher-order information structures in human brain activity. Proceedings of the National Academy of Sciences of the United States of America, 120(30), e2300888120. https://doi.org/10.1073/pnas.2300888120</w:t>
      </w:r>
    </w:p>
    <w:p w14:paraId="7CD88970"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Vos et al. (2024). Making pathologists ready for the new AI era: changes in required competencies. Modern Pathology, 100657. https://doi.org/10.1016/j.modpat.2024.100657</w:t>
      </w:r>
    </w:p>
    <w:p w14:paraId="1A1D8A4C"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Waernbaum</w:t>
      </w:r>
      <w:proofErr w:type="spellEnd"/>
      <w:r w:rsidRPr="00316122">
        <w:rPr>
          <w:rFonts w:cs="Times New Roman"/>
          <w:sz w:val="20"/>
          <w:szCs w:val="20"/>
        </w:rPr>
        <w:t xml:space="preserve">, I., &amp; </w:t>
      </w:r>
      <w:proofErr w:type="spellStart"/>
      <w:r w:rsidRPr="00316122">
        <w:rPr>
          <w:rFonts w:cs="Times New Roman"/>
          <w:sz w:val="20"/>
          <w:szCs w:val="20"/>
        </w:rPr>
        <w:t>Pazzagli</w:t>
      </w:r>
      <w:proofErr w:type="spellEnd"/>
      <w:r w:rsidRPr="00316122">
        <w:rPr>
          <w:rFonts w:cs="Times New Roman"/>
          <w:sz w:val="20"/>
          <w:szCs w:val="20"/>
        </w:rPr>
        <w:t xml:space="preserve">, L. (2023). Model misspecification and bias for inverse probability weighting estimators of average causal effects. Biometrical Journal. </w:t>
      </w:r>
      <w:proofErr w:type="spellStart"/>
      <w:r w:rsidRPr="00316122">
        <w:rPr>
          <w:rFonts w:cs="Times New Roman"/>
          <w:sz w:val="20"/>
          <w:szCs w:val="20"/>
        </w:rPr>
        <w:t>Biometrische</w:t>
      </w:r>
      <w:proofErr w:type="spellEnd"/>
      <w:r w:rsidRPr="00316122">
        <w:rPr>
          <w:rFonts w:cs="Times New Roman"/>
          <w:sz w:val="20"/>
          <w:szCs w:val="20"/>
        </w:rPr>
        <w:t xml:space="preserve"> </w:t>
      </w:r>
      <w:proofErr w:type="spellStart"/>
      <w:r w:rsidRPr="00316122">
        <w:rPr>
          <w:rFonts w:cs="Times New Roman"/>
          <w:sz w:val="20"/>
          <w:szCs w:val="20"/>
        </w:rPr>
        <w:t>Zeitschrift</w:t>
      </w:r>
      <w:proofErr w:type="spellEnd"/>
      <w:r w:rsidRPr="00316122">
        <w:rPr>
          <w:rFonts w:cs="Times New Roman"/>
          <w:sz w:val="20"/>
          <w:szCs w:val="20"/>
        </w:rPr>
        <w:t>, 65(2), e2100118. https://doi.org/10.1002/bimj.202100118</w:t>
      </w:r>
    </w:p>
    <w:p w14:paraId="7A4F3BC8"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Wallace et al. (2023). Use and misuse of random forest variable importance metrics in medicine: demonstrations through incident stroke prediction. BMC Medical Research Methodology, 23(1), 144. https://doi.org/10.1186/s12874-023-01965-x</w:t>
      </w:r>
    </w:p>
    <w:p w14:paraId="4CB54E02"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Wang et al. (2012). Interaction-based feature selection and classification for high-dimensional biological data. Bioinformatics, 28(21), 2834-2842. https://doi.org/10.1093/bioinformatics/bts531</w:t>
      </w:r>
    </w:p>
    <w:p w14:paraId="627E815C"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Wang et al. (2023). Semi-supervised inference for nonparametric logistic regression. Statistics in Medicine, 42(15), 2573–2589. https://doi.org/10.1002/sim.9737</w:t>
      </w:r>
    </w:p>
    <w:p w14:paraId="2A359013"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Wei et al. (2023). Using Machine Learning Methods to Study Colorectal Cancer Tumor Micro-Environment and Its Biomarkers. International Journal of Molecular Sciences, 24(13), 11133. Published 2023 Jul 6. https://doi.org/10.3390/ijms241311133</w:t>
      </w:r>
    </w:p>
    <w:p w14:paraId="63E4E0B9"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Weintraub et al. (2021). Using machine learning analyses of speech to classify levels of expressed emotion in parents of youth with mood disorders. Journal of Psychiatric Research, 136, 39-46. https://doi.org/10.1016/j.jpsychires.2021.01.019</w:t>
      </w:r>
    </w:p>
    <w:p w14:paraId="5E8DFF68"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Wesolowski et al. (2010). Limitations of ordinary least squares fitting of gamma variate functions to plasma-clearance curves. J </w:t>
      </w:r>
      <w:proofErr w:type="spellStart"/>
      <w:r w:rsidRPr="00316122">
        <w:rPr>
          <w:rFonts w:cs="Times New Roman"/>
          <w:sz w:val="20"/>
          <w:szCs w:val="20"/>
        </w:rPr>
        <w:t>Nucl</w:t>
      </w:r>
      <w:proofErr w:type="spellEnd"/>
      <w:r w:rsidRPr="00316122">
        <w:rPr>
          <w:rFonts w:cs="Times New Roman"/>
          <w:sz w:val="20"/>
          <w:szCs w:val="20"/>
        </w:rPr>
        <w:t xml:space="preserve"> Med, 51(Supplement 2), No.1674. https://doi.org/10.1007/s10928-010-9167-z</w:t>
      </w:r>
    </w:p>
    <w:p w14:paraId="088C2FB2" w14:textId="77777777" w:rsidR="006C70E3" w:rsidRPr="00316122" w:rsidRDefault="006C70E3" w:rsidP="00316122">
      <w:pPr>
        <w:pStyle w:val="a9"/>
        <w:numPr>
          <w:ilvl w:val="0"/>
          <w:numId w:val="17"/>
        </w:numPr>
        <w:spacing w:line="320" w:lineRule="exact"/>
        <w:ind w:left="442" w:hanging="442"/>
        <w:rPr>
          <w:rFonts w:cs="Times New Roman"/>
          <w:sz w:val="20"/>
          <w:szCs w:val="20"/>
        </w:rPr>
      </w:pPr>
      <w:proofErr w:type="spellStart"/>
      <w:r w:rsidRPr="00316122">
        <w:rPr>
          <w:rFonts w:cs="Times New Roman"/>
          <w:sz w:val="20"/>
          <w:szCs w:val="20"/>
        </w:rPr>
        <w:t>Wongoutong</w:t>
      </w:r>
      <w:proofErr w:type="spellEnd"/>
      <w:r w:rsidRPr="00316122">
        <w:rPr>
          <w:rFonts w:cs="Times New Roman"/>
          <w:sz w:val="20"/>
          <w:szCs w:val="20"/>
        </w:rPr>
        <w:t xml:space="preserve">, C. (2024). The impact of neglecting feature scaling in k-means clustering. </w:t>
      </w:r>
      <w:proofErr w:type="spellStart"/>
      <w:r w:rsidRPr="00316122">
        <w:rPr>
          <w:rFonts w:cs="Times New Roman"/>
          <w:sz w:val="20"/>
          <w:szCs w:val="20"/>
        </w:rPr>
        <w:t>PLoS</w:t>
      </w:r>
      <w:proofErr w:type="spellEnd"/>
      <w:r w:rsidRPr="00316122">
        <w:rPr>
          <w:rFonts w:cs="Times New Roman"/>
          <w:sz w:val="20"/>
          <w:szCs w:val="20"/>
        </w:rPr>
        <w:t xml:space="preserve"> One, 19(12), e0310839. https://doi.org/10.1371/journal.pone.0310839</w:t>
      </w:r>
    </w:p>
    <w:p w14:paraId="050E7D42"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Wood et al. (2024). Model-agnostic variable importance for predictive uncertainty: An entropy-based approach. Data Mining and Knowledge Discovery, 38, 4184-4216. https://doi.org/10.1007/s10618-024-01070-7</w:t>
      </w:r>
    </w:p>
    <w:p w14:paraId="17E80C4B"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Work et al. (1989). Limitations of a conventional logistic regression model based on left ventricular ejection fraction in predicting coronary events after myocardial infarction. American Journal of Cardiology, 64(12), 702-707. https://doi.org/10.1016/0002-9149(89)90751-0</w:t>
      </w:r>
    </w:p>
    <w:p w14:paraId="3C2C5F61"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Wüthrich, K., &amp; Zhu, Y. (2023). Omitted variable bias of Lasso-based inference methods: A finite sample analysis. Review of Economics and Statistics, 105(4), 982–997. https://doi.org/10.1162/rest_a_01128</w:t>
      </w:r>
    </w:p>
    <w:p w14:paraId="0D53E6AE"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Xie et al. (2020). Single-Cell Classification Using Mass Spectrometry through Interpretable Machine Learning. Analytic</w:t>
      </w:r>
      <w:r w:rsidRPr="00316122">
        <w:rPr>
          <w:rFonts w:cs="Times New Roman"/>
          <w:sz w:val="20"/>
          <w:szCs w:val="20"/>
        </w:rPr>
        <w:lastRenderedPageBreak/>
        <w:t>al Chemistry, 92(13), 9338-9347. https://doi.org/10.1021/acs.analchem.0c01660</w:t>
      </w:r>
    </w:p>
    <w:p w14:paraId="66C55DE7"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Xu et al. (2021). Combing machine learning and elemental profiling for geographical authentication of Chinese Geographical Indication (GI) rice. NPJ Science of Food, 5(1), 18. Published 2021 Jul 8. https://doi.org/10.1038/s41538-021-00100-8</w:t>
      </w:r>
    </w:p>
    <w:p w14:paraId="3CB045B4"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Xu et al. (2024). Evaluation of mean shift, </w:t>
      </w:r>
      <w:proofErr w:type="spellStart"/>
      <w:r w:rsidRPr="00316122">
        <w:rPr>
          <w:rFonts w:cs="Times New Roman"/>
          <w:sz w:val="20"/>
          <w:szCs w:val="20"/>
        </w:rPr>
        <w:t>ComBat</w:t>
      </w:r>
      <w:proofErr w:type="spellEnd"/>
      <w:r w:rsidRPr="00316122">
        <w:rPr>
          <w:rFonts w:cs="Times New Roman"/>
          <w:sz w:val="20"/>
          <w:szCs w:val="20"/>
        </w:rPr>
        <w:t xml:space="preserve">, and </w:t>
      </w:r>
      <w:proofErr w:type="spellStart"/>
      <w:r w:rsidRPr="00316122">
        <w:rPr>
          <w:rFonts w:cs="Times New Roman"/>
          <w:sz w:val="20"/>
          <w:szCs w:val="20"/>
        </w:rPr>
        <w:t>CycleGAN</w:t>
      </w:r>
      <w:proofErr w:type="spellEnd"/>
      <w:r w:rsidRPr="00316122">
        <w:rPr>
          <w:rFonts w:cs="Times New Roman"/>
          <w:sz w:val="20"/>
          <w:szCs w:val="20"/>
        </w:rPr>
        <w:t xml:space="preserve"> for harmonizing brain connectivity matrices across sites. In Proceedings of SPIE (Vol. 12926, Article 129261X). https://doi.org/10.1117/12.3005563</w:t>
      </w:r>
    </w:p>
    <w:p w14:paraId="516EDB9D"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Xu et al. (2025). On summed nonparametric dependence measures in high dimensions, fixed or large samples. Computational Statistics &amp; Data Analysis, 205, 108109. https://doi.org/10.1016/j.csda.2024.108109</w:t>
      </w:r>
    </w:p>
    <w:p w14:paraId="24EBEBFB"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Xu et al. (2019). Review of classical dimensionality reduction and sample selection methods for large-scale data processing. Neurocomputing, 328, 5-15. https://doi.org/10.1016/j.neucom.2018.02.100</w:t>
      </w:r>
    </w:p>
    <w:p w14:paraId="09C8BCC7"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Yang et al. (2024). A fast dual-module hybrid high-dimensional feature selection algorithm. Information Sciences, 681, 121185. https://doi.org/10.1016/j.ins.2024.121185</w:t>
      </w:r>
    </w:p>
    <w:p w14:paraId="74FEC16E"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Yang et al. (2024). An improved binary particle swarm optimization algorithm for clinical cancer biomarker identification in microarray data. Computer Methods and Programs in Biomedicine, 244, 107987. https://doi.org/10.1016/j.cmpb.2023.107987</w:t>
      </w:r>
    </w:p>
    <w:p w14:paraId="6C4FA06E"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Yang, Y., &amp; Webb, G. I. (2009). Discretization for naive-Bayes learning: Managing discretization bias and variance. Machine Learning, 74, 39–74. https://doi.org/10.1007/s10994-008-5083-5</w:t>
      </w:r>
    </w:p>
    <w:p w14:paraId="45CA8563"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Yao, Y., &amp; Ochoa, A. (2023). Limitations of principal components in quantitative genetic association models for human studies. </w:t>
      </w:r>
      <w:proofErr w:type="spellStart"/>
      <w:r w:rsidRPr="00316122">
        <w:rPr>
          <w:rFonts w:cs="Times New Roman"/>
          <w:sz w:val="20"/>
          <w:szCs w:val="20"/>
        </w:rPr>
        <w:t>eLife</w:t>
      </w:r>
      <w:proofErr w:type="spellEnd"/>
      <w:r w:rsidRPr="00316122">
        <w:rPr>
          <w:rFonts w:cs="Times New Roman"/>
          <w:sz w:val="20"/>
          <w:szCs w:val="20"/>
        </w:rPr>
        <w:t>, 12, Article e79238. https://doi.org/10.7554/eLife.79238</w:t>
      </w:r>
    </w:p>
    <w:p w14:paraId="056BF053"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Yip, S. S., &amp; Aerts, H. J. (2016). Applications and limitations of radiomics. Physics in Medicine and Biology, 61(13), R150-R166. https://doi.org/10.1088/0031-9155/61/13/R150</w:t>
      </w:r>
    </w:p>
    <w:p w14:paraId="18EF4CF6"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Yu et al. (2024). Nomogram for predicting in-hospital mortality in trauma patients undergoing resuscitative endovascular balloon occlusion of the aorta: a retrospective multicenter study. Scientific Reports, 14(1), 9164. https://doi.org/10.1038/s41598-024-59861-3</w:t>
      </w:r>
    </w:p>
    <w:p w14:paraId="2F6844AC"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Yu et al. (2021). Deep exploration of random forest model boosts the interpretability of machine learning studies of complicated immune responses and lung burden of nanoparticles. Science Advances, 7(22), eabf4130. Published 2021 May 26. https://doi.org/10.1126/sciadv.abf4130</w:t>
      </w:r>
    </w:p>
    <w:p w14:paraId="4E1F4304"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Yu, H., &amp; Hutson, A. D. (2024). A robust Spearman correlation coefficient permutation test. Communications in Statistics: Theory and Methods, 53(6), 2141-2153. https://doi.org/10.1080/03610926.2022.2121144</w:t>
      </w:r>
    </w:p>
    <w:p w14:paraId="205AC3B3"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Yu et al. (2023). A bidirectional dynamic grouping multi-objective evolutionary algorithm for feature selection on high-dimensional classification. Information Sciences, 648, 119619. https://doi.org/10.1016/j.ins.2023.119619</w:t>
      </w:r>
    </w:p>
    <w:p w14:paraId="55127C4C"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Zajac, G., &amp; Ignatiev, A. (1979). High temperature optical and structural degradation of black chrome coatings. Solar Energy Materials, 2(2), 239-247. https://doi.org/10.1016/0165-1633(79)90021-2</w:t>
      </w:r>
    </w:p>
    <w:p w14:paraId="41375A62"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Zarei et al. (2021). Bias correction of global ensemble precipitation forecasts by Random Forest method. Earth Science Informatics, 14, 677-689. https://doi.org/10.1007/s12145-021-00577-7</w:t>
      </w:r>
    </w:p>
    <w:p w14:paraId="0393353A"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Zemariam et al. (2024). Employing supervised machine learning algorithms for classification and prediction of anemia among youth girls in Ethiopia. Scientific Reports, 14(1), 9080. Published 2024 Apr 20. https://doi.org/10.1038/s41598-024-60027-4</w:t>
      </w:r>
    </w:p>
    <w:p w14:paraId="416D9A75"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Zhang et al. (2024). Detecting financial contagion using a new nonparametric measure of asymmetric </w:t>
      </w:r>
      <w:proofErr w:type="spellStart"/>
      <w:r w:rsidRPr="00316122">
        <w:rPr>
          <w:rFonts w:cs="Times New Roman"/>
          <w:sz w:val="20"/>
          <w:szCs w:val="20"/>
        </w:rPr>
        <w:t>comovements</w:t>
      </w:r>
      <w:proofErr w:type="spellEnd"/>
      <w:r w:rsidRPr="00316122">
        <w:rPr>
          <w:rFonts w:cs="Times New Roman"/>
          <w:sz w:val="20"/>
          <w:szCs w:val="20"/>
        </w:rPr>
        <w:t>. International Review of Economics and Finance, 89, 284-296. https://doi.org/10.1016/j.iref.2023.07.067</w:t>
      </w:r>
    </w:p>
    <w:p w14:paraId="24CB50AC"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Zhang et al. (2014). Modeling pathologic response of esophageal cancer to chemoradiation therapy using spatial-temporal 18F-FDG PET features, clinical parameters, and demographics. International Journal of Radiation </w:t>
      </w:r>
      <w:proofErr w:type="spellStart"/>
      <w:r w:rsidRPr="00316122">
        <w:rPr>
          <w:rFonts w:cs="Times New Roman"/>
          <w:sz w:val="20"/>
          <w:szCs w:val="20"/>
        </w:rPr>
        <w:t>Oncology•Biology•Physics</w:t>
      </w:r>
      <w:proofErr w:type="spellEnd"/>
      <w:r w:rsidRPr="00316122">
        <w:rPr>
          <w:rFonts w:cs="Times New Roman"/>
          <w:sz w:val="20"/>
          <w:szCs w:val="20"/>
        </w:rPr>
        <w:t>, 88(1), 195-203. https://doi.org/10.1016/j.ijrobp.2013.09.037</w:t>
      </w:r>
    </w:p>
    <w:p w14:paraId="26E2ABFB"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Zhang et al. (2021). A Radiomics Nomogram for Preoperative Prediction of Clinical Occult Lymph Node Metastasis in cT1-2N0M0 Solid Lung Adenocarcinoma. Cancer Management and Research, 13, 8157-8167. Published 2021 Oct 28. https://doi.org/10.2147/CMAR.S330824</w:t>
      </w:r>
    </w:p>
    <w:p w14:paraId="60EC7953"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Zhang et al. (2022). Modulation format identification using the </w:t>
      </w:r>
      <w:proofErr w:type="spellStart"/>
      <w:r w:rsidRPr="00316122">
        <w:rPr>
          <w:rFonts w:cs="Times New Roman"/>
          <w:sz w:val="20"/>
          <w:szCs w:val="20"/>
        </w:rPr>
        <w:t>Calinski</w:t>
      </w:r>
      <w:proofErr w:type="spellEnd"/>
      <w:r w:rsidRPr="00316122">
        <w:rPr>
          <w:rFonts w:cs="Times New Roman"/>
          <w:sz w:val="20"/>
          <w:szCs w:val="20"/>
        </w:rPr>
        <w:t>–</w:t>
      </w:r>
      <w:proofErr w:type="spellStart"/>
      <w:r w:rsidRPr="00316122">
        <w:rPr>
          <w:rFonts w:cs="Times New Roman"/>
          <w:sz w:val="20"/>
          <w:szCs w:val="20"/>
        </w:rPr>
        <w:t>Harabasz</w:t>
      </w:r>
      <w:proofErr w:type="spellEnd"/>
      <w:r w:rsidRPr="00316122">
        <w:rPr>
          <w:rFonts w:cs="Times New Roman"/>
          <w:sz w:val="20"/>
          <w:szCs w:val="20"/>
        </w:rPr>
        <w:t xml:space="preserve"> index. Applied Optics, 61(3), 851-857. https://doi.org/10.1364/ao.448043</w:t>
      </w:r>
    </w:p>
    <w:p w14:paraId="6AF74762"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 xml:space="preserve">Zhang et al. (2023). Feature selection based on neighborhood rough sets and Gini index. </w:t>
      </w:r>
      <w:proofErr w:type="spellStart"/>
      <w:r w:rsidRPr="00316122">
        <w:rPr>
          <w:rFonts w:cs="Times New Roman"/>
          <w:sz w:val="20"/>
          <w:szCs w:val="20"/>
        </w:rPr>
        <w:t>PeerJ</w:t>
      </w:r>
      <w:proofErr w:type="spellEnd"/>
      <w:r w:rsidRPr="00316122">
        <w:rPr>
          <w:rFonts w:cs="Times New Roman"/>
          <w:sz w:val="20"/>
          <w:szCs w:val="20"/>
        </w:rPr>
        <w:t xml:space="preserve"> Computer Science, 9, e1711. Published 2023 Dec 12. https://doi.org/10.7717/peerj-cs.1711</w:t>
      </w:r>
    </w:p>
    <w:p w14:paraId="2B7A5976"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Zhang et al. (2017). A return-cost-based binary firefly algorithm for feature selection. Information Sciences, 418-419, 561-574. https://doi.org/10.1016/j.ins.2017.08.047</w:t>
      </w:r>
    </w:p>
    <w:p w14:paraId="0FC6DC36"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Zhao et al. (2022). Multiple imputation method of missing credit risk assessment data based on generative adversarial networks. Applied Soft Computing, 126, 109273. https://doi.org/10.1016/j.asoc.2022.109273</w:t>
      </w:r>
    </w:p>
    <w:p w14:paraId="5AFABD03"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Zhou et al. (2015). The performance of corporate financial distress prediction models with features selection guided by domain knowledge and data mining approaches. Knowledge-Based Systems, 85, 52-61. https://doi.org/10.1016/j.knosys.2015.04.017</w:t>
      </w:r>
    </w:p>
    <w:p w14:paraId="6031FB2C" w14:textId="77777777" w:rsidR="006C70E3"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Zhou et al. (2024). Rank-based indices for testing independence between two high-dimensional vectors. The Annals of Statistics, 52(1), 184-206. https://doi.org/10.1214/23-aos2339</w:t>
      </w:r>
    </w:p>
    <w:p w14:paraId="46CFEC86" w14:textId="787DB414" w:rsidR="00432BEC" w:rsidRPr="00316122" w:rsidRDefault="006C70E3" w:rsidP="00316122">
      <w:pPr>
        <w:pStyle w:val="a9"/>
        <w:numPr>
          <w:ilvl w:val="0"/>
          <w:numId w:val="17"/>
        </w:numPr>
        <w:spacing w:line="320" w:lineRule="exact"/>
        <w:ind w:left="442" w:hanging="442"/>
        <w:rPr>
          <w:rFonts w:cs="Times New Roman"/>
          <w:sz w:val="20"/>
          <w:szCs w:val="20"/>
        </w:rPr>
      </w:pPr>
      <w:r w:rsidRPr="00316122">
        <w:rPr>
          <w:rFonts w:cs="Times New Roman"/>
          <w:sz w:val="20"/>
          <w:szCs w:val="20"/>
        </w:rPr>
        <w:t>Zuur et al. (2009). Limitations of linear regression applied on ecological data. In Mixed effects models and extensions in ecology with R. Statistics for biology and health (pp. 43-67). Springer, New York, NY. https://doi.org/10.1007/978-0-387-87458-6_2</w:t>
      </w:r>
    </w:p>
    <w:sectPr w:rsidR="00432BEC" w:rsidRPr="00316122" w:rsidSect="0022520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E29D56" w14:textId="77777777" w:rsidR="00B805B6" w:rsidRDefault="00B805B6" w:rsidP="00964F36">
      <w:r>
        <w:separator/>
      </w:r>
    </w:p>
  </w:endnote>
  <w:endnote w:type="continuationSeparator" w:id="0">
    <w:p w14:paraId="7132D5F8" w14:textId="77777777" w:rsidR="00B805B6" w:rsidRDefault="00B805B6" w:rsidP="00964F36">
      <w:r>
        <w:continuationSeparator/>
      </w:r>
    </w:p>
  </w:endnote>
  <w:endnote w:type="continuationNotice" w:id="1">
    <w:p w14:paraId="3D342858" w14:textId="77777777" w:rsidR="00B805B6" w:rsidRDefault="00B805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6276E2" w14:textId="77777777" w:rsidR="00B805B6" w:rsidRDefault="00B805B6" w:rsidP="00964F36">
      <w:r>
        <w:separator/>
      </w:r>
    </w:p>
  </w:footnote>
  <w:footnote w:type="continuationSeparator" w:id="0">
    <w:p w14:paraId="5755327A" w14:textId="77777777" w:rsidR="00B805B6" w:rsidRDefault="00B805B6" w:rsidP="00964F36">
      <w:r>
        <w:continuationSeparator/>
      </w:r>
    </w:p>
  </w:footnote>
  <w:footnote w:type="continuationNotice" w:id="1">
    <w:p w14:paraId="5BDA7FF1" w14:textId="77777777" w:rsidR="00B805B6" w:rsidRDefault="00B805B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D0749"/>
    <w:multiLevelType w:val="hybridMultilevel"/>
    <w:tmpl w:val="31C80BE0"/>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A1BE3B"/>
    <w:multiLevelType w:val="hybridMultilevel"/>
    <w:tmpl w:val="FFFFFFFF"/>
    <w:lvl w:ilvl="0" w:tplc="0C58D198">
      <w:start w:val="1"/>
      <w:numFmt w:val="decimal"/>
      <w:lvlText w:val="%1."/>
      <w:lvlJc w:val="left"/>
      <w:pPr>
        <w:ind w:left="420" w:hanging="420"/>
      </w:pPr>
    </w:lvl>
    <w:lvl w:ilvl="1" w:tplc="6F7A231A">
      <w:start w:val="1"/>
      <w:numFmt w:val="lowerLetter"/>
      <w:lvlText w:val="%2."/>
      <w:lvlJc w:val="left"/>
      <w:pPr>
        <w:ind w:left="840" w:hanging="420"/>
      </w:pPr>
    </w:lvl>
    <w:lvl w:ilvl="2" w:tplc="FBAED106">
      <w:start w:val="1"/>
      <w:numFmt w:val="lowerRoman"/>
      <w:lvlText w:val="%3."/>
      <w:lvlJc w:val="right"/>
      <w:pPr>
        <w:ind w:left="1260" w:hanging="420"/>
      </w:pPr>
    </w:lvl>
    <w:lvl w:ilvl="3" w:tplc="86166054">
      <w:start w:val="1"/>
      <w:numFmt w:val="decimal"/>
      <w:lvlText w:val="%4."/>
      <w:lvlJc w:val="left"/>
      <w:pPr>
        <w:ind w:left="1680" w:hanging="420"/>
      </w:pPr>
    </w:lvl>
    <w:lvl w:ilvl="4" w:tplc="E6587232">
      <w:start w:val="1"/>
      <w:numFmt w:val="lowerLetter"/>
      <w:lvlText w:val="%5."/>
      <w:lvlJc w:val="left"/>
      <w:pPr>
        <w:ind w:left="2100" w:hanging="420"/>
      </w:pPr>
    </w:lvl>
    <w:lvl w:ilvl="5" w:tplc="7632BBCC">
      <w:start w:val="1"/>
      <w:numFmt w:val="lowerRoman"/>
      <w:lvlText w:val="%6."/>
      <w:lvlJc w:val="right"/>
      <w:pPr>
        <w:ind w:left="2520" w:hanging="420"/>
      </w:pPr>
    </w:lvl>
    <w:lvl w:ilvl="6" w:tplc="0BB20400">
      <w:start w:val="1"/>
      <w:numFmt w:val="decimal"/>
      <w:lvlText w:val="%7."/>
      <w:lvlJc w:val="left"/>
      <w:pPr>
        <w:ind w:left="2940" w:hanging="420"/>
      </w:pPr>
    </w:lvl>
    <w:lvl w:ilvl="7" w:tplc="B7DCEB84">
      <w:start w:val="1"/>
      <w:numFmt w:val="lowerLetter"/>
      <w:lvlText w:val="%8."/>
      <w:lvlJc w:val="left"/>
      <w:pPr>
        <w:ind w:left="3360" w:hanging="420"/>
      </w:pPr>
    </w:lvl>
    <w:lvl w:ilvl="8" w:tplc="DACEBE0C">
      <w:start w:val="1"/>
      <w:numFmt w:val="lowerRoman"/>
      <w:lvlText w:val="%9."/>
      <w:lvlJc w:val="right"/>
      <w:pPr>
        <w:ind w:left="3780" w:hanging="420"/>
      </w:pPr>
    </w:lvl>
  </w:abstractNum>
  <w:abstractNum w:abstractNumId="2" w15:restartNumberingAfterBreak="0">
    <w:nsid w:val="10996305"/>
    <w:multiLevelType w:val="hybridMultilevel"/>
    <w:tmpl w:val="FF88CA70"/>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80A7ADF"/>
    <w:multiLevelType w:val="hybridMultilevel"/>
    <w:tmpl w:val="43EAE11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84A06D4"/>
    <w:multiLevelType w:val="hybridMultilevel"/>
    <w:tmpl w:val="40D8FD48"/>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2F663D7"/>
    <w:multiLevelType w:val="hybridMultilevel"/>
    <w:tmpl w:val="D7D6A83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258469E5"/>
    <w:multiLevelType w:val="hybridMultilevel"/>
    <w:tmpl w:val="7CC2BC78"/>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266C35A3"/>
    <w:multiLevelType w:val="hybridMultilevel"/>
    <w:tmpl w:val="FBEC51C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30FE4F58"/>
    <w:multiLevelType w:val="hybridMultilevel"/>
    <w:tmpl w:val="663A4360"/>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3D8C77B2"/>
    <w:multiLevelType w:val="hybridMultilevel"/>
    <w:tmpl w:val="6D524AE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498A6BF8"/>
    <w:multiLevelType w:val="hybridMultilevel"/>
    <w:tmpl w:val="97669CD0"/>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4C9D5763"/>
    <w:multiLevelType w:val="hybridMultilevel"/>
    <w:tmpl w:val="604CB098"/>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563F7C4F"/>
    <w:multiLevelType w:val="hybridMultilevel"/>
    <w:tmpl w:val="8EEEA39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61B8201D"/>
    <w:multiLevelType w:val="hybridMultilevel"/>
    <w:tmpl w:val="61B86C6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 w15:restartNumberingAfterBreak="0">
    <w:nsid w:val="6CAF4AF2"/>
    <w:multiLevelType w:val="hybridMultilevel"/>
    <w:tmpl w:val="B956886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7AE32040"/>
    <w:multiLevelType w:val="hybridMultilevel"/>
    <w:tmpl w:val="E864ED1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6" w15:restartNumberingAfterBreak="0">
    <w:nsid w:val="7F164E13"/>
    <w:multiLevelType w:val="hybridMultilevel"/>
    <w:tmpl w:val="D2C0CD3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220822206">
    <w:abstractNumId w:val="1"/>
  </w:num>
  <w:num w:numId="2" w16cid:durableId="311642146">
    <w:abstractNumId w:val="0"/>
  </w:num>
  <w:num w:numId="3" w16cid:durableId="1709604525">
    <w:abstractNumId w:val="16"/>
  </w:num>
  <w:num w:numId="4" w16cid:durableId="1141725354">
    <w:abstractNumId w:val="11"/>
  </w:num>
  <w:num w:numId="5" w16cid:durableId="257301000">
    <w:abstractNumId w:val="10"/>
  </w:num>
  <w:num w:numId="6" w16cid:durableId="2007978556">
    <w:abstractNumId w:val="3"/>
  </w:num>
  <w:num w:numId="7" w16cid:durableId="1878468254">
    <w:abstractNumId w:val="8"/>
  </w:num>
  <w:num w:numId="8" w16cid:durableId="1402675679">
    <w:abstractNumId w:val="2"/>
  </w:num>
  <w:num w:numId="9" w16cid:durableId="1078984787">
    <w:abstractNumId w:val="4"/>
  </w:num>
  <w:num w:numId="10" w16cid:durableId="640186530">
    <w:abstractNumId w:val="7"/>
  </w:num>
  <w:num w:numId="11" w16cid:durableId="121273033">
    <w:abstractNumId w:val="12"/>
  </w:num>
  <w:num w:numId="12" w16cid:durableId="1743798256">
    <w:abstractNumId w:val="6"/>
  </w:num>
  <w:num w:numId="13" w16cid:durableId="66002978">
    <w:abstractNumId w:val="14"/>
  </w:num>
  <w:num w:numId="14" w16cid:durableId="488374626">
    <w:abstractNumId w:val="9"/>
  </w:num>
  <w:num w:numId="15" w16cid:durableId="111215473">
    <w:abstractNumId w:val="5"/>
  </w:num>
  <w:num w:numId="16" w16cid:durableId="1139344179">
    <w:abstractNumId w:val="15"/>
  </w:num>
  <w:num w:numId="17" w16cid:durableId="14439566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2B3"/>
    <w:rsid w:val="00007FA6"/>
    <w:rsid w:val="0001106E"/>
    <w:rsid w:val="00024C7C"/>
    <w:rsid w:val="00036DB6"/>
    <w:rsid w:val="000411FE"/>
    <w:rsid w:val="000508B4"/>
    <w:rsid w:val="0006400F"/>
    <w:rsid w:val="00084CB6"/>
    <w:rsid w:val="000872B3"/>
    <w:rsid w:val="0009389E"/>
    <w:rsid w:val="00096889"/>
    <w:rsid w:val="000B421F"/>
    <w:rsid w:val="00115180"/>
    <w:rsid w:val="001321EA"/>
    <w:rsid w:val="00141DE9"/>
    <w:rsid w:val="001554D7"/>
    <w:rsid w:val="0016255C"/>
    <w:rsid w:val="00164C56"/>
    <w:rsid w:val="001776C7"/>
    <w:rsid w:val="001800EF"/>
    <w:rsid w:val="001B7858"/>
    <w:rsid w:val="001C2CD8"/>
    <w:rsid w:val="001D1F51"/>
    <w:rsid w:val="002213E1"/>
    <w:rsid w:val="00225208"/>
    <w:rsid w:val="002302F6"/>
    <w:rsid w:val="0024060C"/>
    <w:rsid w:val="002433EF"/>
    <w:rsid w:val="00243FD2"/>
    <w:rsid w:val="00245121"/>
    <w:rsid w:val="00260BEA"/>
    <w:rsid w:val="00265A3D"/>
    <w:rsid w:val="00277156"/>
    <w:rsid w:val="00296506"/>
    <w:rsid w:val="002B5421"/>
    <w:rsid w:val="00316122"/>
    <w:rsid w:val="0032468A"/>
    <w:rsid w:val="00341AC0"/>
    <w:rsid w:val="003640EB"/>
    <w:rsid w:val="00370061"/>
    <w:rsid w:val="0037128F"/>
    <w:rsid w:val="003908A5"/>
    <w:rsid w:val="00396466"/>
    <w:rsid w:val="003D158F"/>
    <w:rsid w:val="0040501F"/>
    <w:rsid w:val="00430676"/>
    <w:rsid w:val="00432BEC"/>
    <w:rsid w:val="00445911"/>
    <w:rsid w:val="00445C34"/>
    <w:rsid w:val="00466C7A"/>
    <w:rsid w:val="00496D45"/>
    <w:rsid w:val="00496E99"/>
    <w:rsid w:val="004A4C21"/>
    <w:rsid w:val="004A53CB"/>
    <w:rsid w:val="004B1D20"/>
    <w:rsid w:val="004B4CF1"/>
    <w:rsid w:val="0052244C"/>
    <w:rsid w:val="005A5B5A"/>
    <w:rsid w:val="005A61C3"/>
    <w:rsid w:val="005C4BAB"/>
    <w:rsid w:val="005E7B99"/>
    <w:rsid w:val="005F693A"/>
    <w:rsid w:val="006455DE"/>
    <w:rsid w:val="00645824"/>
    <w:rsid w:val="00684BD8"/>
    <w:rsid w:val="006916D2"/>
    <w:rsid w:val="00692707"/>
    <w:rsid w:val="006B7869"/>
    <w:rsid w:val="006C70E3"/>
    <w:rsid w:val="006E2B92"/>
    <w:rsid w:val="00710F2E"/>
    <w:rsid w:val="00736B65"/>
    <w:rsid w:val="00741FA4"/>
    <w:rsid w:val="007447D7"/>
    <w:rsid w:val="00764D9F"/>
    <w:rsid w:val="007701E6"/>
    <w:rsid w:val="007702A5"/>
    <w:rsid w:val="00774300"/>
    <w:rsid w:val="007A5CA1"/>
    <w:rsid w:val="007C0A15"/>
    <w:rsid w:val="007D019F"/>
    <w:rsid w:val="0080168C"/>
    <w:rsid w:val="00821294"/>
    <w:rsid w:val="00827FF8"/>
    <w:rsid w:val="008555EA"/>
    <w:rsid w:val="00877F82"/>
    <w:rsid w:val="0088481D"/>
    <w:rsid w:val="00891E56"/>
    <w:rsid w:val="00894291"/>
    <w:rsid w:val="008A25A4"/>
    <w:rsid w:val="008B41E5"/>
    <w:rsid w:val="008C18C0"/>
    <w:rsid w:val="00914AC7"/>
    <w:rsid w:val="00934733"/>
    <w:rsid w:val="00945D8E"/>
    <w:rsid w:val="0095154A"/>
    <w:rsid w:val="00952EC7"/>
    <w:rsid w:val="00953C29"/>
    <w:rsid w:val="009573B0"/>
    <w:rsid w:val="00964F36"/>
    <w:rsid w:val="009835AF"/>
    <w:rsid w:val="009939D8"/>
    <w:rsid w:val="009D79DE"/>
    <w:rsid w:val="00A10E61"/>
    <w:rsid w:val="00A23256"/>
    <w:rsid w:val="00A43D32"/>
    <w:rsid w:val="00A62358"/>
    <w:rsid w:val="00A65082"/>
    <w:rsid w:val="00A7592D"/>
    <w:rsid w:val="00AE178B"/>
    <w:rsid w:val="00B15D78"/>
    <w:rsid w:val="00B25683"/>
    <w:rsid w:val="00B5629D"/>
    <w:rsid w:val="00B57D77"/>
    <w:rsid w:val="00B64461"/>
    <w:rsid w:val="00B66D5F"/>
    <w:rsid w:val="00B805B6"/>
    <w:rsid w:val="00BB5781"/>
    <w:rsid w:val="00BD4242"/>
    <w:rsid w:val="00BF59E2"/>
    <w:rsid w:val="00C0770A"/>
    <w:rsid w:val="00C3444D"/>
    <w:rsid w:val="00C375E6"/>
    <w:rsid w:val="00C57EBB"/>
    <w:rsid w:val="00C63D2A"/>
    <w:rsid w:val="00C90896"/>
    <w:rsid w:val="00CF182D"/>
    <w:rsid w:val="00D525DF"/>
    <w:rsid w:val="00D542DB"/>
    <w:rsid w:val="00D6061F"/>
    <w:rsid w:val="00D626FF"/>
    <w:rsid w:val="00D66E6D"/>
    <w:rsid w:val="00D85F17"/>
    <w:rsid w:val="00D8639E"/>
    <w:rsid w:val="00D91A8E"/>
    <w:rsid w:val="00DB20F2"/>
    <w:rsid w:val="00DB259E"/>
    <w:rsid w:val="00DC1C03"/>
    <w:rsid w:val="00DC226C"/>
    <w:rsid w:val="00DF75D5"/>
    <w:rsid w:val="00E31132"/>
    <w:rsid w:val="00E4305F"/>
    <w:rsid w:val="00E71D32"/>
    <w:rsid w:val="00E74E13"/>
    <w:rsid w:val="00E85B80"/>
    <w:rsid w:val="00E91FA2"/>
    <w:rsid w:val="00E96DDD"/>
    <w:rsid w:val="00EA554B"/>
    <w:rsid w:val="00EC122B"/>
    <w:rsid w:val="00ED3B64"/>
    <w:rsid w:val="00EF063F"/>
    <w:rsid w:val="00EF422B"/>
    <w:rsid w:val="00EF7A24"/>
    <w:rsid w:val="00F54EE8"/>
    <w:rsid w:val="00F777A8"/>
    <w:rsid w:val="00F80267"/>
    <w:rsid w:val="00FC046E"/>
    <w:rsid w:val="00FC7179"/>
    <w:rsid w:val="00FE412B"/>
    <w:rsid w:val="00FE46AC"/>
    <w:rsid w:val="06C0EC12"/>
    <w:rsid w:val="09F831C0"/>
    <w:rsid w:val="0D85C6AC"/>
    <w:rsid w:val="0F4A4066"/>
    <w:rsid w:val="74E2C4C9"/>
    <w:rsid w:val="792658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C104C72"/>
  <w15:chartTrackingRefBased/>
  <w15:docId w15:val="{13AEB79E-BCD5-4B0C-A631-A71539AEB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4F36"/>
    <w:pPr>
      <w:widowControl w:val="0"/>
      <w:spacing w:after="0" w:line="240" w:lineRule="auto"/>
      <w:jc w:val="both"/>
    </w:pPr>
    <w:rPr>
      <w:rFonts w:ascii="Times New Roman" w:hAnsi="Times New Roman"/>
      <w:sz w:val="24"/>
      <w:szCs w:val="22"/>
      <w14:ligatures w14:val="none"/>
    </w:rPr>
  </w:style>
  <w:style w:type="paragraph" w:styleId="1">
    <w:name w:val="heading 1"/>
    <w:basedOn w:val="a"/>
    <w:next w:val="a"/>
    <w:link w:val="10"/>
    <w:uiPriority w:val="9"/>
    <w:qFormat/>
    <w:rsid w:val="000872B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872B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872B3"/>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
    <w:next w:val="a"/>
    <w:link w:val="40"/>
    <w:uiPriority w:val="9"/>
    <w:semiHidden/>
    <w:unhideWhenUsed/>
    <w:qFormat/>
    <w:rsid w:val="000872B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872B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872B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872B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872B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872B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872B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872B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872B3"/>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872B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872B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872B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872B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872B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872B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872B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872B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872B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872B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872B3"/>
    <w:pPr>
      <w:spacing w:before="160"/>
      <w:jc w:val="center"/>
    </w:pPr>
    <w:rPr>
      <w:i/>
      <w:iCs/>
      <w:color w:val="404040" w:themeColor="text1" w:themeTint="BF"/>
    </w:rPr>
  </w:style>
  <w:style w:type="character" w:customStyle="1" w:styleId="a8">
    <w:name w:val="引用文 (文字)"/>
    <w:basedOn w:val="a0"/>
    <w:link w:val="a7"/>
    <w:uiPriority w:val="29"/>
    <w:rsid w:val="000872B3"/>
    <w:rPr>
      <w:i/>
      <w:iCs/>
      <w:color w:val="404040" w:themeColor="text1" w:themeTint="BF"/>
    </w:rPr>
  </w:style>
  <w:style w:type="paragraph" w:styleId="a9">
    <w:name w:val="List Paragraph"/>
    <w:basedOn w:val="a"/>
    <w:uiPriority w:val="34"/>
    <w:qFormat/>
    <w:rsid w:val="000872B3"/>
    <w:pPr>
      <w:ind w:left="720"/>
      <w:contextualSpacing/>
    </w:pPr>
  </w:style>
  <w:style w:type="character" w:styleId="21">
    <w:name w:val="Intense Emphasis"/>
    <w:basedOn w:val="a0"/>
    <w:uiPriority w:val="21"/>
    <w:qFormat/>
    <w:rsid w:val="000872B3"/>
    <w:rPr>
      <w:i/>
      <w:iCs/>
      <w:color w:val="0F4761" w:themeColor="accent1" w:themeShade="BF"/>
    </w:rPr>
  </w:style>
  <w:style w:type="paragraph" w:styleId="22">
    <w:name w:val="Intense Quote"/>
    <w:basedOn w:val="a"/>
    <w:next w:val="a"/>
    <w:link w:val="23"/>
    <w:uiPriority w:val="30"/>
    <w:qFormat/>
    <w:rsid w:val="00087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872B3"/>
    <w:rPr>
      <w:i/>
      <w:iCs/>
      <w:color w:val="0F4761" w:themeColor="accent1" w:themeShade="BF"/>
    </w:rPr>
  </w:style>
  <w:style w:type="character" w:styleId="24">
    <w:name w:val="Intense Reference"/>
    <w:basedOn w:val="a0"/>
    <w:uiPriority w:val="32"/>
    <w:qFormat/>
    <w:rsid w:val="000872B3"/>
    <w:rPr>
      <w:b/>
      <w:bCs/>
      <w:smallCaps/>
      <w:color w:val="0F4761" w:themeColor="accent1" w:themeShade="BF"/>
      <w:spacing w:val="5"/>
    </w:rPr>
  </w:style>
  <w:style w:type="paragraph" w:styleId="aa">
    <w:name w:val="header"/>
    <w:basedOn w:val="a"/>
    <w:link w:val="ab"/>
    <w:uiPriority w:val="99"/>
    <w:unhideWhenUsed/>
    <w:rsid w:val="00964F36"/>
    <w:pPr>
      <w:tabs>
        <w:tab w:val="center" w:pos="4252"/>
        <w:tab w:val="right" w:pos="8504"/>
      </w:tabs>
      <w:snapToGrid w:val="0"/>
    </w:pPr>
  </w:style>
  <w:style w:type="character" w:customStyle="1" w:styleId="ab">
    <w:name w:val="ヘッダー (文字)"/>
    <w:basedOn w:val="a0"/>
    <w:link w:val="aa"/>
    <w:uiPriority w:val="99"/>
    <w:rsid w:val="00964F36"/>
  </w:style>
  <w:style w:type="paragraph" w:styleId="ac">
    <w:name w:val="footer"/>
    <w:basedOn w:val="a"/>
    <w:link w:val="ad"/>
    <w:uiPriority w:val="99"/>
    <w:unhideWhenUsed/>
    <w:rsid w:val="00964F36"/>
    <w:pPr>
      <w:tabs>
        <w:tab w:val="center" w:pos="4252"/>
        <w:tab w:val="right" w:pos="8504"/>
      </w:tabs>
      <w:snapToGrid w:val="0"/>
    </w:pPr>
  </w:style>
  <w:style w:type="character" w:customStyle="1" w:styleId="ad">
    <w:name w:val="フッター (文字)"/>
    <w:basedOn w:val="a0"/>
    <w:link w:val="ac"/>
    <w:uiPriority w:val="99"/>
    <w:rsid w:val="00964F36"/>
  </w:style>
  <w:style w:type="character" w:styleId="ae">
    <w:name w:val="Hyperlink"/>
    <w:basedOn w:val="a0"/>
    <w:uiPriority w:val="99"/>
    <w:unhideWhenUsed/>
    <w:rsid w:val="00964F36"/>
    <w:rPr>
      <w:color w:val="467886" w:themeColor="hyperlink"/>
      <w:u w:val="single"/>
    </w:rPr>
  </w:style>
  <w:style w:type="character" w:styleId="af">
    <w:name w:val="Unresolved Mention"/>
    <w:basedOn w:val="a0"/>
    <w:uiPriority w:val="99"/>
    <w:semiHidden/>
    <w:unhideWhenUsed/>
    <w:rsid w:val="00964F36"/>
    <w:rPr>
      <w:color w:val="605E5C"/>
      <w:shd w:val="clear" w:color="auto" w:fill="E1DFDD"/>
    </w:rPr>
  </w:style>
  <w:style w:type="character" w:styleId="af0">
    <w:name w:val="FollowedHyperlink"/>
    <w:basedOn w:val="a0"/>
    <w:uiPriority w:val="99"/>
    <w:semiHidden/>
    <w:unhideWhenUsed/>
    <w:rsid w:val="00445C3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78693">
      <w:bodyDiv w:val="1"/>
      <w:marLeft w:val="0"/>
      <w:marRight w:val="0"/>
      <w:marTop w:val="0"/>
      <w:marBottom w:val="0"/>
      <w:divBdr>
        <w:top w:val="none" w:sz="0" w:space="0" w:color="auto"/>
        <w:left w:val="none" w:sz="0" w:space="0" w:color="auto"/>
        <w:bottom w:val="none" w:sz="0" w:space="0" w:color="auto"/>
        <w:right w:val="none" w:sz="0" w:space="0" w:color="auto"/>
      </w:divBdr>
    </w:div>
    <w:div w:id="34163826">
      <w:bodyDiv w:val="1"/>
      <w:marLeft w:val="0"/>
      <w:marRight w:val="0"/>
      <w:marTop w:val="0"/>
      <w:marBottom w:val="0"/>
      <w:divBdr>
        <w:top w:val="none" w:sz="0" w:space="0" w:color="auto"/>
        <w:left w:val="none" w:sz="0" w:space="0" w:color="auto"/>
        <w:bottom w:val="none" w:sz="0" w:space="0" w:color="auto"/>
        <w:right w:val="none" w:sz="0" w:space="0" w:color="auto"/>
      </w:divBdr>
    </w:div>
    <w:div w:id="74328390">
      <w:bodyDiv w:val="1"/>
      <w:marLeft w:val="0"/>
      <w:marRight w:val="0"/>
      <w:marTop w:val="0"/>
      <w:marBottom w:val="0"/>
      <w:divBdr>
        <w:top w:val="none" w:sz="0" w:space="0" w:color="auto"/>
        <w:left w:val="none" w:sz="0" w:space="0" w:color="auto"/>
        <w:bottom w:val="none" w:sz="0" w:space="0" w:color="auto"/>
        <w:right w:val="none" w:sz="0" w:space="0" w:color="auto"/>
      </w:divBdr>
    </w:div>
    <w:div w:id="90401018">
      <w:bodyDiv w:val="1"/>
      <w:marLeft w:val="0"/>
      <w:marRight w:val="0"/>
      <w:marTop w:val="0"/>
      <w:marBottom w:val="0"/>
      <w:divBdr>
        <w:top w:val="none" w:sz="0" w:space="0" w:color="auto"/>
        <w:left w:val="none" w:sz="0" w:space="0" w:color="auto"/>
        <w:bottom w:val="none" w:sz="0" w:space="0" w:color="auto"/>
        <w:right w:val="none" w:sz="0" w:space="0" w:color="auto"/>
      </w:divBdr>
    </w:div>
    <w:div w:id="113526992">
      <w:bodyDiv w:val="1"/>
      <w:marLeft w:val="0"/>
      <w:marRight w:val="0"/>
      <w:marTop w:val="0"/>
      <w:marBottom w:val="0"/>
      <w:divBdr>
        <w:top w:val="none" w:sz="0" w:space="0" w:color="auto"/>
        <w:left w:val="none" w:sz="0" w:space="0" w:color="auto"/>
        <w:bottom w:val="none" w:sz="0" w:space="0" w:color="auto"/>
        <w:right w:val="none" w:sz="0" w:space="0" w:color="auto"/>
      </w:divBdr>
    </w:div>
    <w:div w:id="184904324">
      <w:bodyDiv w:val="1"/>
      <w:marLeft w:val="0"/>
      <w:marRight w:val="0"/>
      <w:marTop w:val="0"/>
      <w:marBottom w:val="0"/>
      <w:divBdr>
        <w:top w:val="none" w:sz="0" w:space="0" w:color="auto"/>
        <w:left w:val="none" w:sz="0" w:space="0" w:color="auto"/>
        <w:bottom w:val="none" w:sz="0" w:space="0" w:color="auto"/>
        <w:right w:val="none" w:sz="0" w:space="0" w:color="auto"/>
      </w:divBdr>
    </w:div>
    <w:div w:id="214126087">
      <w:bodyDiv w:val="1"/>
      <w:marLeft w:val="0"/>
      <w:marRight w:val="0"/>
      <w:marTop w:val="0"/>
      <w:marBottom w:val="0"/>
      <w:divBdr>
        <w:top w:val="none" w:sz="0" w:space="0" w:color="auto"/>
        <w:left w:val="none" w:sz="0" w:space="0" w:color="auto"/>
        <w:bottom w:val="none" w:sz="0" w:space="0" w:color="auto"/>
        <w:right w:val="none" w:sz="0" w:space="0" w:color="auto"/>
      </w:divBdr>
    </w:div>
    <w:div w:id="230426808">
      <w:bodyDiv w:val="1"/>
      <w:marLeft w:val="0"/>
      <w:marRight w:val="0"/>
      <w:marTop w:val="0"/>
      <w:marBottom w:val="0"/>
      <w:divBdr>
        <w:top w:val="none" w:sz="0" w:space="0" w:color="auto"/>
        <w:left w:val="none" w:sz="0" w:space="0" w:color="auto"/>
        <w:bottom w:val="none" w:sz="0" w:space="0" w:color="auto"/>
        <w:right w:val="none" w:sz="0" w:space="0" w:color="auto"/>
      </w:divBdr>
    </w:div>
    <w:div w:id="263150694">
      <w:bodyDiv w:val="1"/>
      <w:marLeft w:val="0"/>
      <w:marRight w:val="0"/>
      <w:marTop w:val="0"/>
      <w:marBottom w:val="0"/>
      <w:divBdr>
        <w:top w:val="none" w:sz="0" w:space="0" w:color="auto"/>
        <w:left w:val="none" w:sz="0" w:space="0" w:color="auto"/>
        <w:bottom w:val="none" w:sz="0" w:space="0" w:color="auto"/>
        <w:right w:val="none" w:sz="0" w:space="0" w:color="auto"/>
      </w:divBdr>
    </w:div>
    <w:div w:id="296373375">
      <w:bodyDiv w:val="1"/>
      <w:marLeft w:val="0"/>
      <w:marRight w:val="0"/>
      <w:marTop w:val="0"/>
      <w:marBottom w:val="0"/>
      <w:divBdr>
        <w:top w:val="none" w:sz="0" w:space="0" w:color="auto"/>
        <w:left w:val="none" w:sz="0" w:space="0" w:color="auto"/>
        <w:bottom w:val="none" w:sz="0" w:space="0" w:color="auto"/>
        <w:right w:val="none" w:sz="0" w:space="0" w:color="auto"/>
      </w:divBdr>
    </w:div>
    <w:div w:id="297876439">
      <w:bodyDiv w:val="1"/>
      <w:marLeft w:val="0"/>
      <w:marRight w:val="0"/>
      <w:marTop w:val="0"/>
      <w:marBottom w:val="0"/>
      <w:divBdr>
        <w:top w:val="none" w:sz="0" w:space="0" w:color="auto"/>
        <w:left w:val="none" w:sz="0" w:space="0" w:color="auto"/>
        <w:bottom w:val="none" w:sz="0" w:space="0" w:color="auto"/>
        <w:right w:val="none" w:sz="0" w:space="0" w:color="auto"/>
      </w:divBdr>
    </w:div>
    <w:div w:id="300816525">
      <w:bodyDiv w:val="1"/>
      <w:marLeft w:val="0"/>
      <w:marRight w:val="0"/>
      <w:marTop w:val="0"/>
      <w:marBottom w:val="0"/>
      <w:divBdr>
        <w:top w:val="none" w:sz="0" w:space="0" w:color="auto"/>
        <w:left w:val="none" w:sz="0" w:space="0" w:color="auto"/>
        <w:bottom w:val="none" w:sz="0" w:space="0" w:color="auto"/>
        <w:right w:val="none" w:sz="0" w:space="0" w:color="auto"/>
      </w:divBdr>
    </w:div>
    <w:div w:id="301422981">
      <w:bodyDiv w:val="1"/>
      <w:marLeft w:val="0"/>
      <w:marRight w:val="0"/>
      <w:marTop w:val="0"/>
      <w:marBottom w:val="0"/>
      <w:divBdr>
        <w:top w:val="none" w:sz="0" w:space="0" w:color="auto"/>
        <w:left w:val="none" w:sz="0" w:space="0" w:color="auto"/>
        <w:bottom w:val="none" w:sz="0" w:space="0" w:color="auto"/>
        <w:right w:val="none" w:sz="0" w:space="0" w:color="auto"/>
      </w:divBdr>
    </w:div>
    <w:div w:id="320887983">
      <w:bodyDiv w:val="1"/>
      <w:marLeft w:val="0"/>
      <w:marRight w:val="0"/>
      <w:marTop w:val="0"/>
      <w:marBottom w:val="0"/>
      <w:divBdr>
        <w:top w:val="none" w:sz="0" w:space="0" w:color="auto"/>
        <w:left w:val="none" w:sz="0" w:space="0" w:color="auto"/>
        <w:bottom w:val="none" w:sz="0" w:space="0" w:color="auto"/>
        <w:right w:val="none" w:sz="0" w:space="0" w:color="auto"/>
      </w:divBdr>
    </w:div>
    <w:div w:id="325940829">
      <w:bodyDiv w:val="1"/>
      <w:marLeft w:val="0"/>
      <w:marRight w:val="0"/>
      <w:marTop w:val="0"/>
      <w:marBottom w:val="0"/>
      <w:divBdr>
        <w:top w:val="none" w:sz="0" w:space="0" w:color="auto"/>
        <w:left w:val="none" w:sz="0" w:space="0" w:color="auto"/>
        <w:bottom w:val="none" w:sz="0" w:space="0" w:color="auto"/>
        <w:right w:val="none" w:sz="0" w:space="0" w:color="auto"/>
      </w:divBdr>
    </w:div>
    <w:div w:id="387999864">
      <w:bodyDiv w:val="1"/>
      <w:marLeft w:val="0"/>
      <w:marRight w:val="0"/>
      <w:marTop w:val="0"/>
      <w:marBottom w:val="0"/>
      <w:divBdr>
        <w:top w:val="none" w:sz="0" w:space="0" w:color="auto"/>
        <w:left w:val="none" w:sz="0" w:space="0" w:color="auto"/>
        <w:bottom w:val="none" w:sz="0" w:space="0" w:color="auto"/>
        <w:right w:val="none" w:sz="0" w:space="0" w:color="auto"/>
      </w:divBdr>
    </w:div>
    <w:div w:id="398793107">
      <w:bodyDiv w:val="1"/>
      <w:marLeft w:val="0"/>
      <w:marRight w:val="0"/>
      <w:marTop w:val="0"/>
      <w:marBottom w:val="0"/>
      <w:divBdr>
        <w:top w:val="none" w:sz="0" w:space="0" w:color="auto"/>
        <w:left w:val="none" w:sz="0" w:space="0" w:color="auto"/>
        <w:bottom w:val="none" w:sz="0" w:space="0" w:color="auto"/>
        <w:right w:val="none" w:sz="0" w:space="0" w:color="auto"/>
      </w:divBdr>
    </w:div>
    <w:div w:id="401871349">
      <w:bodyDiv w:val="1"/>
      <w:marLeft w:val="0"/>
      <w:marRight w:val="0"/>
      <w:marTop w:val="0"/>
      <w:marBottom w:val="0"/>
      <w:divBdr>
        <w:top w:val="none" w:sz="0" w:space="0" w:color="auto"/>
        <w:left w:val="none" w:sz="0" w:space="0" w:color="auto"/>
        <w:bottom w:val="none" w:sz="0" w:space="0" w:color="auto"/>
        <w:right w:val="none" w:sz="0" w:space="0" w:color="auto"/>
      </w:divBdr>
    </w:div>
    <w:div w:id="431778727">
      <w:bodyDiv w:val="1"/>
      <w:marLeft w:val="0"/>
      <w:marRight w:val="0"/>
      <w:marTop w:val="0"/>
      <w:marBottom w:val="0"/>
      <w:divBdr>
        <w:top w:val="none" w:sz="0" w:space="0" w:color="auto"/>
        <w:left w:val="none" w:sz="0" w:space="0" w:color="auto"/>
        <w:bottom w:val="none" w:sz="0" w:space="0" w:color="auto"/>
        <w:right w:val="none" w:sz="0" w:space="0" w:color="auto"/>
      </w:divBdr>
    </w:div>
    <w:div w:id="435752650">
      <w:bodyDiv w:val="1"/>
      <w:marLeft w:val="0"/>
      <w:marRight w:val="0"/>
      <w:marTop w:val="0"/>
      <w:marBottom w:val="0"/>
      <w:divBdr>
        <w:top w:val="none" w:sz="0" w:space="0" w:color="auto"/>
        <w:left w:val="none" w:sz="0" w:space="0" w:color="auto"/>
        <w:bottom w:val="none" w:sz="0" w:space="0" w:color="auto"/>
        <w:right w:val="none" w:sz="0" w:space="0" w:color="auto"/>
      </w:divBdr>
    </w:div>
    <w:div w:id="465507229">
      <w:bodyDiv w:val="1"/>
      <w:marLeft w:val="0"/>
      <w:marRight w:val="0"/>
      <w:marTop w:val="0"/>
      <w:marBottom w:val="0"/>
      <w:divBdr>
        <w:top w:val="none" w:sz="0" w:space="0" w:color="auto"/>
        <w:left w:val="none" w:sz="0" w:space="0" w:color="auto"/>
        <w:bottom w:val="none" w:sz="0" w:space="0" w:color="auto"/>
        <w:right w:val="none" w:sz="0" w:space="0" w:color="auto"/>
      </w:divBdr>
    </w:div>
    <w:div w:id="467170444">
      <w:bodyDiv w:val="1"/>
      <w:marLeft w:val="0"/>
      <w:marRight w:val="0"/>
      <w:marTop w:val="0"/>
      <w:marBottom w:val="0"/>
      <w:divBdr>
        <w:top w:val="none" w:sz="0" w:space="0" w:color="auto"/>
        <w:left w:val="none" w:sz="0" w:space="0" w:color="auto"/>
        <w:bottom w:val="none" w:sz="0" w:space="0" w:color="auto"/>
        <w:right w:val="none" w:sz="0" w:space="0" w:color="auto"/>
      </w:divBdr>
    </w:div>
    <w:div w:id="507334015">
      <w:bodyDiv w:val="1"/>
      <w:marLeft w:val="0"/>
      <w:marRight w:val="0"/>
      <w:marTop w:val="0"/>
      <w:marBottom w:val="0"/>
      <w:divBdr>
        <w:top w:val="none" w:sz="0" w:space="0" w:color="auto"/>
        <w:left w:val="none" w:sz="0" w:space="0" w:color="auto"/>
        <w:bottom w:val="none" w:sz="0" w:space="0" w:color="auto"/>
        <w:right w:val="none" w:sz="0" w:space="0" w:color="auto"/>
      </w:divBdr>
      <w:divsChild>
        <w:div w:id="541552689">
          <w:marLeft w:val="0"/>
          <w:marRight w:val="0"/>
          <w:marTop w:val="0"/>
          <w:marBottom w:val="0"/>
          <w:divBdr>
            <w:top w:val="none" w:sz="0" w:space="0" w:color="auto"/>
            <w:left w:val="none" w:sz="0" w:space="0" w:color="auto"/>
            <w:bottom w:val="none" w:sz="0" w:space="0" w:color="auto"/>
            <w:right w:val="none" w:sz="0" w:space="0" w:color="auto"/>
          </w:divBdr>
          <w:divsChild>
            <w:div w:id="1757625546">
              <w:marLeft w:val="0"/>
              <w:marRight w:val="0"/>
              <w:marTop w:val="0"/>
              <w:marBottom w:val="0"/>
              <w:divBdr>
                <w:top w:val="none" w:sz="0" w:space="0" w:color="auto"/>
                <w:left w:val="none" w:sz="0" w:space="0" w:color="auto"/>
                <w:bottom w:val="none" w:sz="0" w:space="0" w:color="auto"/>
                <w:right w:val="none" w:sz="0" w:space="0" w:color="auto"/>
              </w:divBdr>
              <w:divsChild>
                <w:div w:id="587469371">
                  <w:marLeft w:val="0"/>
                  <w:marRight w:val="0"/>
                  <w:marTop w:val="0"/>
                  <w:marBottom w:val="0"/>
                  <w:divBdr>
                    <w:top w:val="none" w:sz="0" w:space="0" w:color="auto"/>
                    <w:left w:val="none" w:sz="0" w:space="0" w:color="auto"/>
                    <w:bottom w:val="none" w:sz="0" w:space="0" w:color="auto"/>
                    <w:right w:val="none" w:sz="0" w:space="0" w:color="auto"/>
                  </w:divBdr>
                  <w:divsChild>
                    <w:div w:id="2056734425">
                      <w:marLeft w:val="0"/>
                      <w:marRight w:val="0"/>
                      <w:marTop w:val="0"/>
                      <w:marBottom w:val="0"/>
                      <w:divBdr>
                        <w:top w:val="none" w:sz="0" w:space="0" w:color="auto"/>
                        <w:left w:val="none" w:sz="0" w:space="0" w:color="auto"/>
                        <w:bottom w:val="none" w:sz="0" w:space="0" w:color="auto"/>
                        <w:right w:val="none" w:sz="0" w:space="0" w:color="auto"/>
                      </w:divBdr>
                      <w:divsChild>
                        <w:div w:id="163709024">
                          <w:marLeft w:val="0"/>
                          <w:marRight w:val="0"/>
                          <w:marTop w:val="0"/>
                          <w:marBottom w:val="0"/>
                          <w:divBdr>
                            <w:top w:val="none" w:sz="0" w:space="0" w:color="auto"/>
                            <w:left w:val="none" w:sz="0" w:space="0" w:color="auto"/>
                            <w:bottom w:val="none" w:sz="0" w:space="0" w:color="auto"/>
                            <w:right w:val="none" w:sz="0" w:space="0" w:color="auto"/>
                          </w:divBdr>
                          <w:divsChild>
                            <w:div w:id="1481463984">
                              <w:marLeft w:val="0"/>
                              <w:marRight w:val="0"/>
                              <w:marTop w:val="0"/>
                              <w:marBottom w:val="0"/>
                              <w:divBdr>
                                <w:top w:val="none" w:sz="0" w:space="0" w:color="auto"/>
                                <w:left w:val="none" w:sz="0" w:space="0" w:color="auto"/>
                                <w:bottom w:val="none" w:sz="0" w:space="0" w:color="auto"/>
                                <w:right w:val="none" w:sz="0" w:space="0" w:color="auto"/>
                              </w:divBdr>
                              <w:divsChild>
                                <w:div w:id="2004043743">
                                  <w:marLeft w:val="0"/>
                                  <w:marRight w:val="0"/>
                                  <w:marTop w:val="0"/>
                                  <w:marBottom w:val="0"/>
                                  <w:divBdr>
                                    <w:top w:val="none" w:sz="0" w:space="0" w:color="auto"/>
                                    <w:left w:val="none" w:sz="0" w:space="0" w:color="auto"/>
                                    <w:bottom w:val="none" w:sz="0" w:space="0" w:color="auto"/>
                                    <w:right w:val="none" w:sz="0" w:space="0" w:color="auto"/>
                                  </w:divBdr>
                                  <w:divsChild>
                                    <w:div w:id="368410049">
                                      <w:marLeft w:val="0"/>
                                      <w:marRight w:val="0"/>
                                      <w:marTop w:val="0"/>
                                      <w:marBottom w:val="0"/>
                                      <w:divBdr>
                                        <w:top w:val="none" w:sz="0" w:space="0" w:color="auto"/>
                                        <w:left w:val="none" w:sz="0" w:space="0" w:color="auto"/>
                                        <w:bottom w:val="none" w:sz="0" w:space="0" w:color="auto"/>
                                        <w:right w:val="none" w:sz="0" w:space="0" w:color="auto"/>
                                      </w:divBdr>
                                      <w:divsChild>
                                        <w:div w:id="20042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1877">
                                  <w:marLeft w:val="0"/>
                                  <w:marRight w:val="0"/>
                                  <w:marTop w:val="0"/>
                                  <w:marBottom w:val="0"/>
                                  <w:divBdr>
                                    <w:top w:val="none" w:sz="0" w:space="0" w:color="auto"/>
                                    <w:left w:val="none" w:sz="0" w:space="0" w:color="auto"/>
                                    <w:bottom w:val="none" w:sz="0" w:space="0" w:color="auto"/>
                                    <w:right w:val="none" w:sz="0" w:space="0" w:color="auto"/>
                                  </w:divBdr>
                                  <w:divsChild>
                                    <w:div w:id="10034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254850">
      <w:bodyDiv w:val="1"/>
      <w:marLeft w:val="0"/>
      <w:marRight w:val="0"/>
      <w:marTop w:val="0"/>
      <w:marBottom w:val="0"/>
      <w:divBdr>
        <w:top w:val="none" w:sz="0" w:space="0" w:color="auto"/>
        <w:left w:val="none" w:sz="0" w:space="0" w:color="auto"/>
        <w:bottom w:val="none" w:sz="0" w:space="0" w:color="auto"/>
        <w:right w:val="none" w:sz="0" w:space="0" w:color="auto"/>
      </w:divBdr>
    </w:div>
    <w:div w:id="527720768">
      <w:bodyDiv w:val="1"/>
      <w:marLeft w:val="0"/>
      <w:marRight w:val="0"/>
      <w:marTop w:val="0"/>
      <w:marBottom w:val="0"/>
      <w:divBdr>
        <w:top w:val="none" w:sz="0" w:space="0" w:color="auto"/>
        <w:left w:val="none" w:sz="0" w:space="0" w:color="auto"/>
        <w:bottom w:val="none" w:sz="0" w:space="0" w:color="auto"/>
        <w:right w:val="none" w:sz="0" w:space="0" w:color="auto"/>
      </w:divBdr>
    </w:div>
    <w:div w:id="555314907">
      <w:bodyDiv w:val="1"/>
      <w:marLeft w:val="0"/>
      <w:marRight w:val="0"/>
      <w:marTop w:val="0"/>
      <w:marBottom w:val="0"/>
      <w:divBdr>
        <w:top w:val="none" w:sz="0" w:space="0" w:color="auto"/>
        <w:left w:val="none" w:sz="0" w:space="0" w:color="auto"/>
        <w:bottom w:val="none" w:sz="0" w:space="0" w:color="auto"/>
        <w:right w:val="none" w:sz="0" w:space="0" w:color="auto"/>
      </w:divBdr>
    </w:div>
    <w:div w:id="563806321">
      <w:bodyDiv w:val="1"/>
      <w:marLeft w:val="0"/>
      <w:marRight w:val="0"/>
      <w:marTop w:val="0"/>
      <w:marBottom w:val="0"/>
      <w:divBdr>
        <w:top w:val="none" w:sz="0" w:space="0" w:color="auto"/>
        <w:left w:val="none" w:sz="0" w:space="0" w:color="auto"/>
        <w:bottom w:val="none" w:sz="0" w:space="0" w:color="auto"/>
        <w:right w:val="none" w:sz="0" w:space="0" w:color="auto"/>
      </w:divBdr>
    </w:div>
    <w:div w:id="608976974">
      <w:bodyDiv w:val="1"/>
      <w:marLeft w:val="0"/>
      <w:marRight w:val="0"/>
      <w:marTop w:val="0"/>
      <w:marBottom w:val="0"/>
      <w:divBdr>
        <w:top w:val="none" w:sz="0" w:space="0" w:color="auto"/>
        <w:left w:val="none" w:sz="0" w:space="0" w:color="auto"/>
        <w:bottom w:val="none" w:sz="0" w:space="0" w:color="auto"/>
        <w:right w:val="none" w:sz="0" w:space="0" w:color="auto"/>
      </w:divBdr>
    </w:div>
    <w:div w:id="614560424">
      <w:bodyDiv w:val="1"/>
      <w:marLeft w:val="0"/>
      <w:marRight w:val="0"/>
      <w:marTop w:val="0"/>
      <w:marBottom w:val="0"/>
      <w:divBdr>
        <w:top w:val="none" w:sz="0" w:space="0" w:color="auto"/>
        <w:left w:val="none" w:sz="0" w:space="0" w:color="auto"/>
        <w:bottom w:val="none" w:sz="0" w:space="0" w:color="auto"/>
        <w:right w:val="none" w:sz="0" w:space="0" w:color="auto"/>
      </w:divBdr>
      <w:divsChild>
        <w:div w:id="586423092">
          <w:marLeft w:val="0"/>
          <w:marRight w:val="0"/>
          <w:marTop w:val="0"/>
          <w:marBottom w:val="0"/>
          <w:divBdr>
            <w:top w:val="none" w:sz="0" w:space="0" w:color="auto"/>
            <w:left w:val="none" w:sz="0" w:space="0" w:color="auto"/>
            <w:bottom w:val="none" w:sz="0" w:space="0" w:color="auto"/>
            <w:right w:val="none" w:sz="0" w:space="0" w:color="auto"/>
          </w:divBdr>
          <w:divsChild>
            <w:div w:id="1807428278">
              <w:marLeft w:val="0"/>
              <w:marRight w:val="0"/>
              <w:marTop w:val="0"/>
              <w:marBottom w:val="0"/>
              <w:divBdr>
                <w:top w:val="none" w:sz="0" w:space="0" w:color="auto"/>
                <w:left w:val="none" w:sz="0" w:space="0" w:color="auto"/>
                <w:bottom w:val="none" w:sz="0" w:space="0" w:color="auto"/>
                <w:right w:val="none" w:sz="0" w:space="0" w:color="auto"/>
              </w:divBdr>
              <w:divsChild>
                <w:div w:id="498468390">
                  <w:marLeft w:val="0"/>
                  <w:marRight w:val="0"/>
                  <w:marTop w:val="0"/>
                  <w:marBottom w:val="0"/>
                  <w:divBdr>
                    <w:top w:val="none" w:sz="0" w:space="0" w:color="auto"/>
                    <w:left w:val="none" w:sz="0" w:space="0" w:color="auto"/>
                    <w:bottom w:val="none" w:sz="0" w:space="0" w:color="auto"/>
                    <w:right w:val="none" w:sz="0" w:space="0" w:color="auto"/>
                  </w:divBdr>
                  <w:divsChild>
                    <w:div w:id="865024151">
                      <w:marLeft w:val="0"/>
                      <w:marRight w:val="0"/>
                      <w:marTop w:val="0"/>
                      <w:marBottom w:val="0"/>
                      <w:divBdr>
                        <w:top w:val="none" w:sz="0" w:space="0" w:color="auto"/>
                        <w:left w:val="none" w:sz="0" w:space="0" w:color="auto"/>
                        <w:bottom w:val="none" w:sz="0" w:space="0" w:color="auto"/>
                        <w:right w:val="none" w:sz="0" w:space="0" w:color="auto"/>
                      </w:divBdr>
                      <w:divsChild>
                        <w:div w:id="248469171">
                          <w:marLeft w:val="0"/>
                          <w:marRight w:val="0"/>
                          <w:marTop w:val="0"/>
                          <w:marBottom w:val="0"/>
                          <w:divBdr>
                            <w:top w:val="none" w:sz="0" w:space="0" w:color="auto"/>
                            <w:left w:val="none" w:sz="0" w:space="0" w:color="auto"/>
                            <w:bottom w:val="none" w:sz="0" w:space="0" w:color="auto"/>
                            <w:right w:val="none" w:sz="0" w:space="0" w:color="auto"/>
                          </w:divBdr>
                          <w:divsChild>
                            <w:div w:id="103095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987042">
      <w:bodyDiv w:val="1"/>
      <w:marLeft w:val="0"/>
      <w:marRight w:val="0"/>
      <w:marTop w:val="0"/>
      <w:marBottom w:val="0"/>
      <w:divBdr>
        <w:top w:val="none" w:sz="0" w:space="0" w:color="auto"/>
        <w:left w:val="none" w:sz="0" w:space="0" w:color="auto"/>
        <w:bottom w:val="none" w:sz="0" w:space="0" w:color="auto"/>
        <w:right w:val="none" w:sz="0" w:space="0" w:color="auto"/>
      </w:divBdr>
    </w:div>
    <w:div w:id="656767100">
      <w:bodyDiv w:val="1"/>
      <w:marLeft w:val="0"/>
      <w:marRight w:val="0"/>
      <w:marTop w:val="0"/>
      <w:marBottom w:val="0"/>
      <w:divBdr>
        <w:top w:val="none" w:sz="0" w:space="0" w:color="auto"/>
        <w:left w:val="none" w:sz="0" w:space="0" w:color="auto"/>
        <w:bottom w:val="none" w:sz="0" w:space="0" w:color="auto"/>
        <w:right w:val="none" w:sz="0" w:space="0" w:color="auto"/>
      </w:divBdr>
    </w:div>
    <w:div w:id="715741185">
      <w:bodyDiv w:val="1"/>
      <w:marLeft w:val="0"/>
      <w:marRight w:val="0"/>
      <w:marTop w:val="0"/>
      <w:marBottom w:val="0"/>
      <w:divBdr>
        <w:top w:val="none" w:sz="0" w:space="0" w:color="auto"/>
        <w:left w:val="none" w:sz="0" w:space="0" w:color="auto"/>
        <w:bottom w:val="none" w:sz="0" w:space="0" w:color="auto"/>
        <w:right w:val="none" w:sz="0" w:space="0" w:color="auto"/>
      </w:divBdr>
    </w:div>
    <w:div w:id="732587567">
      <w:bodyDiv w:val="1"/>
      <w:marLeft w:val="0"/>
      <w:marRight w:val="0"/>
      <w:marTop w:val="0"/>
      <w:marBottom w:val="0"/>
      <w:divBdr>
        <w:top w:val="none" w:sz="0" w:space="0" w:color="auto"/>
        <w:left w:val="none" w:sz="0" w:space="0" w:color="auto"/>
        <w:bottom w:val="none" w:sz="0" w:space="0" w:color="auto"/>
        <w:right w:val="none" w:sz="0" w:space="0" w:color="auto"/>
      </w:divBdr>
    </w:div>
    <w:div w:id="745496666">
      <w:bodyDiv w:val="1"/>
      <w:marLeft w:val="0"/>
      <w:marRight w:val="0"/>
      <w:marTop w:val="0"/>
      <w:marBottom w:val="0"/>
      <w:divBdr>
        <w:top w:val="none" w:sz="0" w:space="0" w:color="auto"/>
        <w:left w:val="none" w:sz="0" w:space="0" w:color="auto"/>
        <w:bottom w:val="none" w:sz="0" w:space="0" w:color="auto"/>
        <w:right w:val="none" w:sz="0" w:space="0" w:color="auto"/>
      </w:divBdr>
    </w:div>
    <w:div w:id="746152668">
      <w:bodyDiv w:val="1"/>
      <w:marLeft w:val="0"/>
      <w:marRight w:val="0"/>
      <w:marTop w:val="0"/>
      <w:marBottom w:val="0"/>
      <w:divBdr>
        <w:top w:val="none" w:sz="0" w:space="0" w:color="auto"/>
        <w:left w:val="none" w:sz="0" w:space="0" w:color="auto"/>
        <w:bottom w:val="none" w:sz="0" w:space="0" w:color="auto"/>
        <w:right w:val="none" w:sz="0" w:space="0" w:color="auto"/>
      </w:divBdr>
    </w:div>
    <w:div w:id="805782054">
      <w:bodyDiv w:val="1"/>
      <w:marLeft w:val="0"/>
      <w:marRight w:val="0"/>
      <w:marTop w:val="0"/>
      <w:marBottom w:val="0"/>
      <w:divBdr>
        <w:top w:val="none" w:sz="0" w:space="0" w:color="auto"/>
        <w:left w:val="none" w:sz="0" w:space="0" w:color="auto"/>
        <w:bottom w:val="none" w:sz="0" w:space="0" w:color="auto"/>
        <w:right w:val="none" w:sz="0" w:space="0" w:color="auto"/>
      </w:divBdr>
    </w:div>
    <w:div w:id="810756208">
      <w:bodyDiv w:val="1"/>
      <w:marLeft w:val="0"/>
      <w:marRight w:val="0"/>
      <w:marTop w:val="0"/>
      <w:marBottom w:val="0"/>
      <w:divBdr>
        <w:top w:val="none" w:sz="0" w:space="0" w:color="auto"/>
        <w:left w:val="none" w:sz="0" w:space="0" w:color="auto"/>
        <w:bottom w:val="none" w:sz="0" w:space="0" w:color="auto"/>
        <w:right w:val="none" w:sz="0" w:space="0" w:color="auto"/>
      </w:divBdr>
    </w:div>
    <w:div w:id="812212720">
      <w:bodyDiv w:val="1"/>
      <w:marLeft w:val="0"/>
      <w:marRight w:val="0"/>
      <w:marTop w:val="0"/>
      <w:marBottom w:val="0"/>
      <w:divBdr>
        <w:top w:val="none" w:sz="0" w:space="0" w:color="auto"/>
        <w:left w:val="none" w:sz="0" w:space="0" w:color="auto"/>
        <w:bottom w:val="none" w:sz="0" w:space="0" w:color="auto"/>
        <w:right w:val="none" w:sz="0" w:space="0" w:color="auto"/>
      </w:divBdr>
    </w:div>
    <w:div w:id="836387071">
      <w:bodyDiv w:val="1"/>
      <w:marLeft w:val="0"/>
      <w:marRight w:val="0"/>
      <w:marTop w:val="0"/>
      <w:marBottom w:val="0"/>
      <w:divBdr>
        <w:top w:val="none" w:sz="0" w:space="0" w:color="auto"/>
        <w:left w:val="none" w:sz="0" w:space="0" w:color="auto"/>
        <w:bottom w:val="none" w:sz="0" w:space="0" w:color="auto"/>
        <w:right w:val="none" w:sz="0" w:space="0" w:color="auto"/>
      </w:divBdr>
    </w:div>
    <w:div w:id="841968208">
      <w:bodyDiv w:val="1"/>
      <w:marLeft w:val="0"/>
      <w:marRight w:val="0"/>
      <w:marTop w:val="0"/>
      <w:marBottom w:val="0"/>
      <w:divBdr>
        <w:top w:val="none" w:sz="0" w:space="0" w:color="auto"/>
        <w:left w:val="none" w:sz="0" w:space="0" w:color="auto"/>
        <w:bottom w:val="none" w:sz="0" w:space="0" w:color="auto"/>
        <w:right w:val="none" w:sz="0" w:space="0" w:color="auto"/>
      </w:divBdr>
    </w:div>
    <w:div w:id="880096296">
      <w:bodyDiv w:val="1"/>
      <w:marLeft w:val="0"/>
      <w:marRight w:val="0"/>
      <w:marTop w:val="0"/>
      <w:marBottom w:val="0"/>
      <w:divBdr>
        <w:top w:val="none" w:sz="0" w:space="0" w:color="auto"/>
        <w:left w:val="none" w:sz="0" w:space="0" w:color="auto"/>
        <w:bottom w:val="none" w:sz="0" w:space="0" w:color="auto"/>
        <w:right w:val="none" w:sz="0" w:space="0" w:color="auto"/>
      </w:divBdr>
    </w:div>
    <w:div w:id="902326024">
      <w:bodyDiv w:val="1"/>
      <w:marLeft w:val="0"/>
      <w:marRight w:val="0"/>
      <w:marTop w:val="0"/>
      <w:marBottom w:val="0"/>
      <w:divBdr>
        <w:top w:val="none" w:sz="0" w:space="0" w:color="auto"/>
        <w:left w:val="none" w:sz="0" w:space="0" w:color="auto"/>
        <w:bottom w:val="none" w:sz="0" w:space="0" w:color="auto"/>
        <w:right w:val="none" w:sz="0" w:space="0" w:color="auto"/>
      </w:divBdr>
    </w:div>
    <w:div w:id="902369186">
      <w:bodyDiv w:val="1"/>
      <w:marLeft w:val="0"/>
      <w:marRight w:val="0"/>
      <w:marTop w:val="0"/>
      <w:marBottom w:val="0"/>
      <w:divBdr>
        <w:top w:val="none" w:sz="0" w:space="0" w:color="auto"/>
        <w:left w:val="none" w:sz="0" w:space="0" w:color="auto"/>
        <w:bottom w:val="none" w:sz="0" w:space="0" w:color="auto"/>
        <w:right w:val="none" w:sz="0" w:space="0" w:color="auto"/>
      </w:divBdr>
    </w:div>
    <w:div w:id="932322251">
      <w:bodyDiv w:val="1"/>
      <w:marLeft w:val="0"/>
      <w:marRight w:val="0"/>
      <w:marTop w:val="0"/>
      <w:marBottom w:val="0"/>
      <w:divBdr>
        <w:top w:val="none" w:sz="0" w:space="0" w:color="auto"/>
        <w:left w:val="none" w:sz="0" w:space="0" w:color="auto"/>
        <w:bottom w:val="none" w:sz="0" w:space="0" w:color="auto"/>
        <w:right w:val="none" w:sz="0" w:space="0" w:color="auto"/>
      </w:divBdr>
    </w:div>
    <w:div w:id="951746209">
      <w:bodyDiv w:val="1"/>
      <w:marLeft w:val="0"/>
      <w:marRight w:val="0"/>
      <w:marTop w:val="0"/>
      <w:marBottom w:val="0"/>
      <w:divBdr>
        <w:top w:val="none" w:sz="0" w:space="0" w:color="auto"/>
        <w:left w:val="none" w:sz="0" w:space="0" w:color="auto"/>
        <w:bottom w:val="none" w:sz="0" w:space="0" w:color="auto"/>
        <w:right w:val="none" w:sz="0" w:space="0" w:color="auto"/>
      </w:divBdr>
    </w:div>
    <w:div w:id="953243580">
      <w:bodyDiv w:val="1"/>
      <w:marLeft w:val="0"/>
      <w:marRight w:val="0"/>
      <w:marTop w:val="0"/>
      <w:marBottom w:val="0"/>
      <w:divBdr>
        <w:top w:val="none" w:sz="0" w:space="0" w:color="auto"/>
        <w:left w:val="none" w:sz="0" w:space="0" w:color="auto"/>
        <w:bottom w:val="none" w:sz="0" w:space="0" w:color="auto"/>
        <w:right w:val="none" w:sz="0" w:space="0" w:color="auto"/>
      </w:divBdr>
    </w:div>
    <w:div w:id="981470219">
      <w:bodyDiv w:val="1"/>
      <w:marLeft w:val="0"/>
      <w:marRight w:val="0"/>
      <w:marTop w:val="0"/>
      <w:marBottom w:val="0"/>
      <w:divBdr>
        <w:top w:val="none" w:sz="0" w:space="0" w:color="auto"/>
        <w:left w:val="none" w:sz="0" w:space="0" w:color="auto"/>
        <w:bottom w:val="none" w:sz="0" w:space="0" w:color="auto"/>
        <w:right w:val="none" w:sz="0" w:space="0" w:color="auto"/>
      </w:divBdr>
    </w:div>
    <w:div w:id="1035234953">
      <w:bodyDiv w:val="1"/>
      <w:marLeft w:val="0"/>
      <w:marRight w:val="0"/>
      <w:marTop w:val="0"/>
      <w:marBottom w:val="0"/>
      <w:divBdr>
        <w:top w:val="none" w:sz="0" w:space="0" w:color="auto"/>
        <w:left w:val="none" w:sz="0" w:space="0" w:color="auto"/>
        <w:bottom w:val="none" w:sz="0" w:space="0" w:color="auto"/>
        <w:right w:val="none" w:sz="0" w:space="0" w:color="auto"/>
      </w:divBdr>
    </w:div>
    <w:div w:id="1064521481">
      <w:bodyDiv w:val="1"/>
      <w:marLeft w:val="0"/>
      <w:marRight w:val="0"/>
      <w:marTop w:val="0"/>
      <w:marBottom w:val="0"/>
      <w:divBdr>
        <w:top w:val="none" w:sz="0" w:space="0" w:color="auto"/>
        <w:left w:val="none" w:sz="0" w:space="0" w:color="auto"/>
        <w:bottom w:val="none" w:sz="0" w:space="0" w:color="auto"/>
        <w:right w:val="none" w:sz="0" w:space="0" w:color="auto"/>
      </w:divBdr>
      <w:divsChild>
        <w:div w:id="259409286">
          <w:marLeft w:val="0"/>
          <w:marRight w:val="0"/>
          <w:marTop w:val="0"/>
          <w:marBottom w:val="0"/>
          <w:divBdr>
            <w:top w:val="none" w:sz="0" w:space="0" w:color="auto"/>
            <w:left w:val="none" w:sz="0" w:space="0" w:color="auto"/>
            <w:bottom w:val="none" w:sz="0" w:space="0" w:color="auto"/>
            <w:right w:val="none" w:sz="0" w:space="0" w:color="auto"/>
          </w:divBdr>
          <w:divsChild>
            <w:div w:id="1624924587">
              <w:marLeft w:val="0"/>
              <w:marRight w:val="0"/>
              <w:marTop w:val="0"/>
              <w:marBottom w:val="0"/>
              <w:divBdr>
                <w:top w:val="none" w:sz="0" w:space="0" w:color="auto"/>
                <w:left w:val="none" w:sz="0" w:space="0" w:color="auto"/>
                <w:bottom w:val="none" w:sz="0" w:space="0" w:color="auto"/>
                <w:right w:val="none" w:sz="0" w:space="0" w:color="auto"/>
              </w:divBdr>
              <w:divsChild>
                <w:div w:id="189756800">
                  <w:marLeft w:val="0"/>
                  <w:marRight w:val="0"/>
                  <w:marTop w:val="0"/>
                  <w:marBottom w:val="0"/>
                  <w:divBdr>
                    <w:top w:val="none" w:sz="0" w:space="0" w:color="auto"/>
                    <w:left w:val="none" w:sz="0" w:space="0" w:color="auto"/>
                    <w:bottom w:val="none" w:sz="0" w:space="0" w:color="auto"/>
                    <w:right w:val="none" w:sz="0" w:space="0" w:color="auto"/>
                  </w:divBdr>
                  <w:divsChild>
                    <w:div w:id="1095520182">
                      <w:marLeft w:val="0"/>
                      <w:marRight w:val="0"/>
                      <w:marTop w:val="0"/>
                      <w:marBottom w:val="0"/>
                      <w:divBdr>
                        <w:top w:val="none" w:sz="0" w:space="0" w:color="auto"/>
                        <w:left w:val="none" w:sz="0" w:space="0" w:color="auto"/>
                        <w:bottom w:val="none" w:sz="0" w:space="0" w:color="auto"/>
                        <w:right w:val="none" w:sz="0" w:space="0" w:color="auto"/>
                      </w:divBdr>
                      <w:divsChild>
                        <w:div w:id="1343164999">
                          <w:marLeft w:val="0"/>
                          <w:marRight w:val="0"/>
                          <w:marTop w:val="0"/>
                          <w:marBottom w:val="0"/>
                          <w:divBdr>
                            <w:top w:val="none" w:sz="0" w:space="0" w:color="auto"/>
                            <w:left w:val="none" w:sz="0" w:space="0" w:color="auto"/>
                            <w:bottom w:val="none" w:sz="0" w:space="0" w:color="auto"/>
                            <w:right w:val="none" w:sz="0" w:space="0" w:color="auto"/>
                          </w:divBdr>
                          <w:divsChild>
                            <w:div w:id="1988362739">
                              <w:marLeft w:val="0"/>
                              <w:marRight w:val="0"/>
                              <w:marTop w:val="0"/>
                              <w:marBottom w:val="0"/>
                              <w:divBdr>
                                <w:top w:val="none" w:sz="0" w:space="0" w:color="auto"/>
                                <w:left w:val="none" w:sz="0" w:space="0" w:color="auto"/>
                                <w:bottom w:val="none" w:sz="0" w:space="0" w:color="auto"/>
                                <w:right w:val="none" w:sz="0" w:space="0" w:color="auto"/>
                              </w:divBdr>
                              <w:divsChild>
                                <w:div w:id="555776239">
                                  <w:marLeft w:val="0"/>
                                  <w:marRight w:val="0"/>
                                  <w:marTop w:val="0"/>
                                  <w:marBottom w:val="0"/>
                                  <w:divBdr>
                                    <w:top w:val="none" w:sz="0" w:space="0" w:color="auto"/>
                                    <w:left w:val="none" w:sz="0" w:space="0" w:color="auto"/>
                                    <w:bottom w:val="none" w:sz="0" w:space="0" w:color="auto"/>
                                    <w:right w:val="none" w:sz="0" w:space="0" w:color="auto"/>
                                  </w:divBdr>
                                  <w:divsChild>
                                    <w:div w:id="1696811341">
                                      <w:marLeft w:val="0"/>
                                      <w:marRight w:val="0"/>
                                      <w:marTop w:val="0"/>
                                      <w:marBottom w:val="0"/>
                                      <w:divBdr>
                                        <w:top w:val="none" w:sz="0" w:space="0" w:color="auto"/>
                                        <w:left w:val="none" w:sz="0" w:space="0" w:color="auto"/>
                                        <w:bottom w:val="none" w:sz="0" w:space="0" w:color="auto"/>
                                        <w:right w:val="none" w:sz="0" w:space="0" w:color="auto"/>
                                      </w:divBdr>
                                      <w:divsChild>
                                        <w:div w:id="13389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9653">
                                  <w:marLeft w:val="0"/>
                                  <w:marRight w:val="0"/>
                                  <w:marTop w:val="0"/>
                                  <w:marBottom w:val="0"/>
                                  <w:divBdr>
                                    <w:top w:val="none" w:sz="0" w:space="0" w:color="auto"/>
                                    <w:left w:val="none" w:sz="0" w:space="0" w:color="auto"/>
                                    <w:bottom w:val="none" w:sz="0" w:space="0" w:color="auto"/>
                                    <w:right w:val="none" w:sz="0" w:space="0" w:color="auto"/>
                                  </w:divBdr>
                                  <w:divsChild>
                                    <w:div w:id="19763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267526">
      <w:bodyDiv w:val="1"/>
      <w:marLeft w:val="0"/>
      <w:marRight w:val="0"/>
      <w:marTop w:val="0"/>
      <w:marBottom w:val="0"/>
      <w:divBdr>
        <w:top w:val="none" w:sz="0" w:space="0" w:color="auto"/>
        <w:left w:val="none" w:sz="0" w:space="0" w:color="auto"/>
        <w:bottom w:val="none" w:sz="0" w:space="0" w:color="auto"/>
        <w:right w:val="none" w:sz="0" w:space="0" w:color="auto"/>
      </w:divBdr>
    </w:div>
    <w:div w:id="1140806639">
      <w:bodyDiv w:val="1"/>
      <w:marLeft w:val="0"/>
      <w:marRight w:val="0"/>
      <w:marTop w:val="0"/>
      <w:marBottom w:val="0"/>
      <w:divBdr>
        <w:top w:val="none" w:sz="0" w:space="0" w:color="auto"/>
        <w:left w:val="none" w:sz="0" w:space="0" w:color="auto"/>
        <w:bottom w:val="none" w:sz="0" w:space="0" w:color="auto"/>
        <w:right w:val="none" w:sz="0" w:space="0" w:color="auto"/>
      </w:divBdr>
    </w:div>
    <w:div w:id="1192189713">
      <w:bodyDiv w:val="1"/>
      <w:marLeft w:val="0"/>
      <w:marRight w:val="0"/>
      <w:marTop w:val="0"/>
      <w:marBottom w:val="0"/>
      <w:divBdr>
        <w:top w:val="none" w:sz="0" w:space="0" w:color="auto"/>
        <w:left w:val="none" w:sz="0" w:space="0" w:color="auto"/>
        <w:bottom w:val="none" w:sz="0" w:space="0" w:color="auto"/>
        <w:right w:val="none" w:sz="0" w:space="0" w:color="auto"/>
      </w:divBdr>
    </w:div>
    <w:div w:id="1359964989">
      <w:bodyDiv w:val="1"/>
      <w:marLeft w:val="0"/>
      <w:marRight w:val="0"/>
      <w:marTop w:val="0"/>
      <w:marBottom w:val="0"/>
      <w:divBdr>
        <w:top w:val="none" w:sz="0" w:space="0" w:color="auto"/>
        <w:left w:val="none" w:sz="0" w:space="0" w:color="auto"/>
        <w:bottom w:val="none" w:sz="0" w:space="0" w:color="auto"/>
        <w:right w:val="none" w:sz="0" w:space="0" w:color="auto"/>
      </w:divBdr>
    </w:div>
    <w:div w:id="1419987467">
      <w:bodyDiv w:val="1"/>
      <w:marLeft w:val="0"/>
      <w:marRight w:val="0"/>
      <w:marTop w:val="0"/>
      <w:marBottom w:val="0"/>
      <w:divBdr>
        <w:top w:val="none" w:sz="0" w:space="0" w:color="auto"/>
        <w:left w:val="none" w:sz="0" w:space="0" w:color="auto"/>
        <w:bottom w:val="none" w:sz="0" w:space="0" w:color="auto"/>
        <w:right w:val="none" w:sz="0" w:space="0" w:color="auto"/>
      </w:divBdr>
    </w:div>
    <w:div w:id="1447850841">
      <w:bodyDiv w:val="1"/>
      <w:marLeft w:val="0"/>
      <w:marRight w:val="0"/>
      <w:marTop w:val="0"/>
      <w:marBottom w:val="0"/>
      <w:divBdr>
        <w:top w:val="none" w:sz="0" w:space="0" w:color="auto"/>
        <w:left w:val="none" w:sz="0" w:space="0" w:color="auto"/>
        <w:bottom w:val="none" w:sz="0" w:space="0" w:color="auto"/>
        <w:right w:val="none" w:sz="0" w:space="0" w:color="auto"/>
      </w:divBdr>
    </w:div>
    <w:div w:id="1475369340">
      <w:bodyDiv w:val="1"/>
      <w:marLeft w:val="0"/>
      <w:marRight w:val="0"/>
      <w:marTop w:val="0"/>
      <w:marBottom w:val="0"/>
      <w:divBdr>
        <w:top w:val="none" w:sz="0" w:space="0" w:color="auto"/>
        <w:left w:val="none" w:sz="0" w:space="0" w:color="auto"/>
        <w:bottom w:val="none" w:sz="0" w:space="0" w:color="auto"/>
        <w:right w:val="none" w:sz="0" w:space="0" w:color="auto"/>
      </w:divBdr>
    </w:div>
    <w:div w:id="1508062227">
      <w:bodyDiv w:val="1"/>
      <w:marLeft w:val="0"/>
      <w:marRight w:val="0"/>
      <w:marTop w:val="0"/>
      <w:marBottom w:val="0"/>
      <w:divBdr>
        <w:top w:val="none" w:sz="0" w:space="0" w:color="auto"/>
        <w:left w:val="none" w:sz="0" w:space="0" w:color="auto"/>
        <w:bottom w:val="none" w:sz="0" w:space="0" w:color="auto"/>
        <w:right w:val="none" w:sz="0" w:space="0" w:color="auto"/>
      </w:divBdr>
      <w:divsChild>
        <w:div w:id="765341538">
          <w:marLeft w:val="0"/>
          <w:marRight w:val="0"/>
          <w:marTop w:val="0"/>
          <w:marBottom w:val="0"/>
          <w:divBdr>
            <w:top w:val="none" w:sz="0" w:space="0" w:color="auto"/>
            <w:left w:val="none" w:sz="0" w:space="0" w:color="auto"/>
            <w:bottom w:val="none" w:sz="0" w:space="0" w:color="auto"/>
            <w:right w:val="none" w:sz="0" w:space="0" w:color="auto"/>
          </w:divBdr>
          <w:divsChild>
            <w:div w:id="1357148029">
              <w:marLeft w:val="0"/>
              <w:marRight w:val="0"/>
              <w:marTop w:val="0"/>
              <w:marBottom w:val="0"/>
              <w:divBdr>
                <w:top w:val="none" w:sz="0" w:space="0" w:color="auto"/>
                <w:left w:val="none" w:sz="0" w:space="0" w:color="auto"/>
                <w:bottom w:val="none" w:sz="0" w:space="0" w:color="auto"/>
                <w:right w:val="none" w:sz="0" w:space="0" w:color="auto"/>
              </w:divBdr>
              <w:divsChild>
                <w:div w:id="14231086">
                  <w:marLeft w:val="0"/>
                  <w:marRight w:val="0"/>
                  <w:marTop w:val="0"/>
                  <w:marBottom w:val="0"/>
                  <w:divBdr>
                    <w:top w:val="none" w:sz="0" w:space="0" w:color="auto"/>
                    <w:left w:val="none" w:sz="0" w:space="0" w:color="auto"/>
                    <w:bottom w:val="none" w:sz="0" w:space="0" w:color="auto"/>
                    <w:right w:val="none" w:sz="0" w:space="0" w:color="auto"/>
                  </w:divBdr>
                  <w:divsChild>
                    <w:div w:id="1137407755">
                      <w:marLeft w:val="0"/>
                      <w:marRight w:val="0"/>
                      <w:marTop w:val="0"/>
                      <w:marBottom w:val="0"/>
                      <w:divBdr>
                        <w:top w:val="none" w:sz="0" w:space="0" w:color="auto"/>
                        <w:left w:val="none" w:sz="0" w:space="0" w:color="auto"/>
                        <w:bottom w:val="none" w:sz="0" w:space="0" w:color="auto"/>
                        <w:right w:val="none" w:sz="0" w:space="0" w:color="auto"/>
                      </w:divBdr>
                      <w:divsChild>
                        <w:div w:id="849877759">
                          <w:marLeft w:val="0"/>
                          <w:marRight w:val="0"/>
                          <w:marTop w:val="0"/>
                          <w:marBottom w:val="0"/>
                          <w:divBdr>
                            <w:top w:val="none" w:sz="0" w:space="0" w:color="auto"/>
                            <w:left w:val="none" w:sz="0" w:space="0" w:color="auto"/>
                            <w:bottom w:val="none" w:sz="0" w:space="0" w:color="auto"/>
                            <w:right w:val="none" w:sz="0" w:space="0" w:color="auto"/>
                          </w:divBdr>
                          <w:divsChild>
                            <w:div w:id="313412197">
                              <w:marLeft w:val="0"/>
                              <w:marRight w:val="0"/>
                              <w:marTop w:val="0"/>
                              <w:marBottom w:val="0"/>
                              <w:divBdr>
                                <w:top w:val="none" w:sz="0" w:space="0" w:color="auto"/>
                                <w:left w:val="none" w:sz="0" w:space="0" w:color="auto"/>
                                <w:bottom w:val="none" w:sz="0" w:space="0" w:color="auto"/>
                                <w:right w:val="none" w:sz="0" w:space="0" w:color="auto"/>
                              </w:divBdr>
                              <w:divsChild>
                                <w:div w:id="2129616220">
                                  <w:marLeft w:val="0"/>
                                  <w:marRight w:val="0"/>
                                  <w:marTop w:val="0"/>
                                  <w:marBottom w:val="0"/>
                                  <w:divBdr>
                                    <w:top w:val="none" w:sz="0" w:space="0" w:color="auto"/>
                                    <w:left w:val="none" w:sz="0" w:space="0" w:color="auto"/>
                                    <w:bottom w:val="none" w:sz="0" w:space="0" w:color="auto"/>
                                    <w:right w:val="none" w:sz="0" w:space="0" w:color="auto"/>
                                  </w:divBdr>
                                  <w:divsChild>
                                    <w:div w:id="2003074871">
                                      <w:marLeft w:val="0"/>
                                      <w:marRight w:val="0"/>
                                      <w:marTop w:val="0"/>
                                      <w:marBottom w:val="0"/>
                                      <w:divBdr>
                                        <w:top w:val="none" w:sz="0" w:space="0" w:color="auto"/>
                                        <w:left w:val="none" w:sz="0" w:space="0" w:color="auto"/>
                                        <w:bottom w:val="none" w:sz="0" w:space="0" w:color="auto"/>
                                        <w:right w:val="none" w:sz="0" w:space="0" w:color="auto"/>
                                      </w:divBdr>
                                      <w:divsChild>
                                        <w:div w:id="16322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4753">
                                  <w:marLeft w:val="0"/>
                                  <w:marRight w:val="0"/>
                                  <w:marTop w:val="0"/>
                                  <w:marBottom w:val="0"/>
                                  <w:divBdr>
                                    <w:top w:val="none" w:sz="0" w:space="0" w:color="auto"/>
                                    <w:left w:val="none" w:sz="0" w:space="0" w:color="auto"/>
                                    <w:bottom w:val="none" w:sz="0" w:space="0" w:color="auto"/>
                                    <w:right w:val="none" w:sz="0" w:space="0" w:color="auto"/>
                                  </w:divBdr>
                                  <w:divsChild>
                                    <w:div w:id="138478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577225">
      <w:bodyDiv w:val="1"/>
      <w:marLeft w:val="0"/>
      <w:marRight w:val="0"/>
      <w:marTop w:val="0"/>
      <w:marBottom w:val="0"/>
      <w:divBdr>
        <w:top w:val="none" w:sz="0" w:space="0" w:color="auto"/>
        <w:left w:val="none" w:sz="0" w:space="0" w:color="auto"/>
        <w:bottom w:val="none" w:sz="0" w:space="0" w:color="auto"/>
        <w:right w:val="none" w:sz="0" w:space="0" w:color="auto"/>
      </w:divBdr>
    </w:div>
    <w:div w:id="1540128172">
      <w:bodyDiv w:val="1"/>
      <w:marLeft w:val="0"/>
      <w:marRight w:val="0"/>
      <w:marTop w:val="0"/>
      <w:marBottom w:val="0"/>
      <w:divBdr>
        <w:top w:val="none" w:sz="0" w:space="0" w:color="auto"/>
        <w:left w:val="none" w:sz="0" w:space="0" w:color="auto"/>
        <w:bottom w:val="none" w:sz="0" w:space="0" w:color="auto"/>
        <w:right w:val="none" w:sz="0" w:space="0" w:color="auto"/>
      </w:divBdr>
    </w:div>
    <w:div w:id="1553079695">
      <w:bodyDiv w:val="1"/>
      <w:marLeft w:val="0"/>
      <w:marRight w:val="0"/>
      <w:marTop w:val="0"/>
      <w:marBottom w:val="0"/>
      <w:divBdr>
        <w:top w:val="none" w:sz="0" w:space="0" w:color="auto"/>
        <w:left w:val="none" w:sz="0" w:space="0" w:color="auto"/>
        <w:bottom w:val="none" w:sz="0" w:space="0" w:color="auto"/>
        <w:right w:val="none" w:sz="0" w:space="0" w:color="auto"/>
      </w:divBdr>
      <w:divsChild>
        <w:div w:id="1936554809">
          <w:marLeft w:val="0"/>
          <w:marRight w:val="0"/>
          <w:marTop w:val="0"/>
          <w:marBottom w:val="0"/>
          <w:divBdr>
            <w:top w:val="none" w:sz="0" w:space="0" w:color="auto"/>
            <w:left w:val="none" w:sz="0" w:space="0" w:color="auto"/>
            <w:bottom w:val="none" w:sz="0" w:space="0" w:color="auto"/>
            <w:right w:val="none" w:sz="0" w:space="0" w:color="auto"/>
          </w:divBdr>
          <w:divsChild>
            <w:div w:id="1258564043">
              <w:marLeft w:val="0"/>
              <w:marRight w:val="0"/>
              <w:marTop w:val="0"/>
              <w:marBottom w:val="0"/>
              <w:divBdr>
                <w:top w:val="none" w:sz="0" w:space="0" w:color="auto"/>
                <w:left w:val="none" w:sz="0" w:space="0" w:color="auto"/>
                <w:bottom w:val="none" w:sz="0" w:space="0" w:color="auto"/>
                <w:right w:val="none" w:sz="0" w:space="0" w:color="auto"/>
              </w:divBdr>
              <w:divsChild>
                <w:div w:id="72437784">
                  <w:marLeft w:val="0"/>
                  <w:marRight w:val="0"/>
                  <w:marTop w:val="0"/>
                  <w:marBottom w:val="0"/>
                  <w:divBdr>
                    <w:top w:val="none" w:sz="0" w:space="0" w:color="auto"/>
                    <w:left w:val="none" w:sz="0" w:space="0" w:color="auto"/>
                    <w:bottom w:val="none" w:sz="0" w:space="0" w:color="auto"/>
                    <w:right w:val="none" w:sz="0" w:space="0" w:color="auto"/>
                  </w:divBdr>
                  <w:divsChild>
                    <w:div w:id="1494485973">
                      <w:marLeft w:val="0"/>
                      <w:marRight w:val="0"/>
                      <w:marTop w:val="0"/>
                      <w:marBottom w:val="0"/>
                      <w:divBdr>
                        <w:top w:val="none" w:sz="0" w:space="0" w:color="auto"/>
                        <w:left w:val="none" w:sz="0" w:space="0" w:color="auto"/>
                        <w:bottom w:val="none" w:sz="0" w:space="0" w:color="auto"/>
                        <w:right w:val="none" w:sz="0" w:space="0" w:color="auto"/>
                      </w:divBdr>
                      <w:divsChild>
                        <w:div w:id="1202137036">
                          <w:marLeft w:val="0"/>
                          <w:marRight w:val="0"/>
                          <w:marTop w:val="0"/>
                          <w:marBottom w:val="0"/>
                          <w:divBdr>
                            <w:top w:val="none" w:sz="0" w:space="0" w:color="auto"/>
                            <w:left w:val="none" w:sz="0" w:space="0" w:color="auto"/>
                            <w:bottom w:val="none" w:sz="0" w:space="0" w:color="auto"/>
                            <w:right w:val="none" w:sz="0" w:space="0" w:color="auto"/>
                          </w:divBdr>
                          <w:divsChild>
                            <w:div w:id="65976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803624">
      <w:bodyDiv w:val="1"/>
      <w:marLeft w:val="0"/>
      <w:marRight w:val="0"/>
      <w:marTop w:val="0"/>
      <w:marBottom w:val="0"/>
      <w:divBdr>
        <w:top w:val="none" w:sz="0" w:space="0" w:color="auto"/>
        <w:left w:val="none" w:sz="0" w:space="0" w:color="auto"/>
        <w:bottom w:val="none" w:sz="0" w:space="0" w:color="auto"/>
        <w:right w:val="none" w:sz="0" w:space="0" w:color="auto"/>
      </w:divBdr>
    </w:div>
    <w:div w:id="1589582427">
      <w:bodyDiv w:val="1"/>
      <w:marLeft w:val="0"/>
      <w:marRight w:val="0"/>
      <w:marTop w:val="0"/>
      <w:marBottom w:val="0"/>
      <w:divBdr>
        <w:top w:val="none" w:sz="0" w:space="0" w:color="auto"/>
        <w:left w:val="none" w:sz="0" w:space="0" w:color="auto"/>
        <w:bottom w:val="none" w:sz="0" w:space="0" w:color="auto"/>
        <w:right w:val="none" w:sz="0" w:space="0" w:color="auto"/>
      </w:divBdr>
      <w:divsChild>
        <w:div w:id="1242636930">
          <w:marLeft w:val="0"/>
          <w:marRight w:val="0"/>
          <w:marTop w:val="0"/>
          <w:marBottom w:val="0"/>
          <w:divBdr>
            <w:top w:val="none" w:sz="0" w:space="0" w:color="auto"/>
            <w:left w:val="none" w:sz="0" w:space="0" w:color="auto"/>
            <w:bottom w:val="none" w:sz="0" w:space="0" w:color="auto"/>
            <w:right w:val="none" w:sz="0" w:space="0" w:color="auto"/>
          </w:divBdr>
          <w:divsChild>
            <w:div w:id="568031696">
              <w:marLeft w:val="0"/>
              <w:marRight w:val="0"/>
              <w:marTop w:val="0"/>
              <w:marBottom w:val="0"/>
              <w:divBdr>
                <w:top w:val="none" w:sz="0" w:space="0" w:color="auto"/>
                <w:left w:val="none" w:sz="0" w:space="0" w:color="auto"/>
                <w:bottom w:val="none" w:sz="0" w:space="0" w:color="auto"/>
                <w:right w:val="none" w:sz="0" w:space="0" w:color="auto"/>
              </w:divBdr>
              <w:divsChild>
                <w:div w:id="1895391410">
                  <w:marLeft w:val="0"/>
                  <w:marRight w:val="0"/>
                  <w:marTop w:val="0"/>
                  <w:marBottom w:val="0"/>
                  <w:divBdr>
                    <w:top w:val="none" w:sz="0" w:space="0" w:color="auto"/>
                    <w:left w:val="none" w:sz="0" w:space="0" w:color="auto"/>
                    <w:bottom w:val="none" w:sz="0" w:space="0" w:color="auto"/>
                    <w:right w:val="none" w:sz="0" w:space="0" w:color="auto"/>
                  </w:divBdr>
                  <w:divsChild>
                    <w:div w:id="539703349">
                      <w:marLeft w:val="0"/>
                      <w:marRight w:val="0"/>
                      <w:marTop w:val="0"/>
                      <w:marBottom w:val="0"/>
                      <w:divBdr>
                        <w:top w:val="none" w:sz="0" w:space="0" w:color="auto"/>
                        <w:left w:val="none" w:sz="0" w:space="0" w:color="auto"/>
                        <w:bottom w:val="none" w:sz="0" w:space="0" w:color="auto"/>
                        <w:right w:val="none" w:sz="0" w:space="0" w:color="auto"/>
                      </w:divBdr>
                      <w:divsChild>
                        <w:div w:id="1980643172">
                          <w:marLeft w:val="0"/>
                          <w:marRight w:val="0"/>
                          <w:marTop w:val="0"/>
                          <w:marBottom w:val="0"/>
                          <w:divBdr>
                            <w:top w:val="none" w:sz="0" w:space="0" w:color="auto"/>
                            <w:left w:val="none" w:sz="0" w:space="0" w:color="auto"/>
                            <w:bottom w:val="none" w:sz="0" w:space="0" w:color="auto"/>
                            <w:right w:val="none" w:sz="0" w:space="0" w:color="auto"/>
                          </w:divBdr>
                          <w:divsChild>
                            <w:div w:id="1624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126423">
      <w:bodyDiv w:val="1"/>
      <w:marLeft w:val="0"/>
      <w:marRight w:val="0"/>
      <w:marTop w:val="0"/>
      <w:marBottom w:val="0"/>
      <w:divBdr>
        <w:top w:val="none" w:sz="0" w:space="0" w:color="auto"/>
        <w:left w:val="none" w:sz="0" w:space="0" w:color="auto"/>
        <w:bottom w:val="none" w:sz="0" w:space="0" w:color="auto"/>
        <w:right w:val="none" w:sz="0" w:space="0" w:color="auto"/>
      </w:divBdr>
    </w:div>
    <w:div w:id="1619415775">
      <w:bodyDiv w:val="1"/>
      <w:marLeft w:val="0"/>
      <w:marRight w:val="0"/>
      <w:marTop w:val="0"/>
      <w:marBottom w:val="0"/>
      <w:divBdr>
        <w:top w:val="none" w:sz="0" w:space="0" w:color="auto"/>
        <w:left w:val="none" w:sz="0" w:space="0" w:color="auto"/>
        <w:bottom w:val="none" w:sz="0" w:space="0" w:color="auto"/>
        <w:right w:val="none" w:sz="0" w:space="0" w:color="auto"/>
      </w:divBdr>
    </w:div>
    <w:div w:id="1620532173">
      <w:bodyDiv w:val="1"/>
      <w:marLeft w:val="0"/>
      <w:marRight w:val="0"/>
      <w:marTop w:val="0"/>
      <w:marBottom w:val="0"/>
      <w:divBdr>
        <w:top w:val="none" w:sz="0" w:space="0" w:color="auto"/>
        <w:left w:val="none" w:sz="0" w:space="0" w:color="auto"/>
        <w:bottom w:val="none" w:sz="0" w:space="0" w:color="auto"/>
        <w:right w:val="none" w:sz="0" w:space="0" w:color="auto"/>
      </w:divBdr>
    </w:div>
    <w:div w:id="1736778081">
      <w:bodyDiv w:val="1"/>
      <w:marLeft w:val="0"/>
      <w:marRight w:val="0"/>
      <w:marTop w:val="0"/>
      <w:marBottom w:val="0"/>
      <w:divBdr>
        <w:top w:val="none" w:sz="0" w:space="0" w:color="auto"/>
        <w:left w:val="none" w:sz="0" w:space="0" w:color="auto"/>
        <w:bottom w:val="none" w:sz="0" w:space="0" w:color="auto"/>
        <w:right w:val="none" w:sz="0" w:space="0" w:color="auto"/>
      </w:divBdr>
      <w:divsChild>
        <w:div w:id="1661157927">
          <w:marLeft w:val="0"/>
          <w:marRight w:val="0"/>
          <w:marTop w:val="0"/>
          <w:marBottom w:val="0"/>
          <w:divBdr>
            <w:top w:val="none" w:sz="0" w:space="0" w:color="auto"/>
            <w:left w:val="none" w:sz="0" w:space="0" w:color="auto"/>
            <w:bottom w:val="none" w:sz="0" w:space="0" w:color="auto"/>
            <w:right w:val="none" w:sz="0" w:space="0" w:color="auto"/>
          </w:divBdr>
          <w:divsChild>
            <w:div w:id="1822581836">
              <w:marLeft w:val="0"/>
              <w:marRight w:val="0"/>
              <w:marTop w:val="0"/>
              <w:marBottom w:val="0"/>
              <w:divBdr>
                <w:top w:val="none" w:sz="0" w:space="0" w:color="auto"/>
                <w:left w:val="none" w:sz="0" w:space="0" w:color="auto"/>
                <w:bottom w:val="none" w:sz="0" w:space="0" w:color="auto"/>
                <w:right w:val="none" w:sz="0" w:space="0" w:color="auto"/>
              </w:divBdr>
              <w:divsChild>
                <w:div w:id="900292864">
                  <w:marLeft w:val="0"/>
                  <w:marRight w:val="0"/>
                  <w:marTop w:val="0"/>
                  <w:marBottom w:val="0"/>
                  <w:divBdr>
                    <w:top w:val="none" w:sz="0" w:space="0" w:color="auto"/>
                    <w:left w:val="none" w:sz="0" w:space="0" w:color="auto"/>
                    <w:bottom w:val="none" w:sz="0" w:space="0" w:color="auto"/>
                    <w:right w:val="none" w:sz="0" w:space="0" w:color="auto"/>
                  </w:divBdr>
                  <w:divsChild>
                    <w:div w:id="1934973533">
                      <w:marLeft w:val="0"/>
                      <w:marRight w:val="0"/>
                      <w:marTop w:val="0"/>
                      <w:marBottom w:val="0"/>
                      <w:divBdr>
                        <w:top w:val="none" w:sz="0" w:space="0" w:color="auto"/>
                        <w:left w:val="none" w:sz="0" w:space="0" w:color="auto"/>
                        <w:bottom w:val="none" w:sz="0" w:space="0" w:color="auto"/>
                        <w:right w:val="none" w:sz="0" w:space="0" w:color="auto"/>
                      </w:divBdr>
                      <w:divsChild>
                        <w:div w:id="912857606">
                          <w:marLeft w:val="0"/>
                          <w:marRight w:val="0"/>
                          <w:marTop w:val="0"/>
                          <w:marBottom w:val="0"/>
                          <w:divBdr>
                            <w:top w:val="none" w:sz="0" w:space="0" w:color="auto"/>
                            <w:left w:val="none" w:sz="0" w:space="0" w:color="auto"/>
                            <w:bottom w:val="none" w:sz="0" w:space="0" w:color="auto"/>
                            <w:right w:val="none" w:sz="0" w:space="0" w:color="auto"/>
                          </w:divBdr>
                          <w:divsChild>
                            <w:div w:id="692148235">
                              <w:marLeft w:val="0"/>
                              <w:marRight w:val="0"/>
                              <w:marTop w:val="0"/>
                              <w:marBottom w:val="0"/>
                              <w:divBdr>
                                <w:top w:val="none" w:sz="0" w:space="0" w:color="auto"/>
                                <w:left w:val="none" w:sz="0" w:space="0" w:color="auto"/>
                                <w:bottom w:val="none" w:sz="0" w:space="0" w:color="auto"/>
                                <w:right w:val="none" w:sz="0" w:space="0" w:color="auto"/>
                              </w:divBdr>
                              <w:divsChild>
                                <w:div w:id="147325723">
                                  <w:marLeft w:val="0"/>
                                  <w:marRight w:val="0"/>
                                  <w:marTop w:val="0"/>
                                  <w:marBottom w:val="0"/>
                                  <w:divBdr>
                                    <w:top w:val="none" w:sz="0" w:space="0" w:color="auto"/>
                                    <w:left w:val="none" w:sz="0" w:space="0" w:color="auto"/>
                                    <w:bottom w:val="none" w:sz="0" w:space="0" w:color="auto"/>
                                    <w:right w:val="none" w:sz="0" w:space="0" w:color="auto"/>
                                  </w:divBdr>
                                  <w:divsChild>
                                    <w:div w:id="1047529709">
                                      <w:marLeft w:val="0"/>
                                      <w:marRight w:val="0"/>
                                      <w:marTop w:val="0"/>
                                      <w:marBottom w:val="0"/>
                                      <w:divBdr>
                                        <w:top w:val="none" w:sz="0" w:space="0" w:color="auto"/>
                                        <w:left w:val="none" w:sz="0" w:space="0" w:color="auto"/>
                                        <w:bottom w:val="none" w:sz="0" w:space="0" w:color="auto"/>
                                        <w:right w:val="none" w:sz="0" w:space="0" w:color="auto"/>
                                      </w:divBdr>
                                      <w:divsChild>
                                        <w:div w:id="10023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05499">
                                  <w:marLeft w:val="0"/>
                                  <w:marRight w:val="0"/>
                                  <w:marTop w:val="0"/>
                                  <w:marBottom w:val="0"/>
                                  <w:divBdr>
                                    <w:top w:val="none" w:sz="0" w:space="0" w:color="auto"/>
                                    <w:left w:val="none" w:sz="0" w:space="0" w:color="auto"/>
                                    <w:bottom w:val="none" w:sz="0" w:space="0" w:color="auto"/>
                                    <w:right w:val="none" w:sz="0" w:space="0" w:color="auto"/>
                                  </w:divBdr>
                                  <w:divsChild>
                                    <w:div w:id="10605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764907">
      <w:bodyDiv w:val="1"/>
      <w:marLeft w:val="0"/>
      <w:marRight w:val="0"/>
      <w:marTop w:val="0"/>
      <w:marBottom w:val="0"/>
      <w:divBdr>
        <w:top w:val="none" w:sz="0" w:space="0" w:color="auto"/>
        <w:left w:val="none" w:sz="0" w:space="0" w:color="auto"/>
        <w:bottom w:val="none" w:sz="0" w:space="0" w:color="auto"/>
        <w:right w:val="none" w:sz="0" w:space="0" w:color="auto"/>
      </w:divBdr>
    </w:div>
    <w:div w:id="1781559164">
      <w:bodyDiv w:val="1"/>
      <w:marLeft w:val="0"/>
      <w:marRight w:val="0"/>
      <w:marTop w:val="0"/>
      <w:marBottom w:val="0"/>
      <w:divBdr>
        <w:top w:val="none" w:sz="0" w:space="0" w:color="auto"/>
        <w:left w:val="none" w:sz="0" w:space="0" w:color="auto"/>
        <w:bottom w:val="none" w:sz="0" w:space="0" w:color="auto"/>
        <w:right w:val="none" w:sz="0" w:space="0" w:color="auto"/>
      </w:divBdr>
      <w:divsChild>
        <w:div w:id="680395595">
          <w:marLeft w:val="0"/>
          <w:marRight w:val="0"/>
          <w:marTop w:val="0"/>
          <w:marBottom w:val="0"/>
          <w:divBdr>
            <w:top w:val="none" w:sz="0" w:space="0" w:color="auto"/>
            <w:left w:val="none" w:sz="0" w:space="0" w:color="auto"/>
            <w:bottom w:val="none" w:sz="0" w:space="0" w:color="auto"/>
            <w:right w:val="none" w:sz="0" w:space="0" w:color="auto"/>
          </w:divBdr>
          <w:divsChild>
            <w:div w:id="391276219">
              <w:marLeft w:val="0"/>
              <w:marRight w:val="0"/>
              <w:marTop w:val="0"/>
              <w:marBottom w:val="0"/>
              <w:divBdr>
                <w:top w:val="none" w:sz="0" w:space="0" w:color="auto"/>
                <w:left w:val="none" w:sz="0" w:space="0" w:color="auto"/>
                <w:bottom w:val="none" w:sz="0" w:space="0" w:color="auto"/>
                <w:right w:val="none" w:sz="0" w:space="0" w:color="auto"/>
              </w:divBdr>
              <w:divsChild>
                <w:div w:id="1101953740">
                  <w:marLeft w:val="0"/>
                  <w:marRight w:val="0"/>
                  <w:marTop w:val="0"/>
                  <w:marBottom w:val="0"/>
                  <w:divBdr>
                    <w:top w:val="none" w:sz="0" w:space="0" w:color="auto"/>
                    <w:left w:val="none" w:sz="0" w:space="0" w:color="auto"/>
                    <w:bottom w:val="none" w:sz="0" w:space="0" w:color="auto"/>
                    <w:right w:val="none" w:sz="0" w:space="0" w:color="auto"/>
                  </w:divBdr>
                  <w:divsChild>
                    <w:div w:id="2139447625">
                      <w:marLeft w:val="0"/>
                      <w:marRight w:val="0"/>
                      <w:marTop w:val="0"/>
                      <w:marBottom w:val="0"/>
                      <w:divBdr>
                        <w:top w:val="none" w:sz="0" w:space="0" w:color="auto"/>
                        <w:left w:val="none" w:sz="0" w:space="0" w:color="auto"/>
                        <w:bottom w:val="none" w:sz="0" w:space="0" w:color="auto"/>
                        <w:right w:val="none" w:sz="0" w:space="0" w:color="auto"/>
                      </w:divBdr>
                      <w:divsChild>
                        <w:div w:id="1515456572">
                          <w:marLeft w:val="0"/>
                          <w:marRight w:val="0"/>
                          <w:marTop w:val="0"/>
                          <w:marBottom w:val="0"/>
                          <w:divBdr>
                            <w:top w:val="none" w:sz="0" w:space="0" w:color="auto"/>
                            <w:left w:val="none" w:sz="0" w:space="0" w:color="auto"/>
                            <w:bottom w:val="none" w:sz="0" w:space="0" w:color="auto"/>
                            <w:right w:val="none" w:sz="0" w:space="0" w:color="auto"/>
                          </w:divBdr>
                          <w:divsChild>
                            <w:div w:id="1268730958">
                              <w:marLeft w:val="0"/>
                              <w:marRight w:val="0"/>
                              <w:marTop w:val="0"/>
                              <w:marBottom w:val="0"/>
                              <w:divBdr>
                                <w:top w:val="none" w:sz="0" w:space="0" w:color="auto"/>
                                <w:left w:val="none" w:sz="0" w:space="0" w:color="auto"/>
                                <w:bottom w:val="none" w:sz="0" w:space="0" w:color="auto"/>
                                <w:right w:val="none" w:sz="0" w:space="0" w:color="auto"/>
                              </w:divBdr>
                              <w:divsChild>
                                <w:div w:id="411129198">
                                  <w:marLeft w:val="0"/>
                                  <w:marRight w:val="0"/>
                                  <w:marTop w:val="0"/>
                                  <w:marBottom w:val="0"/>
                                  <w:divBdr>
                                    <w:top w:val="none" w:sz="0" w:space="0" w:color="auto"/>
                                    <w:left w:val="none" w:sz="0" w:space="0" w:color="auto"/>
                                    <w:bottom w:val="none" w:sz="0" w:space="0" w:color="auto"/>
                                    <w:right w:val="none" w:sz="0" w:space="0" w:color="auto"/>
                                  </w:divBdr>
                                  <w:divsChild>
                                    <w:div w:id="935821231">
                                      <w:marLeft w:val="0"/>
                                      <w:marRight w:val="0"/>
                                      <w:marTop w:val="0"/>
                                      <w:marBottom w:val="0"/>
                                      <w:divBdr>
                                        <w:top w:val="none" w:sz="0" w:space="0" w:color="auto"/>
                                        <w:left w:val="none" w:sz="0" w:space="0" w:color="auto"/>
                                        <w:bottom w:val="none" w:sz="0" w:space="0" w:color="auto"/>
                                        <w:right w:val="none" w:sz="0" w:space="0" w:color="auto"/>
                                      </w:divBdr>
                                      <w:divsChild>
                                        <w:div w:id="17760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8959">
                                  <w:marLeft w:val="0"/>
                                  <w:marRight w:val="0"/>
                                  <w:marTop w:val="0"/>
                                  <w:marBottom w:val="0"/>
                                  <w:divBdr>
                                    <w:top w:val="none" w:sz="0" w:space="0" w:color="auto"/>
                                    <w:left w:val="none" w:sz="0" w:space="0" w:color="auto"/>
                                    <w:bottom w:val="none" w:sz="0" w:space="0" w:color="auto"/>
                                    <w:right w:val="none" w:sz="0" w:space="0" w:color="auto"/>
                                  </w:divBdr>
                                  <w:divsChild>
                                    <w:div w:id="862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092557">
      <w:bodyDiv w:val="1"/>
      <w:marLeft w:val="0"/>
      <w:marRight w:val="0"/>
      <w:marTop w:val="0"/>
      <w:marBottom w:val="0"/>
      <w:divBdr>
        <w:top w:val="none" w:sz="0" w:space="0" w:color="auto"/>
        <w:left w:val="none" w:sz="0" w:space="0" w:color="auto"/>
        <w:bottom w:val="none" w:sz="0" w:space="0" w:color="auto"/>
        <w:right w:val="none" w:sz="0" w:space="0" w:color="auto"/>
      </w:divBdr>
      <w:divsChild>
        <w:div w:id="1651791787">
          <w:marLeft w:val="0"/>
          <w:marRight w:val="0"/>
          <w:marTop w:val="0"/>
          <w:marBottom w:val="0"/>
          <w:divBdr>
            <w:top w:val="none" w:sz="0" w:space="0" w:color="auto"/>
            <w:left w:val="none" w:sz="0" w:space="0" w:color="auto"/>
            <w:bottom w:val="none" w:sz="0" w:space="0" w:color="auto"/>
            <w:right w:val="none" w:sz="0" w:space="0" w:color="auto"/>
          </w:divBdr>
          <w:divsChild>
            <w:div w:id="231621339">
              <w:marLeft w:val="0"/>
              <w:marRight w:val="0"/>
              <w:marTop w:val="0"/>
              <w:marBottom w:val="0"/>
              <w:divBdr>
                <w:top w:val="none" w:sz="0" w:space="0" w:color="auto"/>
                <w:left w:val="none" w:sz="0" w:space="0" w:color="auto"/>
                <w:bottom w:val="none" w:sz="0" w:space="0" w:color="auto"/>
                <w:right w:val="none" w:sz="0" w:space="0" w:color="auto"/>
              </w:divBdr>
              <w:divsChild>
                <w:div w:id="1479303105">
                  <w:marLeft w:val="0"/>
                  <w:marRight w:val="0"/>
                  <w:marTop w:val="0"/>
                  <w:marBottom w:val="0"/>
                  <w:divBdr>
                    <w:top w:val="none" w:sz="0" w:space="0" w:color="auto"/>
                    <w:left w:val="none" w:sz="0" w:space="0" w:color="auto"/>
                    <w:bottom w:val="none" w:sz="0" w:space="0" w:color="auto"/>
                    <w:right w:val="none" w:sz="0" w:space="0" w:color="auto"/>
                  </w:divBdr>
                  <w:divsChild>
                    <w:div w:id="961808997">
                      <w:marLeft w:val="0"/>
                      <w:marRight w:val="0"/>
                      <w:marTop w:val="0"/>
                      <w:marBottom w:val="0"/>
                      <w:divBdr>
                        <w:top w:val="none" w:sz="0" w:space="0" w:color="auto"/>
                        <w:left w:val="none" w:sz="0" w:space="0" w:color="auto"/>
                        <w:bottom w:val="none" w:sz="0" w:space="0" w:color="auto"/>
                        <w:right w:val="none" w:sz="0" w:space="0" w:color="auto"/>
                      </w:divBdr>
                      <w:divsChild>
                        <w:div w:id="154493660">
                          <w:marLeft w:val="0"/>
                          <w:marRight w:val="0"/>
                          <w:marTop w:val="0"/>
                          <w:marBottom w:val="0"/>
                          <w:divBdr>
                            <w:top w:val="none" w:sz="0" w:space="0" w:color="auto"/>
                            <w:left w:val="none" w:sz="0" w:space="0" w:color="auto"/>
                            <w:bottom w:val="none" w:sz="0" w:space="0" w:color="auto"/>
                            <w:right w:val="none" w:sz="0" w:space="0" w:color="auto"/>
                          </w:divBdr>
                          <w:divsChild>
                            <w:div w:id="7842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449063">
      <w:bodyDiv w:val="1"/>
      <w:marLeft w:val="0"/>
      <w:marRight w:val="0"/>
      <w:marTop w:val="0"/>
      <w:marBottom w:val="0"/>
      <w:divBdr>
        <w:top w:val="none" w:sz="0" w:space="0" w:color="auto"/>
        <w:left w:val="none" w:sz="0" w:space="0" w:color="auto"/>
        <w:bottom w:val="none" w:sz="0" w:space="0" w:color="auto"/>
        <w:right w:val="none" w:sz="0" w:space="0" w:color="auto"/>
      </w:divBdr>
    </w:div>
    <w:div w:id="1840267080">
      <w:bodyDiv w:val="1"/>
      <w:marLeft w:val="0"/>
      <w:marRight w:val="0"/>
      <w:marTop w:val="0"/>
      <w:marBottom w:val="0"/>
      <w:divBdr>
        <w:top w:val="none" w:sz="0" w:space="0" w:color="auto"/>
        <w:left w:val="none" w:sz="0" w:space="0" w:color="auto"/>
        <w:bottom w:val="none" w:sz="0" w:space="0" w:color="auto"/>
        <w:right w:val="none" w:sz="0" w:space="0" w:color="auto"/>
      </w:divBdr>
    </w:div>
    <w:div w:id="1843082947">
      <w:bodyDiv w:val="1"/>
      <w:marLeft w:val="0"/>
      <w:marRight w:val="0"/>
      <w:marTop w:val="0"/>
      <w:marBottom w:val="0"/>
      <w:divBdr>
        <w:top w:val="none" w:sz="0" w:space="0" w:color="auto"/>
        <w:left w:val="none" w:sz="0" w:space="0" w:color="auto"/>
        <w:bottom w:val="none" w:sz="0" w:space="0" w:color="auto"/>
        <w:right w:val="none" w:sz="0" w:space="0" w:color="auto"/>
      </w:divBdr>
    </w:div>
    <w:div w:id="1856455426">
      <w:bodyDiv w:val="1"/>
      <w:marLeft w:val="0"/>
      <w:marRight w:val="0"/>
      <w:marTop w:val="0"/>
      <w:marBottom w:val="0"/>
      <w:divBdr>
        <w:top w:val="none" w:sz="0" w:space="0" w:color="auto"/>
        <w:left w:val="none" w:sz="0" w:space="0" w:color="auto"/>
        <w:bottom w:val="none" w:sz="0" w:space="0" w:color="auto"/>
        <w:right w:val="none" w:sz="0" w:space="0" w:color="auto"/>
      </w:divBdr>
    </w:div>
    <w:div w:id="1915434585">
      <w:bodyDiv w:val="1"/>
      <w:marLeft w:val="0"/>
      <w:marRight w:val="0"/>
      <w:marTop w:val="0"/>
      <w:marBottom w:val="0"/>
      <w:divBdr>
        <w:top w:val="none" w:sz="0" w:space="0" w:color="auto"/>
        <w:left w:val="none" w:sz="0" w:space="0" w:color="auto"/>
        <w:bottom w:val="none" w:sz="0" w:space="0" w:color="auto"/>
        <w:right w:val="none" w:sz="0" w:space="0" w:color="auto"/>
      </w:divBdr>
    </w:div>
    <w:div w:id="1915699214">
      <w:bodyDiv w:val="1"/>
      <w:marLeft w:val="0"/>
      <w:marRight w:val="0"/>
      <w:marTop w:val="0"/>
      <w:marBottom w:val="0"/>
      <w:divBdr>
        <w:top w:val="none" w:sz="0" w:space="0" w:color="auto"/>
        <w:left w:val="none" w:sz="0" w:space="0" w:color="auto"/>
        <w:bottom w:val="none" w:sz="0" w:space="0" w:color="auto"/>
        <w:right w:val="none" w:sz="0" w:space="0" w:color="auto"/>
      </w:divBdr>
    </w:div>
    <w:div w:id="1929265641">
      <w:bodyDiv w:val="1"/>
      <w:marLeft w:val="0"/>
      <w:marRight w:val="0"/>
      <w:marTop w:val="0"/>
      <w:marBottom w:val="0"/>
      <w:divBdr>
        <w:top w:val="none" w:sz="0" w:space="0" w:color="auto"/>
        <w:left w:val="none" w:sz="0" w:space="0" w:color="auto"/>
        <w:bottom w:val="none" w:sz="0" w:space="0" w:color="auto"/>
        <w:right w:val="none" w:sz="0" w:space="0" w:color="auto"/>
      </w:divBdr>
    </w:div>
    <w:div w:id="1998218802">
      <w:bodyDiv w:val="1"/>
      <w:marLeft w:val="0"/>
      <w:marRight w:val="0"/>
      <w:marTop w:val="0"/>
      <w:marBottom w:val="0"/>
      <w:divBdr>
        <w:top w:val="none" w:sz="0" w:space="0" w:color="auto"/>
        <w:left w:val="none" w:sz="0" w:space="0" w:color="auto"/>
        <w:bottom w:val="none" w:sz="0" w:space="0" w:color="auto"/>
        <w:right w:val="none" w:sz="0" w:space="0" w:color="auto"/>
      </w:divBdr>
    </w:div>
    <w:div w:id="2001882953">
      <w:bodyDiv w:val="1"/>
      <w:marLeft w:val="0"/>
      <w:marRight w:val="0"/>
      <w:marTop w:val="0"/>
      <w:marBottom w:val="0"/>
      <w:divBdr>
        <w:top w:val="none" w:sz="0" w:space="0" w:color="auto"/>
        <w:left w:val="none" w:sz="0" w:space="0" w:color="auto"/>
        <w:bottom w:val="none" w:sz="0" w:space="0" w:color="auto"/>
        <w:right w:val="none" w:sz="0" w:space="0" w:color="auto"/>
      </w:divBdr>
    </w:div>
    <w:div w:id="2002073990">
      <w:bodyDiv w:val="1"/>
      <w:marLeft w:val="0"/>
      <w:marRight w:val="0"/>
      <w:marTop w:val="0"/>
      <w:marBottom w:val="0"/>
      <w:divBdr>
        <w:top w:val="none" w:sz="0" w:space="0" w:color="auto"/>
        <w:left w:val="none" w:sz="0" w:space="0" w:color="auto"/>
        <w:bottom w:val="none" w:sz="0" w:space="0" w:color="auto"/>
        <w:right w:val="none" w:sz="0" w:space="0" w:color="auto"/>
      </w:divBdr>
      <w:divsChild>
        <w:div w:id="452986617">
          <w:marLeft w:val="0"/>
          <w:marRight w:val="0"/>
          <w:marTop w:val="0"/>
          <w:marBottom w:val="0"/>
          <w:divBdr>
            <w:top w:val="none" w:sz="0" w:space="0" w:color="auto"/>
            <w:left w:val="none" w:sz="0" w:space="0" w:color="auto"/>
            <w:bottom w:val="none" w:sz="0" w:space="0" w:color="auto"/>
            <w:right w:val="none" w:sz="0" w:space="0" w:color="auto"/>
          </w:divBdr>
          <w:divsChild>
            <w:div w:id="1986279505">
              <w:marLeft w:val="0"/>
              <w:marRight w:val="0"/>
              <w:marTop w:val="0"/>
              <w:marBottom w:val="0"/>
              <w:divBdr>
                <w:top w:val="none" w:sz="0" w:space="0" w:color="auto"/>
                <w:left w:val="none" w:sz="0" w:space="0" w:color="auto"/>
                <w:bottom w:val="none" w:sz="0" w:space="0" w:color="auto"/>
                <w:right w:val="none" w:sz="0" w:space="0" w:color="auto"/>
              </w:divBdr>
              <w:divsChild>
                <w:div w:id="331028178">
                  <w:marLeft w:val="0"/>
                  <w:marRight w:val="0"/>
                  <w:marTop w:val="0"/>
                  <w:marBottom w:val="0"/>
                  <w:divBdr>
                    <w:top w:val="none" w:sz="0" w:space="0" w:color="auto"/>
                    <w:left w:val="none" w:sz="0" w:space="0" w:color="auto"/>
                    <w:bottom w:val="none" w:sz="0" w:space="0" w:color="auto"/>
                    <w:right w:val="none" w:sz="0" w:space="0" w:color="auto"/>
                  </w:divBdr>
                  <w:divsChild>
                    <w:div w:id="1387682906">
                      <w:marLeft w:val="0"/>
                      <w:marRight w:val="0"/>
                      <w:marTop w:val="0"/>
                      <w:marBottom w:val="0"/>
                      <w:divBdr>
                        <w:top w:val="none" w:sz="0" w:space="0" w:color="auto"/>
                        <w:left w:val="none" w:sz="0" w:space="0" w:color="auto"/>
                        <w:bottom w:val="none" w:sz="0" w:space="0" w:color="auto"/>
                        <w:right w:val="none" w:sz="0" w:space="0" w:color="auto"/>
                      </w:divBdr>
                      <w:divsChild>
                        <w:div w:id="1577546028">
                          <w:marLeft w:val="0"/>
                          <w:marRight w:val="0"/>
                          <w:marTop w:val="0"/>
                          <w:marBottom w:val="0"/>
                          <w:divBdr>
                            <w:top w:val="none" w:sz="0" w:space="0" w:color="auto"/>
                            <w:left w:val="none" w:sz="0" w:space="0" w:color="auto"/>
                            <w:bottom w:val="none" w:sz="0" w:space="0" w:color="auto"/>
                            <w:right w:val="none" w:sz="0" w:space="0" w:color="auto"/>
                          </w:divBdr>
                          <w:divsChild>
                            <w:div w:id="1374578964">
                              <w:marLeft w:val="0"/>
                              <w:marRight w:val="0"/>
                              <w:marTop w:val="0"/>
                              <w:marBottom w:val="0"/>
                              <w:divBdr>
                                <w:top w:val="none" w:sz="0" w:space="0" w:color="auto"/>
                                <w:left w:val="none" w:sz="0" w:space="0" w:color="auto"/>
                                <w:bottom w:val="none" w:sz="0" w:space="0" w:color="auto"/>
                                <w:right w:val="none" w:sz="0" w:space="0" w:color="auto"/>
                              </w:divBdr>
                              <w:divsChild>
                                <w:div w:id="1489052266">
                                  <w:marLeft w:val="0"/>
                                  <w:marRight w:val="0"/>
                                  <w:marTop w:val="0"/>
                                  <w:marBottom w:val="0"/>
                                  <w:divBdr>
                                    <w:top w:val="none" w:sz="0" w:space="0" w:color="auto"/>
                                    <w:left w:val="none" w:sz="0" w:space="0" w:color="auto"/>
                                    <w:bottom w:val="none" w:sz="0" w:space="0" w:color="auto"/>
                                    <w:right w:val="none" w:sz="0" w:space="0" w:color="auto"/>
                                  </w:divBdr>
                                  <w:divsChild>
                                    <w:div w:id="373358948">
                                      <w:marLeft w:val="0"/>
                                      <w:marRight w:val="0"/>
                                      <w:marTop w:val="0"/>
                                      <w:marBottom w:val="0"/>
                                      <w:divBdr>
                                        <w:top w:val="none" w:sz="0" w:space="0" w:color="auto"/>
                                        <w:left w:val="none" w:sz="0" w:space="0" w:color="auto"/>
                                        <w:bottom w:val="none" w:sz="0" w:space="0" w:color="auto"/>
                                        <w:right w:val="none" w:sz="0" w:space="0" w:color="auto"/>
                                      </w:divBdr>
                                      <w:divsChild>
                                        <w:div w:id="8354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88977">
                                  <w:marLeft w:val="0"/>
                                  <w:marRight w:val="0"/>
                                  <w:marTop w:val="0"/>
                                  <w:marBottom w:val="0"/>
                                  <w:divBdr>
                                    <w:top w:val="none" w:sz="0" w:space="0" w:color="auto"/>
                                    <w:left w:val="none" w:sz="0" w:space="0" w:color="auto"/>
                                    <w:bottom w:val="none" w:sz="0" w:space="0" w:color="auto"/>
                                    <w:right w:val="none" w:sz="0" w:space="0" w:color="auto"/>
                                  </w:divBdr>
                                  <w:divsChild>
                                    <w:div w:id="159143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2210D5D30246940B0C0C4A47EB25F9E" ma:contentTypeVersion="11" ma:contentTypeDescription="新しいドキュメントを作成します。" ma:contentTypeScope="" ma:versionID="1986f194a370da2a8b8e94cbb393f6ba">
  <xsd:schema xmlns:xsd="http://www.w3.org/2001/XMLSchema" xmlns:xs="http://www.w3.org/2001/XMLSchema" xmlns:p="http://schemas.microsoft.com/office/2006/metadata/properties" xmlns:ns2="7f21977e-035f-4c87-a304-1797e1a54815" xmlns:ns3="c638ac0a-e9d9-42dc-aa48-bb4c0ab4ac3c" targetNamespace="http://schemas.microsoft.com/office/2006/metadata/properties" ma:root="true" ma:fieldsID="7448a8f805ca4e23412e64e8042aa532" ns2:_="" ns3:_="">
    <xsd:import namespace="7f21977e-035f-4c87-a304-1797e1a54815"/>
    <xsd:import namespace="c638ac0a-e9d9-42dc-aa48-bb4c0ab4ac3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21977e-035f-4c87-a304-1797e1a548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画像タグ" ma:readOnly="false" ma:fieldId="{5cf76f15-5ced-4ddc-b409-7134ff3c332f}" ma:taxonomyMulti="true" ma:sspId="8310082c-54cc-4009-8480-31318f96426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38ac0a-e9d9-42dc-aa48-bb4c0ab4ac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89759ba-e2a3-49c2-bd17-5e2cbebd68ab}" ma:internalName="TaxCatchAll" ma:showField="CatchAllData" ma:web="c638ac0a-e9d9-42dc-aa48-bb4c0ab4ac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f21977e-035f-4c87-a304-1797e1a54815">
      <Terms xmlns="http://schemas.microsoft.com/office/infopath/2007/PartnerControls"/>
    </lcf76f155ced4ddcb4097134ff3c332f>
    <TaxCatchAll xmlns="c638ac0a-e9d9-42dc-aa48-bb4c0ab4ac3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F01536-35D6-4EF4-8C7F-F42DEB5412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21977e-035f-4c87-a304-1797e1a54815"/>
    <ds:schemaRef ds:uri="c638ac0a-e9d9-42dc-aa48-bb4c0ab4ac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8E98DD-8B8A-499E-AE62-A05151BA5F22}">
  <ds:schemaRefs>
    <ds:schemaRef ds:uri="http://schemas.microsoft.com/office/2006/metadata/properties"/>
    <ds:schemaRef ds:uri="http://schemas.microsoft.com/office/infopath/2007/PartnerControls"/>
    <ds:schemaRef ds:uri="7f21977e-035f-4c87-a304-1797e1a54815"/>
    <ds:schemaRef ds:uri="c638ac0a-e9d9-42dc-aa48-bb4c0ab4ac3c"/>
  </ds:schemaRefs>
</ds:datastoreItem>
</file>

<file path=customXml/itemProps3.xml><?xml version="1.0" encoding="utf-8"?>
<ds:datastoreItem xmlns:ds="http://schemas.openxmlformats.org/officeDocument/2006/customXml" ds:itemID="{DE5E6846-9203-485C-9576-FF7B2E4324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12</Pages>
  <Words>10531</Words>
  <Characters>60029</Characters>
  <Application>Microsoft Office Word</Application>
  <DocSecurity>0</DocSecurity>
  <Lines>500</Lines>
  <Paragraphs>140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70420</CharactersWithSpaces>
  <SharedDoc>false</SharedDoc>
  <HLinks>
    <vt:vector size="1242" baseType="variant">
      <vt:variant>
        <vt:i4>4063348</vt:i4>
      </vt:variant>
      <vt:variant>
        <vt:i4>618</vt:i4>
      </vt:variant>
      <vt:variant>
        <vt:i4>0</vt:i4>
      </vt:variant>
      <vt:variant>
        <vt:i4>5</vt:i4>
      </vt:variant>
      <vt:variant>
        <vt:lpwstr>https://doi.org/10.1016/j.jcmgh.2017.10.001</vt:lpwstr>
      </vt:variant>
      <vt:variant>
        <vt:lpwstr/>
      </vt:variant>
      <vt:variant>
        <vt:i4>4980815</vt:i4>
      </vt:variant>
      <vt:variant>
        <vt:i4>615</vt:i4>
      </vt:variant>
      <vt:variant>
        <vt:i4>0</vt:i4>
      </vt:variant>
      <vt:variant>
        <vt:i4>5</vt:i4>
      </vt:variant>
      <vt:variant>
        <vt:lpwstr>https://doi.org/10.1016/j.knosys.2015.04.017</vt:lpwstr>
      </vt:variant>
      <vt:variant>
        <vt:lpwstr/>
      </vt:variant>
      <vt:variant>
        <vt:i4>3342379</vt:i4>
      </vt:variant>
      <vt:variant>
        <vt:i4>612</vt:i4>
      </vt:variant>
      <vt:variant>
        <vt:i4>0</vt:i4>
      </vt:variant>
      <vt:variant>
        <vt:i4>5</vt:i4>
      </vt:variant>
      <vt:variant>
        <vt:lpwstr>https://doi.org/10.1016/j.asoc.2022.109273</vt:lpwstr>
      </vt:variant>
      <vt:variant>
        <vt:lpwstr/>
      </vt:variant>
      <vt:variant>
        <vt:i4>5308425</vt:i4>
      </vt:variant>
      <vt:variant>
        <vt:i4>609</vt:i4>
      </vt:variant>
      <vt:variant>
        <vt:i4>0</vt:i4>
      </vt:variant>
      <vt:variant>
        <vt:i4>5</vt:i4>
      </vt:variant>
      <vt:variant>
        <vt:lpwstr>https://doi.org/10.1016/j.ins.2017.08.047</vt:lpwstr>
      </vt:variant>
      <vt:variant>
        <vt:lpwstr/>
      </vt:variant>
      <vt:variant>
        <vt:i4>6094943</vt:i4>
      </vt:variant>
      <vt:variant>
        <vt:i4>606</vt:i4>
      </vt:variant>
      <vt:variant>
        <vt:i4>0</vt:i4>
      </vt:variant>
      <vt:variant>
        <vt:i4>5</vt:i4>
      </vt:variant>
      <vt:variant>
        <vt:lpwstr>https://doi.org/10.7717/peerj-cs.1711</vt:lpwstr>
      </vt:variant>
      <vt:variant>
        <vt:lpwstr/>
      </vt:variant>
      <vt:variant>
        <vt:i4>4653121</vt:i4>
      </vt:variant>
      <vt:variant>
        <vt:i4>603</vt:i4>
      </vt:variant>
      <vt:variant>
        <vt:i4>0</vt:i4>
      </vt:variant>
      <vt:variant>
        <vt:i4>5</vt:i4>
      </vt:variant>
      <vt:variant>
        <vt:lpwstr>https://doi.org/10.2147/CMAR.S330824</vt:lpwstr>
      </vt:variant>
      <vt:variant>
        <vt:lpwstr/>
      </vt:variant>
      <vt:variant>
        <vt:i4>5898319</vt:i4>
      </vt:variant>
      <vt:variant>
        <vt:i4>600</vt:i4>
      </vt:variant>
      <vt:variant>
        <vt:i4>0</vt:i4>
      </vt:variant>
      <vt:variant>
        <vt:i4>5</vt:i4>
      </vt:variant>
      <vt:variant>
        <vt:lpwstr>https://doi.org/10.1016/j.ijrobp.2013.09.037</vt:lpwstr>
      </vt:variant>
      <vt:variant>
        <vt:lpwstr/>
      </vt:variant>
      <vt:variant>
        <vt:i4>2621492</vt:i4>
      </vt:variant>
      <vt:variant>
        <vt:i4>597</vt:i4>
      </vt:variant>
      <vt:variant>
        <vt:i4>0</vt:i4>
      </vt:variant>
      <vt:variant>
        <vt:i4>5</vt:i4>
      </vt:variant>
      <vt:variant>
        <vt:lpwstr>https://doi.org/10.1038/s41598-024-60027-4</vt:lpwstr>
      </vt:variant>
      <vt:variant>
        <vt:lpwstr/>
      </vt:variant>
      <vt:variant>
        <vt:i4>983107</vt:i4>
      </vt:variant>
      <vt:variant>
        <vt:i4>594</vt:i4>
      </vt:variant>
      <vt:variant>
        <vt:i4>0</vt:i4>
      </vt:variant>
      <vt:variant>
        <vt:i4>5</vt:i4>
      </vt:variant>
      <vt:variant>
        <vt:lpwstr>https://doi.org/10.1016/0165-1633(79)90021-2</vt:lpwstr>
      </vt:variant>
      <vt:variant>
        <vt:lpwstr/>
      </vt:variant>
      <vt:variant>
        <vt:i4>4587525</vt:i4>
      </vt:variant>
      <vt:variant>
        <vt:i4>591</vt:i4>
      </vt:variant>
      <vt:variant>
        <vt:i4>0</vt:i4>
      </vt:variant>
      <vt:variant>
        <vt:i4>5</vt:i4>
      </vt:variant>
      <vt:variant>
        <vt:lpwstr>https://doi.org/10.1016/j.ins.2023.119619</vt:lpwstr>
      </vt:variant>
      <vt:variant>
        <vt:lpwstr/>
      </vt:variant>
      <vt:variant>
        <vt:i4>6488168</vt:i4>
      </vt:variant>
      <vt:variant>
        <vt:i4>588</vt:i4>
      </vt:variant>
      <vt:variant>
        <vt:i4>0</vt:i4>
      </vt:variant>
      <vt:variant>
        <vt:i4>5</vt:i4>
      </vt:variant>
      <vt:variant>
        <vt:lpwstr>https://doi.org/10.1126/sciadv.abf4130</vt:lpwstr>
      </vt:variant>
      <vt:variant>
        <vt:lpwstr/>
      </vt:variant>
      <vt:variant>
        <vt:i4>1507349</vt:i4>
      </vt:variant>
      <vt:variant>
        <vt:i4>585</vt:i4>
      </vt:variant>
      <vt:variant>
        <vt:i4>0</vt:i4>
      </vt:variant>
      <vt:variant>
        <vt:i4>5</vt:i4>
      </vt:variant>
      <vt:variant>
        <vt:lpwstr>https://doi.org/10.1088/0031-9155/61/13/R150</vt:lpwstr>
      </vt:variant>
      <vt:variant>
        <vt:lpwstr/>
      </vt:variant>
      <vt:variant>
        <vt:i4>2293814</vt:i4>
      </vt:variant>
      <vt:variant>
        <vt:i4>582</vt:i4>
      </vt:variant>
      <vt:variant>
        <vt:i4>0</vt:i4>
      </vt:variant>
      <vt:variant>
        <vt:i4>5</vt:i4>
      </vt:variant>
      <vt:variant>
        <vt:lpwstr>https://doi.org/10.1016/j.cmpb.2023.107987</vt:lpwstr>
      </vt:variant>
      <vt:variant>
        <vt:lpwstr/>
      </vt:variant>
      <vt:variant>
        <vt:i4>4194305</vt:i4>
      </vt:variant>
      <vt:variant>
        <vt:i4>579</vt:i4>
      </vt:variant>
      <vt:variant>
        <vt:i4>0</vt:i4>
      </vt:variant>
      <vt:variant>
        <vt:i4>5</vt:i4>
      </vt:variant>
      <vt:variant>
        <vt:lpwstr>https://doi.org/10.1016/j.ins.2024.121185</vt:lpwstr>
      </vt:variant>
      <vt:variant>
        <vt:lpwstr/>
      </vt:variant>
      <vt:variant>
        <vt:i4>4784202</vt:i4>
      </vt:variant>
      <vt:variant>
        <vt:i4>576</vt:i4>
      </vt:variant>
      <vt:variant>
        <vt:i4>0</vt:i4>
      </vt:variant>
      <vt:variant>
        <vt:i4>5</vt:i4>
      </vt:variant>
      <vt:variant>
        <vt:lpwstr>https://doi.org/10.1016/j.neucom.2018.02.100</vt:lpwstr>
      </vt:variant>
      <vt:variant>
        <vt:lpwstr/>
      </vt:variant>
      <vt:variant>
        <vt:i4>2162748</vt:i4>
      </vt:variant>
      <vt:variant>
        <vt:i4>573</vt:i4>
      </vt:variant>
      <vt:variant>
        <vt:i4>0</vt:i4>
      </vt:variant>
      <vt:variant>
        <vt:i4>5</vt:i4>
      </vt:variant>
      <vt:variant>
        <vt:lpwstr>https://doi.org/10.1038/s41538-021-00100-8</vt:lpwstr>
      </vt:variant>
      <vt:variant>
        <vt:lpwstr/>
      </vt:variant>
      <vt:variant>
        <vt:i4>6094853</vt:i4>
      </vt:variant>
      <vt:variant>
        <vt:i4>570</vt:i4>
      </vt:variant>
      <vt:variant>
        <vt:i4>0</vt:i4>
      </vt:variant>
      <vt:variant>
        <vt:i4>5</vt:i4>
      </vt:variant>
      <vt:variant>
        <vt:lpwstr>https://doi.org/10.1021/acs.analchem.0c01660</vt:lpwstr>
      </vt:variant>
      <vt:variant>
        <vt:lpwstr/>
      </vt:variant>
      <vt:variant>
        <vt:i4>4849728</vt:i4>
      </vt:variant>
      <vt:variant>
        <vt:i4>567</vt:i4>
      </vt:variant>
      <vt:variant>
        <vt:i4>0</vt:i4>
      </vt:variant>
      <vt:variant>
        <vt:i4>5</vt:i4>
      </vt:variant>
      <vt:variant>
        <vt:lpwstr>https://doi.org/10.1016/j.jpsychires.2021.01.019</vt:lpwstr>
      </vt:variant>
      <vt:variant>
        <vt:lpwstr/>
      </vt:variant>
      <vt:variant>
        <vt:i4>262238</vt:i4>
      </vt:variant>
      <vt:variant>
        <vt:i4>564</vt:i4>
      </vt:variant>
      <vt:variant>
        <vt:i4>0</vt:i4>
      </vt:variant>
      <vt:variant>
        <vt:i4>5</vt:i4>
      </vt:variant>
      <vt:variant>
        <vt:lpwstr>https://doi.org/10.3390/ijms241311133</vt:lpwstr>
      </vt:variant>
      <vt:variant>
        <vt:lpwstr/>
      </vt:variant>
      <vt:variant>
        <vt:i4>5701697</vt:i4>
      </vt:variant>
      <vt:variant>
        <vt:i4>561</vt:i4>
      </vt:variant>
      <vt:variant>
        <vt:i4>0</vt:i4>
      </vt:variant>
      <vt:variant>
        <vt:i4>5</vt:i4>
      </vt:variant>
      <vt:variant>
        <vt:lpwstr>https://doi.org/10.1093/bioinformatics/bts531</vt:lpwstr>
      </vt:variant>
      <vt:variant>
        <vt:lpwstr/>
      </vt:variant>
      <vt:variant>
        <vt:i4>4718656</vt:i4>
      </vt:variant>
      <vt:variant>
        <vt:i4>558</vt:i4>
      </vt:variant>
      <vt:variant>
        <vt:i4>0</vt:i4>
      </vt:variant>
      <vt:variant>
        <vt:i4>5</vt:i4>
      </vt:variant>
      <vt:variant>
        <vt:lpwstr>https://doi.org/10.1016/j.modpat.2024.100657</vt:lpwstr>
      </vt:variant>
      <vt:variant>
        <vt:lpwstr/>
      </vt:variant>
      <vt:variant>
        <vt:i4>3866744</vt:i4>
      </vt:variant>
      <vt:variant>
        <vt:i4>555</vt:i4>
      </vt:variant>
      <vt:variant>
        <vt:i4>0</vt:i4>
      </vt:variant>
      <vt:variant>
        <vt:i4>5</vt:i4>
      </vt:variant>
      <vt:variant>
        <vt:lpwstr>https://doi.org/10.1016/j.imbio.2013.07.004</vt:lpwstr>
      </vt:variant>
      <vt:variant>
        <vt:lpwstr/>
      </vt:variant>
      <vt:variant>
        <vt:i4>655382</vt:i4>
      </vt:variant>
      <vt:variant>
        <vt:i4>552</vt:i4>
      </vt:variant>
      <vt:variant>
        <vt:i4>0</vt:i4>
      </vt:variant>
      <vt:variant>
        <vt:i4>5</vt:i4>
      </vt:variant>
      <vt:variant>
        <vt:lpwstr>https://doi.org/10.1186/s12859-019-2977-0</vt:lpwstr>
      </vt:variant>
      <vt:variant>
        <vt:lpwstr/>
      </vt:variant>
      <vt:variant>
        <vt:i4>6357103</vt:i4>
      </vt:variant>
      <vt:variant>
        <vt:i4>549</vt:i4>
      </vt:variant>
      <vt:variant>
        <vt:i4>0</vt:i4>
      </vt:variant>
      <vt:variant>
        <vt:i4>5</vt:i4>
      </vt:variant>
      <vt:variant>
        <vt:lpwstr>https://doi.org/10.3390/jpm12050688</vt:lpwstr>
      </vt:variant>
      <vt:variant>
        <vt:lpwstr/>
      </vt:variant>
      <vt:variant>
        <vt:i4>6160412</vt:i4>
      </vt:variant>
      <vt:variant>
        <vt:i4>546</vt:i4>
      </vt:variant>
      <vt:variant>
        <vt:i4>0</vt:i4>
      </vt:variant>
      <vt:variant>
        <vt:i4>5</vt:i4>
      </vt:variant>
      <vt:variant>
        <vt:lpwstr>https://doi.org/10.1016/j.jid.2019.09.023</vt:lpwstr>
      </vt:variant>
      <vt:variant>
        <vt:lpwstr/>
      </vt:variant>
      <vt:variant>
        <vt:i4>1507418</vt:i4>
      </vt:variant>
      <vt:variant>
        <vt:i4>543</vt:i4>
      </vt:variant>
      <vt:variant>
        <vt:i4>0</vt:i4>
      </vt:variant>
      <vt:variant>
        <vt:i4>5</vt:i4>
      </vt:variant>
      <vt:variant>
        <vt:lpwstr>https://doi.org/10.1177/17456916221134490</vt:lpwstr>
      </vt:variant>
      <vt:variant>
        <vt:lpwstr/>
      </vt:variant>
      <vt:variant>
        <vt:i4>4390931</vt:i4>
      </vt:variant>
      <vt:variant>
        <vt:i4>540</vt:i4>
      </vt:variant>
      <vt:variant>
        <vt:i4>0</vt:i4>
      </vt:variant>
      <vt:variant>
        <vt:i4>5</vt:i4>
      </vt:variant>
      <vt:variant>
        <vt:lpwstr>http://doi.org/10.1186/s12920-015-0100-6</vt:lpwstr>
      </vt:variant>
      <vt:variant>
        <vt:lpwstr/>
      </vt:variant>
      <vt:variant>
        <vt:i4>1966107</vt:i4>
      </vt:variant>
      <vt:variant>
        <vt:i4>537</vt:i4>
      </vt:variant>
      <vt:variant>
        <vt:i4>0</vt:i4>
      </vt:variant>
      <vt:variant>
        <vt:i4>5</vt:i4>
      </vt:variant>
      <vt:variant>
        <vt:lpwstr>https://doi.org/10.3389/fnhum.2021.734501</vt:lpwstr>
      </vt:variant>
      <vt:variant>
        <vt:lpwstr/>
      </vt:variant>
      <vt:variant>
        <vt:i4>3342390</vt:i4>
      </vt:variant>
      <vt:variant>
        <vt:i4>534</vt:i4>
      </vt:variant>
      <vt:variant>
        <vt:i4>0</vt:i4>
      </vt:variant>
      <vt:variant>
        <vt:i4>5</vt:i4>
      </vt:variant>
      <vt:variant>
        <vt:lpwstr>https://doi.org/10.1016/j.engappai.2023.107681</vt:lpwstr>
      </vt:variant>
      <vt:variant>
        <vt:lpwstr/>
      </vt:variant>
      <vt:variant>
        <vt:i4>2162744</vt:i4>
      </vt:variant>
      <vt:variant>
        <vt:i4>531</vt:i4>
      </vt:variant>
      <vt:variant>
        <vt:i4>0</vt:i4>
      </vt:variant>
      <vt:variant>
        <vt:i4>5</vt:i4>
      </vt:variant>
      <vt:variant>
        <vt:lpwstr>https://doi.org/10.1016/j.cmpb.2020.105478</vt:lpwstr>
      </vt:variant>
      <vt:variant>
        <vt:lpwstr/>
      </vt:variant>
      <vt:variant>
        <vt:i4>5439580</vt:i4>
      </vt:variant>
      <vt:variant>
        <vt:i4>528</vt:i4>
      </vt:variant>
      <vt:variant>
        <vt:i4>0</vt:i4>
      </vt:variant>
      <vt:variant>
        <vt:i4>5</vt:i4>
      </vt:variant>
      <vt:variant>
        <vt:lpwstr>https://doi.org/10.1016/j.neuroimage.2021.118329</vt:lpwstr>
      </vt:variant>
      <vt:variant>
        <vt:lpwstr/>
      </vt:variant>
      <vt:variant>
        <vt:i4>5439560</vt:i4>
      </vt:variant>
      <vt:variant>
        <vt:i4>525</vt:i4>
      </vt:variant>
      <vt:variant>
        <vt:i4>0</vt:i4>
      </vt:variant>
      <vt:variant>
        <vt:i4>5</vt:i4>
      </vt:variant>
      <vt:variant>
        <vt:lpwstr>https://doi.org/10.1038/bjc.2014.665</vt:lpwstr>
      </vt:variant>
      <vt:variant>
        <vt:lpwstr/>
      </vt:variant>
      <vt:variant>
        <vt:i4>2097187</vt:i4>
      </vt:variant>
      <vt:variant>
        <vt:i4>522</vt:i4>
      </vt:variant>
      <vt:variant>
        <vt:i4>0</vt:i4>
      </vt:variant>
      <vt:variant>
        <vt:i4>5</vt:i4>
      </vt:variant>
      <vt:variant>
        <vt:lpwstr>https://doi.org/10.1016/j.psep.2024.05.044</vt:lpwstr>
      </vt:variant>
      <vt:variant>
        <vt:lpwstr/>
      </vt:variant>
      <vt:variant>
        <vt:i4>2359394</vt:i4>
      </vt:variant>
      <vt:variant>
        <vt:i4>519</vt:i4>
      </vt:variant>
      <vt:variant>
        <vt:i4>0</vt:i4>
      </vt:variant>
      <vt:variant>
        <vt:i4>5</vt:i4>
      </vt:variant>
      <vt:variant>
        <vt:lpwstr>https://doi.org/10.1016/j.fochx.2024.101759</vt:lpwstr>
      </vt:variant>
      <vt:variant>
        <vt:lpwstr/>
      </vt:variant>
      <vt:variant>
        <vt:i4>524359</vt:i4>
      </vt:variant>
      <vt:variant>
        <vt:i4>516</vt:i4>
      </vt:variant>
      <vt:variant>
        <vt:i4>0</vt:i4>
      </vt:variant>
      <vt:variant>
        <vt:i4>5</vt:i4>
      </vt:variant>
      <vt:variant>
        <vt:lpwstr>https://doi.org/10.1080/22221751.2024.2361791</vt:lpwstr>
      </vt:variant>
      <vt:variant>
        <vt:lpwstr/>
      </vt:variant>
      <vt:variant>
        <vt:i4>2818090</vt:i4>
      </vt:variant>
      <vt:variant>
        <vt:i4>513</vt:i4>
      </vt:variant>
      <vt:variant>
        <vt:i4>0</vt:i4>
      </vt:variant>
      <vt:variant>
        <vt:i4>5</vt:i4>
      </vt:variant>
      <vt:variant>
        <vt:lpwstr>https://doi.org/10.1016/j.oraloncology.2024.107090</vt:lpwstr>
      </vt:variant>
      <vt:variant>
        <vt:lpwstr/>
      </vt:variant>
      <vt:variant>
        <vt:i4>4325464</vt:i4>
      </vt:variant>
      <vt:variant>
        <vt:i4>510</vt:i4>
      </vt:variant>
      <vt:variant>
        <vt:i4>0</vt:i4>
      </vt:variant>
      <vt:variant>
        <vt:i4>5</vt:i4>
      </vt:variant>
      <vt:variant>
        <vt:lpwstr>https://doi.org/10.1016/j.neucom.2024.128099</vt:lpwstr>
      </vt:variant>
      <vt:variant>
        <vt:lpwstr/>
      </vt:variant>
      <vt:variant>
        <vt:i4>4980812</vt:i4>
      </vt:variant>
      <vt:variant>
        <vt:i4>507</vt:i4>
      </vt:variant>
      <vt:variant>
        <vt:i4>0</vt:i4>
      </vt:variant>
      <vt:variant>
        <vt:i4>5</vt:i4>
      </vt:variant>
      <vt:variant>
        <vt:lpwstr>https://doi.org/10.1016/j.knosys.2006.11.003</vt:lpwstr>
      </vt:variant>
      <vt:variant>
        <vt:lpwstr/>
      </vt:variant>
      <vt:variant>
        <vt:i4>4915281</vt:i4>
      </vt:variant>
      <vt:variant>
        <vt:i4>504</vt:i4>
      </vt:variant>
      <vt:variant>
        <vt:i4>0</vt:i4>
      </vt:variant>
      <vt:variant>
        <vt:i4>5</vt:i4>
      </vt:variant>
      <vt:variant>
        <vt:lpwstr>https://doi.org/10.1016/j.ecoinf.2012.10.006</vt:lpwstr>
      </vt:variant>
      <vt:variant>
        <vt:lpwstr/>
      </vt:variant>
      <vt:variant>
        <vt:i4>4980800</vt:i4>
      </vt:variant>
      <vt:variant>
        <vt:i4>501</vt:i4>
      </vt:variant>
      <vt:variant>
        <vt:i4>0</vt:i4>
      </vt:variant>
      <vt:variant>
        <vt:i4>5</vt:i4>
      </vt:variant>
      <vt:variant>
        <vt:lpwstr>https://doi.org/10.1016/j.neucom.2010.02.024</vt:lpwstr>
      </vt:variant>
      <vt:variant>
        <vt:lpwstr/>
      </vt:variant>
      <vt:variant>
        <vt:i4>4522051</vt:i4>
      </vt:variant>
      <vt:variant>
        <vt:i4>498</vt:i4>
      </vt:variant>
      <vt:variant>
        <vt:i4>0</vt:i4>
      </vt:variant>
      <vt:variant>
        <vt:i4>5</vt:i4>
      </vt:variant>
      <vt:variant>
        <vt:lpwstr>https://doi.org/10.1371/journal.pone.0144439</vt:lpwstr>
      </vt:variant>
      <vt:variant>
        <vt:lpwstr/>
      </vt:variant>
      <vt:variant>
        <vt:i4>4587586</vt:i4>
      </vt:variant>
      <vt:variant>
        <vt:i4>495</vt:i4>
      </vt:variant>
      <vt:variant>
        <vt:i4>0</vt:i4>
      </vt:variant>
      <vt:variant>
        <vt:i4>5</vt:i4>
      </vt:variant>
      <vt:variant>
        <vt:lpwstr>https://doi.org/10.1371/journal.pcbi.1008833</vt:lpwstr>
      </vt:variant>
      <vt:variant>
        <vt:lpwstr/>
      </vt:variant>
      <vt:variant>
        <vt:i4>4915269</vt:i4>
      </vt:variant>
      <vt:variant>
        <vt:i4>492</vt:i4>
      </vt:variant>
      <vt:variant>
        <vt:i4>0</vt:i4>
      </vt:variant>
      <vt:variant>
        <vt:i4>5</vt:i4>
      </vt:variant>
      <vt:variant>
        <vt:lpwstr>https://doi.org/10.1016/j.patcog.2020.107804</vt:lpwstr>
      </vt:variant>
      <vt:variant>
        <vt:lpwstr/>
      </vt:variant>
      <vt:variant>
        <vt:i4>458770</vt:i4>
      </vt:variant>
      <vt:variant>
        <vt:i4>489</vt:i4>
      </vt:variant>
      <vt:variant>
        <vt:i4>0</vt:i4>
      </vt:variant>
      <vt:variant>
        <vt:i4>5</vt:i4>
      </vt:variant>
      <vt:variant>
        <vt:lpwstr>https://doi.org/10.1186/s40246-015-0049-8</vt:lpwstr>
      </vt:variant>
      <vt:variant>
        <vt:lpwstr/>
      </vt:variant>
      <vt:variant>
        <vt:i4>4194378</vt:i4>
      </vt:variant>
      <vt:variant>
        <vt:i4>486</vt:i4>
      </vt:variant>
      <vt:variant>
        <vt:i4>0</vt:i4>
      </vt:variant>
      <vt:variant>
        <vt:i4>5</vt:i4>
      </vt:variant>
      <vt:variant>
        <vt:lpwstr>https://doi.org/10.1016/j.schres.2022.09.009</vt:lpwstr>
      </vt:variant>
      <vt:variant>
        <vt:lpwstr/>
      </vt:variant>
      <vt:variant>
        <vt:i4>5963805</vt:i4>
      </vt:variant>
      <vt:variant>
        <vt:i4>483</vt:i4>
      </vt:variant>
      <vt:variant>
        <vt:i4>0</vt:i4>
      </vt:variant>
      <vt:variant>
        <vt:i4>5</vt:i4>
      </vt:variant>
      <vt:variant>
        <vt:lpwstr>https://doi.org/10.1016/j.jbi.2005.04.002</vt:lpwstr>
      </vt:variant>
      <vt:variant>
        <vt:lpwstr/>
      </vt:variant>
      <vt:variant>
        <vt:i4>6225987</vt:i4>
      </vt:variant>
      <vt:variant>
        <vt:i4>480</vt:i4>
      </vt:variant>
      <vt:variant>
        <vt:i4>0</vt:i4>
      </vt:variant>
      <vt:variant>
        <vt:i4>5</vt:i4>
      </vt:variant>
      <vt:variant>
        <vt:lpwstr>https://doi.org/10.1093/bioinformatics/bty710</vt:lpwstr>
      </vt:variant>
      <vt:variant>
        <vt:lpwstr/>
      </vt:variant>
      <vt:variant>
        <vt:i4>393237</vt:i4>
      </vt:variant>
      <vt:variant>
        <vt:i4>477</vt:i4>
      </vt:variant>
      <vt:variant>
        <vt:i4>0</vt:i4>
      </vt:variant>
      <vt:variant>
        <vt:i4>5</vt:i4>
      </vt:variant>
      <vt:variant>
        <vt:lpwstr>https://doi.org/10.3389/fnagi.2022.962319</vt:lpwstr>
      </vt:variant>
      <vt:variant>
        <vt:lpwstr/>
      </vt:variant>
      <vt:variant>
        <vt:i4>1966170</vt:i4>
      </vt:variant>
      <vt:variant>
        <vt:i4>474</vt:i4>
      </vt:variant>
      <vt:variant>
        <vt:i4>0</vt:i4>
      </vt:variant>
      <vt:variant>
        <vt:i4>5</vt:i4>
      </vt:variant>
      <vt:variant>
        <vt:lpwstr>https://doi.org/10.2174/1389202921999200528160534</vt:lpwstr>
      </vt:variant>
      <vt:variant>
        <vt:lpwstr/>
      </vt:variant>
      <vt:variant>
        <vt:i4>3342377</vt:i4>
      </vt:variant>
      <vt:variant>
        <vt:i4>471</vt:i4>
      </vt:variant>
      <vt:variant>
        <vt:i4>0</vt:i4>
      </vt:variant>
      <vt:variant>
        <vt:i4>5</vt:i4>
      </vt:variant>
      <vt:variant>
        <vt:lpwstr>https://doi.org/10.1016/j.eswa.2018.07.057</vt:lpwstr>
      </vt:variant>
      <vt:variant>
        <vt:lpwstr/>
      </vt:variant>
      <vt:variant>
        <vt:i4>3735589</vt:i4>
      </vt:variant>
      <vt:variant>
        <vt:i4>468</vt:i4>
      </vt:variant>
      <vt:variant>
        <vt:i4>0</vt:i4>
      </vt:variant>
      <vt:variant>
        <vt:i4>5</vt:i4>
      </vt:variant>
      <vt:variant>
        <vt:lpwstr>https://doi.org/10.1016/j.asoc.2020.106249</vt:lpwstr>
      </vt:variant>
      <vt:variant>
        <vt:lpwstr/>
      </vt:variant>
      <vt:variant>
        <vt:i4>5046339</vt:i4>
      </vt:variant>
      <vt:variant>
        <vt:i4>465</vt:i4>
      </vt:variant>
      <vt:variant>
        <vt:i4>0</vt:i4>
      </vt:variant>
      <vt:variant>
        <vt:i4>5</vt:i4>
      </vt:variant>
      <vt:variant>
        <vt:lpwstr>https://doi.org/10.1371/journal.pone.0286029</vt:lpwstr>
      </vt:variant>
      <vt:variant>
        <vt:lpwstr/>
      </vt:variant>
      <vt:variant>
        <vt:i4>3735670</vt:i4>
      </vt:variant>
      <vt:variant>
        <vt:i4>462</vt:i4>
      </vt:variant>
      <vt:variant>
        <vt:i4>0</vt:i4>
      </vt:variant>
      <vt:variant>
        <vt:i4>5</vt:i4>
      </vt:variant>
      <vt:variant>
        <vt:lpwstr>https://doi.org/10.1016/j.ymthe.2021.06.017</vt:lpwstr>
      </vt:variant>
      <vt:variant>
        <vt:lpwstr/>
      </vt:variant>
      <vt:variant>
        <vt:i4>1310728</vt:i4>
      </vt:variant>
      <vt:variant>
        <vt:i4>459</vt:i4>
      </vt:variant>
      <vt:variant>
        <vt:i4>0</vt:i4>
      </vt:variant>
      <vt:variant>
        <vt:i4>5</vt:i4>
      </vt:variant>
      <vt:variant>
        <vt:lpwstr>https://doi.org/10.32604/cmc.2023.037386</vt:lpwstr>
      </vt:variant>
      <vt:variant>
        <vt:lpwstr/>
      </vt:variant>
      <vt:variant>
        <vt:i4>262159</vt:i4>
      </vt:variant>
      <vt:variant>
        <vt:i4>456</vt:i4>
      </vt:variant>
      <vt:variant>
        <vt:i4>0</vt:i4>
      </vt:variant>
      <vt:variant>
        <vt:i4>5</vt:i4>
      </vt:variant>
      <vt:variant>
        <vt:lpwstr>https://doi.org/10.1016/S0016-5085(88)80033-7</vt:lpwstr>
      </vt:variant>
      <vt:variant>
        <vt:lpwstr/>
      </vt:variant>
      <vt:variant>
        <vt:i4>6029390</vt:i4>
      </vt:variant>
      <vt:variant>
        <vt:i4>453</vt:i4>
      </vt:variant>
      <vt:variant>
        <vt:i4>0</vt:i4>
      </vt:variant>
      <vt:variant>
        <vt:i4>5</vt:i4>
      </vt:variant>
      <vt:variant>
        <vt:lpwstr>https://doi.org/10.1016/j.artmed.2018.04.002</vt:lpwstr>
      </vt:variant>
      <vt:variant>
        <vt:lpwstr/>
      </vt:variant>
      <vt:variant>
        <vt:i4>2490431</vt:i4>
      </vt:variant>
      <vt:variant>
        <vt:i4>450</vt:i4>
      </vt:variant>
      <vt:variant>
        <vt:i4>0</vt:i4>
      </vt:variant>
      <vt:variant>
        <vt:i4>5</vt:i4>
      </vt:variant>
      <vt:variant>
        <vt:lpwstr>https://doi.org/10.1038/s41746-022-00643-4</vt:lpwstr>
      </vt:variant>
      <vt:variant>
        <vt:lpwstr/>
      </vt:variant>
      <vt:variant>
        <vt:i4>589900</vt:i4>
      </vt:variant>
      <vt:variant>
        <vt:i4>447</vt:i4>
      </vt:variant>
      <vt:variant>
        <vt:i4>0</vt:i4>
      </vt:variant>
      <vt:variant>
        <vt:i4>5</vt:i4>
      </vt:variant>
      <vt:variant>
        <vt:lpwstr>https://doi.org/10.1016/0167-8655(82)90044-7</vt:lpwstr>
      </vt:variant>
      <vt:variant>
        <vt:lpwstr/>
      </vt:variant>
      <vt:variant>
        <vt:i4>393226</vt:i4>
      </vt:variant>
      <vt:variant>
        <vt:i4>444</vt:i4>
      </vt:variant>
      <vt:variant>
        <vt:i4>0</vt:i4>
      </vt:variant>
      <vt:variant>
        <vt:i4>5</vt:i4>
      </vt:variant>
      <vt:variant>
        <vt:lpwstr>https://doi.org/10.1097/IJG.0b013e3181a98b85</vt:lpwstr>
      </vt:variant>
      <vt:variant>
        <vt:lpwstr/>
      </vt:variant>
      <vt:variant>
        <vt:i4>3014754</vt:i4>
      </vt:variant>
      <vt:variant>
        <vt:i4>441</vt:i4>
      </vt:variant>
      <vt:variant>
        <vt:i4>0</vt:i4>
      </vt:variant>
      <vt:variant>
        <vt:i4>5</vt:i4>
      </vt:variant>
      <vt:variant>
        <vt:lpwstr>https://doi.org/10.1016/j.ejrad.2023.110857</vt:lpwstr>
      </vt:variant>
      <vt:variant>
        <vt:lpwstr/>
      </vt:variant>
      <vt:variant>
        <vt:i4>3211324</vt:i4>
      </vt:variant>
      <vt:variant>
        <vt:i4>438</vt:i4>
      </vt:variant>
      <vt:variant>
        <vt:i4>0</vt:i4>
      </vt:variant>
      <vt:variant>
        <vt:i4>5</vt:i4>
      </vt:variant>
      <vt:variant>
        <vt:lpwstr>https://doi.org/10.1016/j.eswa.2021.116202</vt:lpwstr>
      </vt:variant>
      <vt:variant>
        <vt:lpwstr/>
      </vt:variant>
      <vt:variant>
        <vt:i4>5111813</vt:i4>
      </vt:variant>
      <vt:variant>
        <vt:i4>435</vt:i4>
      </vt:variant>
      <vt:variant>
        <vt:i4>0</vt:i4>
      </vt:variant>
      <vt:variant>
        <vt:i4>5</vt:i4>
      </vt:variant>
      <vt:variant>
        <vt:lpwstr>https://doi.org/10.1016/j.ins.2024.121564</vt:lpwstr>
      </vt:variant>
      <vt:variant>
        <vt:lpwstr/>
      </vt:variant>
      <vt:variant>
        <vt:i4>5767263</vt:i4>
      </vt:variant>
      <vt:variant>
        <vt:i4>432</vt:i4>
      </vt:variant>
      <vt:variant>
        <vt:i4>0</vt:i4>
      </vt:variant>
      <vt:variant>
        <vt:i4>5</vt:i4>
      </vt:variant>
      <vt:variant>
        <vt:lpwstr>https://doi.org/10.1016/j.artmed.2021.102051</vt:lpwstr>
      </vt:variant>
      <vt:variant>
        <vt:lpwstr/>
      </vt:variant>
      <vt:variant>
        <vt:i4>5636096</vt:i4>
      </vt:variant>
      <vt:variant>
        <vt:i4>429</vt:i4>
      </vt:variant>
      <vt:variant>
        <vt:i4>0</vt:i4>
      </vt:variant>
      <vt:variant>
        <vt:i4>5</vt:i4>
      </vt:variant>
      <vt:variant>
        <vt:lpwstr>https://doi.org/10.1016/j.ins.2014.01.008</vt:lpwstr>
      </vt:variant>
      <vt:variant>
        <vt:lpwstr/>
      </vt:variant>
      <vt:variant>
        <vt:i4>3407990</vt:i4>
      </vt:variant>
      <vt:variant>
        <vt:i4>426</vt:i4>
      </vt:variant>
      <vt:variant>
        <vt:i4>0</vt:i4>
      </vt:variant>
      <vt:variant>
        <vt:i4>5</vt:i4>
      </vt:variant>
      <vt:variant>
        <vt:lpwstr>https://doi.org/10.1016/j.jprot.2024.105298</vt:lpwstr>
      </vt:variant>
      <vt:variant>
        <vt:lpwstr/>
      </vt:variant>
      <vt:variant>
        <vt:i4>5832783</vt:i4>
      </vt:variant>
      <vt:variant>
        <vt:i4>423</vt:i4>
      </vt:variant>
      <vt:variant>
        <vt:i4>0</vt:i4>
      </vt:variant>
      <vt:variant>
        <vt:i4>5</vt:i4>
      </vt:variant>
      <vt:variant>
        <vt:lpwstr>https://doi.org/10.1016/j.neuroimage.2012.03.051</vt:lpwstr>
      </vt:variant>
      <vt:variant>
        <vt:lpwstr/>
      </vt:variant>
      <vt:variant>
        <vt:i4>2162796</vt:i4>
      </vt:variant>
      <vt:variant>
        <vt:i4>420</vt:i4>
      </vt:variant>
      <vt:variant>
        <vt:i4>0</vt:i4>
      </vt:variant>
      <vt:variant>
        <vt:i4>5</vt:i4>
      </vt:variant>
      <vt:variant>
        <vt:lpwstr>https://doi.org/10.1016/j.pdpdt.2022.103036</vt:lpwstr>
      </vt:variant>
      <vt:variant>
        <vt:lpwstr/>
      </vt:variant>
      <vt:variant>
        <vt:i4>2359394</vt:i4>
      </vt:variant>
      <vt:variant>
        <vt:i4>417</vt:i4>
      </vt:variant>
      <vt:variant>
        <vt:i4>0</vt:i4>
      </vt:variant>
      <vt:variant>
        <vt:i4>5</vt:i4>
      </vt:variant>
      <vt:variant>
        <vt:lpwstr>https://doi.org/10.1016/j.socscimed.2018.03.009</vt:lpwstr>
      </vt:variant>
      <vt:variant>
        <vt:lpwstr/>
      </vt:variant>
      <vt:variant>
        <vt:i4>3145853</vt:i4>
      </vt:variant>
      <vt:variant>
        <vt:i4>414</vt:i4>
      </vt:variant>
      <vt:variant>
        <vt:i4>0</vt:i4>
      </vt:variant>
      <vt:variant>
        <vt:i4>5</vt:i4>
      </vt:variant>
      <vt:variant>
        <vt:lpwstr>https://doi.org/10.3389/fonc.2019.01296</vt:lpwstr>
      </vt:variant>
      <vt:variant>
        <vt:lpwstr/>
      </vt:variant>
      <vt:variant>
        <vt:i4>2949175</vt:i4>
      </vt:variant>
      <vt:variant>
        <vt:i4>411</vt:i4>
      </vt:variant>
      <vt:variant>
        <vt:i4>0</vt:i4>
      </vt:variant>
      <vt:variant>
        <vt:i4>5</vt:i4>
      </vt:variant>
      <vt:variant>
        <vt:lpwstr>https://doi.org/10.1007/s10614-024-10575-8</vt:lpwstr>
      </vt:variant>
      <vt:variant>
        <vt:lpwstr/>
      </vt:variant>
      <vt:variant>
        <vt:i4>524353</vt:i4>
      </vt:variant>
      <vt:variant>
        <vt:i4>408</vt:i4>
      </vt:variant>
      <vt:variant>
        <vt:i4>0</vt:i4>
      </vt:variant>
      <vt:variant>
        <vt:i4>5</vt:i4>
      </vt:variant>
      <vt:variant>
        <vt:lpwstr>https://doi.org/10.1080/23311835.2015.1053728</vt:lpwstr>
      </vt:variant>
      <vt:variant>
        <vt:lpwstr/>
      </vt:variant>
      <vt:variant>
        <vt:i4>3473524</vt:i4>
      </vt:variant>
      <vt:variant>
        <vt:i4>405</vt:i4>
      </vt:variant>
      <vt:variant>
        <vt:i4>0</vt:i4>
      </vt:variant>
      <vt:variant>
        <vt:i4>5</vt:i4>
      </vt:variant>
      <vt:variant>
        <vt:lpwstr>https://doi.org/10.1080/01621459.1992.10475190</vt:lpwstr>
      </vt:variant>
      <vt:variant>
        <vt:lpwstr/>
      </vt:variant>
      <vt:variant>
        <vt:i4>3735660</vt:i4>
      </vt:variant>
      <vt:variant>
        <vt:i4>402</vt:i4>
      </vt:variant>
      <vt:variant>
        <vt:i4>0</vt:i4>
      </vt:variant>
      <vt:variant>
        <vt:i4>5</vt:i4>
      </vt:variant>
      <vt:variant>
        <vt:lpwstr>https://doi.org/10.1073/pnas.2300888120</vt:lpwstr>
      </vt:variant>
      <vt:variant>
        <vt:lpwstr/>
      </vt:variant>
      <vt:variant>
        <vt:i4>1507395</vt:i4>
      </vt:variant>
      <vt:variant>
        <vt:i4>399</vt:i4>
      </vt:variant>
      <vt:variant>
        <vt:i4>0</vt:i4>
      </vt:variant>
      <vt:variant>
        <vt:i4>5</vt:i4>
      </vt:variant>
      <vt:variant>
        <vt:lpwstr>https://doi.org/10.1109/JIOT.2024.3390449</vt:lpwstr>
      </vt:variant>
      <vt:variant>
        <vt:lpwstr/>
      </vt:variant>
      <vt:variant>
        <vt:i4>1638415</vt:i4>
      </vt:variant>
      <vt:variant>
        <vt:i4>396</vt:i4>
      </vt:variant>
      <vt:variant>
        <vt:i4>0</vt:i4>
      </vt:variant>
      <vt:variant>
        <vt:i4>5</vt:i4>
      </vt:variant>
      <vt:variant>
        <vt:lpwstr>https://doi.org/10.3390/e22121333</vt:lpwstr>
      </vt:variant>
      <vt:variant>
        <vt:lpwstr/>
      </vt:variant>
      <vt:variant>
        <vt:i4>3932260</vt:i4>
      </vt:variant>
      <vt:variant>
        <vt:i4>393</vt:i4>
      </vt:variant>
      <vt:variant>
        <vt:i4>0</vt:i4>
      </vt:variant>
      <vt:variant>
        <vt:i4>5</vt:i4>
      </vt:variant>
      <vt:variant>
        <vt:lpwstr>https://doi.org/10.1103/PhysRevE.110.014115</vt:lpwstr>
      </vt:variant>
      <vt:variant>
        <vt:lpwstr/>
      </vt:variant>
      <vt:variant>
        <vt:i4>1703937</vt:i4>
      </vt:variant>
      <vt:variant>
        <vt:i4>390</vt:i4>
      </vt:variant>
      <vt:variant>
        <vt:i4>0</vt:i4>
      </vt:variant>
      <vt:variant>
        <vt:i4>5</vt:i4>
      </vt:variant>
      <vt:variant>
        <vt:lpwstr>https://doi.org/10.3390/e24081115</vt:lpwstr>
      </vt:variant>
      <vt:variant>
        <vt:lpwstr/>
      </vt:variant>
      <vt:variant>
        <vt:i4>131076</vt:i4>
      </vt:variant>
      <vt:variant>
        <vt:i4>387</vt:i4>
      </vt:variant>
      <vt:variant>
        <vt:i4>0</vt:i4>
      </vt:variant>
      <vt:variant>
        <vt:i4>5</vt:i4>
      </vt:variant>
      <vt:variant>
        <vt:lpwstr>https://doi.org/10.7554/eLife.104432</vt:lpwstr>
      </vt:variant>
      <vt:variant>
        <vt:lpwstr/>
      </vt:variant>
      <vt:variant>
        <vt:i4>3407924</vt:i4>
      </vt:variant>
      <vt:variant>
        <vt:i4>384</vt:i4>
      </vt:variant>
      <vt:variant>
        <vt:i4>0</vt:i4>
      </vt:variant>
      <vt:variant>
        <vt:i4>5</vt:i4>
      </vt:variant>
      <vt:variant>
        <vt:lpwstr>https://doi.org/10.3389/fnins.2024.1423014</vt:lpwstr>
      </vt:variant>
      <vt:variant>
        <vt:lpwstr/>
      </vt:variant>
      <vt:variant>
        <vt:i4>5570589</vt:i4>
      </vt:variant>
      <vt:variant>
        <vt:i4>381</vt:i4>
      </vt:variant>
      <vt:variant>
        <vt:i4>0</vt:i4>
      </vt:variant>
      <vt:variant>
        <vt:i4>5</vt:i4>
      </vt:variant>
      <vt:variant>
        <vt:lpwstr>https://doi.org/10.1016/j.ese.2024.100514</vt:lpwstr>
      </vt:variant>
      <vt:variant>
        <vt:lpwstr/>
      </vt:variant>
      <vt:variant>
        <vt:i4>2293887</vt:i4>
      </vt:variant>
      <vt:variant>
        <vt:i4>378</vt:i4>
      </vt:variant>
      <vt:variant>
        <vt:i4>0</vt:i4>
      </vt:variant>
      <vt:variant>
        <vt:i4>5</vt:i4>
      </vt:variant>
      <vt:variant>
        <vt:lpwstr>https://doi.org/10.1016/j.cnsns.2023.107449</vt:lpwstr>
      </vt:variant>
      <vt:variant>
        <vt:lpwstr/>
      </vt:variant>
      <vt:variant>
        <vt:i4>1572876</vt:i4>
      </vt:variant>
      <vt:variant>
        <vt:i4>375</vt:i4>
      </vt:variant>
      <vt:variant>
        <vt:i4>0</vt:i4>
      </vt:variant>
      <vt:variant>
        <vt:i4>5</vt:i4>
      </vt:variant>
      <vt:variant>
        <vt:lpwstr>https://doi.org/10.3390/e24101420</vt:lpwstr>
      </vt:variant>
      <vt:variant>
        <vt:lpwstr/>
      </vt:variant>
      <vt:variant>
        <vt:i4>2228278</vt:i4>
      </vt:variant>
      <vt:variant>
        <vt:i4>372</vt:i4>
      </vt:variant>
      <vt:variant>
        <vt:i4>0</vt:i4>
      </vt:variant>
      <vt:variant>
        <vt:i4>5</vt:i4>
      </vt:variant>
      <vt:variant>
        <vt:lpwstr>https://doi.org/10.1007/s10260-021-00614-1</vt:lpwstr>
      </vt:variant>
      <vt:variant>
        <vt:lpwstr/>
      </vt:variant>
      <vt:variant>
        <vt:i4>2556013</vt:i4>
      </vt:variant>
      <vt:variant>
        <vt:i4>369</vt:i4>
      </vt:variant>
      <vt:variant>
        <vt:i4>0</vt:i4>
      </vt:variant>
      <vt:variant>
        <vt:i4>5</vt:i4>
      </vt:variant>
      <vt:variant>
        <vt:lpwstr>https://doi.org/10.1145/3441452</vt:lpwstr>
      </vt:variant>
      <vt:variant>
        <vt:lpwstr/>
      </vt:variant>
      <vt:variant>
        <vt:i4>3670078</vt:i4>
      </vt:variant>
      <vt:variant>
        <vt:i4>366</vt:i4>
      </vt:variant>
      <vt:variant>
        <vt:i4>0</vt:i4>
      </vt:variant>
      <vt:variant>
        <vt:i4>5</vt:i4>
      </vt:variant>
      <vt:variant>
        <vt:lpwstr>https://doi.org/10.1016/j.physleta.2025.130432</vt:lpwstr>
      </vt:variant>
      <vt:variant>
        <vt:lpwstr/>
      </vt:variant>
      <vt:variant>
        <vt:i4>4784221</vt:i4>
      </vt:variant>
      <vt:variant>
        <vt:i4>363</vt:i4>
      </vt:variant>
      <vt:variant>
        <vt:i4>0</vt:i4>
      </vt:variant>
      <vt:variant>
        <vt:i4>5</vt:i4>
      </vt:variant>
      <vt:variant>
        <vt:lpwstr>https://doi.org/10.1016/j.neucom.2023.127143</vt:lpwstr>
      </vt:variant>
      <vt:variant>
        <vt:lpwstr/>
      </vt:variant>
      <vt:variant>
        <vt:i4>2621546</vt:i4>
      </vt:variant>
      <vt:variant>
        <vt:i4>360</vt:i4>
      </vt:variant>
      <vt:variant>
        <vt:i4>0</vt:i4>
      </vt:variant>
      <vt:variant>
        <vt:i4>5</vt:i4>
      </vt:variant>
      <vt:variant>
        <vt:lpwstr>https://doi.org/10.1109/MLSP58920.2024.10734758</vt:lpwstr>
      </vt:variant>
      <vt:variant>
        <vt:lpwstr/>
      </vt:variant>
      <vt:variant>
        <vt:i4>2424883</vt:i4>
      </vt:variant>
      <vt:variant>
        <vt:i4>357</vt:i4>
      </vt:variant>
      <vt:variant>
        <vt:i4>0</vt:i4>
      </vt:variant>
      <vt:variant>
        <vt:i4>5</vt:i4>
      </vt:variant>
      <vt:variant>
        <vt:lpwstr>https://doi.org/10.1038/s41598-018-31474-7</vt:lpwstr>
      </vt:variant>
      <vt:variant>
        <vt:lpwstr/>
      </vt:variant>
      <vt:variant>
        <vt:i4>5832727</vt:i4>
      </vt:variant>
      <vt:variant>
        <vt:i4>354</vt:i4>
      </vt:variant>
      <vt:variant>
        <vt:i4>0</vt:i4>
      </vt:variant>
      <vt:variant>
        <vt:i4>5</vt:i4>
      </vt:variant>
      <vt:variant>
        <vt:lpwstr>https://doi.org/10.1103/PhysRevResearch.6.L022050</vt:lpwstr>
      </vt:variant>
      <vt:variant>
        <vt:lpwstr/>
      </vt:variant>
      <vt:variant>
        <vt:i4>4522090</vt:i4>
      </vt:variant>
      <vt:variant>
        <vt:i4>351</vt:i4>
      </vt:variant>
      <vt:variant>
        <vt:i4>0</vt:i4>
      </vt:variant>
      <vt:variant>
        <vt:i4>5</vt:i4>
      </vt:variant>
      <vt:variant>
        <vt:lpwstr>https://doi.org/10.1007/978-3-031-65388-9_2</vt:lpwstr>
      </vt:variant>
      <vt:variant>
        <vt:lpwstr/>
      </vt:variant>
      <vt:variant>
        <vt:i4>3014718</vt:i4>
      </vt:variant>
      <vt:variant>
        <vt:i4>348</vt:i4>
      </vt:variant>
      <vt:variant>
        <vt:i4>0</vt:i4>
      </vt:variant>
      <vt:variant>
        <vt:i4>5</vt:i4>
      </vt:variant>
      <vt:variant>
        <vt:lpwstr>https://doi.org/10.1038/s42005-024-01830-3</vt:lpwstr>
      </vt:variant>
      <vt:variant>
        <vt:lpwstr/>
      </vt:variant>
      <vt:variant>
        <vt:i4>2490478</vt:i4>
      </vt:variant>
      <vt:variant>
        <vt:i4>345</vt:i4>
      </vt:variant>
      <vt:variant>
        <vt:i4>0</vt:i4>
      </vt:variant>
      <vt:variant>
        <vt:i4>5</vt:i4>
      </vt:variant>
      <vt:variant>
        <vt:lpwstr>https://doi.org/10.1002/prot.26415</vt:lpwstr>
      </vt:variant>
      <vt:variant>
        <vt:lpwstr/>
      </vt:variant>
      <vt:variant>
        <vt:i4>5111917</vt:i4>
      </vt:variant>
      <vt:variant>
        <vt:i4>342</vt:i4>
      </vt:variant>
      <vt:variant>
        <vt:i4>0</vt:i4>
      </vt:variant>
      <vt:variant>
        <vt:i4>5</vt:i4>
      </vt:variant>
      <vt:variant>
        <vt:lpwstr>https://doi.org/10.1007/978-3-031-21276-5_2</vt:lpwstr>
      </vt:variant>
      <vt:variant>
        <vt:lpwstr/>
      </vt:variant>
      <vt:variant>
        <vt:i4>3735597</vt:i4>
      </vt:variant>
      <vt:variant>
        <vt:i4>339</vt:i4>
      </vt:variant>
      <vt:variant>
        <vt:i4>0</vt:i4>
      </vt:variant>
      <vt:variant>
        <vt:i4>5</vt:i4>
      </vt:variant>
      <vt:variant>
        <vt:lpwstr>https://doi.org/10.1214/23-aos2339</vt:lpwstr>
      </vt:variant>
      <vt:variant>
        <vt:lpwstr/>
      </vt:variant>
      <vt:variant>
        <vt:i4>3670050</vt:i4>
      </vt:variant>
      <vt:variant>
        <vt:i4>336</vt:i4>
      </vt:variant>
      <vt:variant>
        <vt:i4>0</vt:i4>
      </vt:variant>
      <vt:variant>
        <vt:i4>5</vt:i4>
      </vt:variant>
      <vt:variant>
        <vt:lpwstr>https://doi.org/10.1016/j.csda.2024.108109</vt:lpwstr>
      </vt:variant>
      <vt:variant>
        <vt:lpwstr/>
      </vt:variant>
      <vt:variant>
        <vt:i4>2228272</vt:i4>
      </vt:variant>
      <vt:variant>
        <vt:i4>333</vt:i4>
      </vt:variant>
      <vt:variant>
        <vt:i4>0</vt:i4>
      </vt:variant>
      <vt:variant>
        <vt:i4>5</vt:i4>
      </vt:variant>
      <vt:variant>
        <vt:lpwstr>https://doi.org/10.1007/s12145-021-00577-7</vt:lpwstr>
      </vt:variant>
      <vt:variant>
        <vt:lpwstr/>
      </vt:variant>
      <vt:variant>
        <vt:i4>6357043</vt:i4>
      </vt:variant>
      <vt:variant>
        <vt:i4>330</vt:i4>
      </vt:variant>
      <vt:variant>
        <vt:i4>0</vt:i4>
      </vt:variant>
      <vt:variant>
        <vt:i4>5</vt:i4>
      </vt:variant>
      <vt:variant>
        <vt:lpwstr>https://doi.org/10.1186/s12874-023-01965-x</vt:lpwstr>
      </vt:variant>
      <vt:variant>
        <vt:lpwstr/>
      </vt:variant>
      <vt:variant>
        <vt:i4>2687096</vt:i4>
      </vt:variant>
      <vt:variant>
        <vt:i4>327</vt:i4>
      </vt:variant>
      <vt:variant>
        <vt:i4>0</vt:i4>
      </vt:variant>
      <vt:variant>
        <vt:i4>5</vt:i4>
      </vt:variant>
      <vt:variant>
        <vt:lpwstr>https://doi.org/10.1186/1471-2105-8-25</vt:lpwstr>
      </vt:variant>
      <vt:variant>
        <vt:lpwstr/>
      </vt:variant>
      <vt:variant>
        <vt:i4>6684720</vt:i4>
      </vt:variant>
      <vt:variant>
        <vt:i4>324</vt:i4>
      </vt:variant>
      <vt:variant>
        <vt:i4>0</vt:i4>
      </vt:variant>
      <vt:variant>
        <vt:i4>5</vt:i4>
      </vt:variant>
      <vt:variant>
        <vt:lpwstr>https://doi.org/10.1007/s10618-024-01019-w</vt:lpwstr>
      </vt:variant>
      <vt:variant>
        <vt:lpwstr/>
      </vt:variant>
      <vt:variant>
        <vt:i4>2687027</vt:i4>
      </vt:variant>
      <vt:variant>
        <vt:i4>321</vt:i4>
      </vt:variant>
      <vt:variant>
        <vt:i4>0</vt:i4>
      </vt:variant>
      <vt:variant>
        <vt:i4>5</vt:i4>
      </vt:variant>
      <vt:variant>
        <vt:lpwstr>https://doi.org/10.1007/s11634-020-00409-4</vt:lpwstr>
      </vt:variant>
      <vt:variant>
        <vt:lpwstr/>
      </vt:variant>
      <vt:variant>
        <vt:i4>2162806</vt:i4>
      </vt:variant>
      <vt:variant>
        <vt:i4>318</vt:i4>
      </vt:variant>
      <vt:variant>
        <vt:i4>0</vt:i4>
      </vt:variant>
      <vt:variant>
        <vt:i4>5</vt:i4>
      </vt:variant>
      <vt:variant>
        <vt:lpwstr>https://doi.org/10.1155/2015/471371</vt:lpwstr>
      </vt:variant>
      <vt:variant>
        <vt:lpwstr/>
      </vt:variant>
      <vt:variant>
        <vt:i4>2097213</vt:i4>
      </vt:variant>
      <vt:variant>
        <vt:i4>315</vt:i4>
      </vt:variant>
      <vt:variant>
        <vt:i4>0</vt:i4>
      </vt:variant>
      <vt:variant>
        <vt:i4>5</vt:i4>
      </vt:variant>
      <vt:variant>
        <vt:lpwstr>https://doi.org/10.1007/s10994-023-06439-1</vt:lpwstr>
      </vt:variant>
      <vt:variant>
        <vt:lpwstr/>
      </vt:variant>
      <vt:variant>
        <vt:i4>2621502</vt:i4>
      </vt:variant>
      <vt:variant>
        <vt:i4>312</vt:i4>
      </vt:variant>
      <vt:variant>
        <vt:i4>0</vt:i4>
      </vt:variant>
      <vt:variant>
        <vt:i4>5</vt:i4>
      </vt:variant>
      <vt:variant>
        <vt:lpwstr>https://doi.org/10.1007/s10182-023-00479-7</vt:lpwstr>
      </vt:variant>
      <vt:variant>
        <vt:lpwstr/>
      </vt:variant>
      <vt:variant>
        <vt:i4>8061018</vt:i4>
      </vt:variant>
      <vt:variant>
        <vt:i4>309</vt:i4>
      </vt:variant>
      <vt:variant>
        <vt:i4>0</vt:i4>
      </vt:variant>
      <vt:variant>
        <vt:i4>5</vt:i4>
      </vt:variant>
      <vt:variant>
        <vt:lpwstr>https://doi.org/10.1007/978-3-031-45249-9_22</vt:lpwstr>
      </vt:variant>
      <vt:variant>
        <vt:lpwstr/>
      </vt:variant>
      <vt:variant>
        <vt:i4>3145783</vt:i4>
      </vt:variant>
      <vt:variant>
        <vt:i4>306</vt:i4>
      </vt:variant>
      <vt:variant>
        <vt:i4>0</vt:i4>
      </vt:variant>
      <vt:variant>
        <vt:i4>5</vt:i4>
      </vt:variant>
      <vt:variant>
        <vt:lpwstr>https://doi.org/10.1016/j.csbj.2023.08.033</vt:lpwstr>
      </vt:variant>
      <vt:variant>
        <vt:lpwstr/>
      </vt:variant>
      <vt:variant>
        <vt:i4>5898306</vt:i4>
      </vt:variant>
      <vt:variant>
        <vt:i4>303</vt:i4>
      </vt:variant>
      <vt:variant>
        <vt:i4>0</vt:i4>
      </vt:variant>
      <vt:variant>
        <vt:i4>5</vt:i4>
      </vt:variant>
      <vt:variant>
        <vt:lpwstr>https://doi.org/10.1016/j.artmed.2015.11.001</vt:lpwstr>
      </vt:variant>
      <vt:variant>
        <vt:lpwstr/>
      </vt:variant>
      <vt:variant>
        <vt:i4>3604521</vt:i4>
      </vt:variant>
      <vt:variant>
        <vt:i4>300</vt:i4>
      </vt:variant>
      <vt:variant>
        <vt:i4>0</vt:i4>
      </vt:variant>
      <vt:variant>
        <vt:i4>5</vt:i4>
      </vt:variant>
      <vt:variant>
        <vt:lpwstr>https://doi.org/10.1016/j.csda.2023.107730</vt:lpwstr>
      </vt:variant>
      <vt:variant>
        <vt:lpwstr/>
      </vt:variant>
      <vt:variant>
        <vt:i4>458772</vt:i4>
      </vt:variant>
      <vt:variant>
        <vt:i4>297</vt:i4>
      </vt:variant>
      <vt:variant>
        <vt:i4>0</vt:i4>
      </vt:variant>
      <vt:variant>
        <vt:i4>5</vt:i4>
      </vt:variant>
      <vt:variant>
        <vt:lpwstr>https://doi.org/10.1007/s10994-008-5083-5</vt:lpwstr>
      </vt:variant>
      <vt:variant>
        <vt:lpwstr/>
      </vt:variant>
      <vt:variant>
        <vt:i4>6029403</vt:i4>
      </vt:variant>
      <vt:variant>
        <vt:i4>294</vt:i4>
      </vt:variant>
      <vt:variant>
        <vt:i4>0</vt:i4>
      </vt:variant>
      <vt:variant>
        <vt:i4>5</vt:i4>
      </vt:variant>
      <vt:variant>
        <vt:lpwstr>https://doi.org/10.1162/rest_a_01128</vt:lpwstr>
      </vt:variant>
      <vt:variant>
        <vt:lpwstr/>
      </vt:variant>
      <vt:variant>
        <vt:i4>7209010</vt:i4>
      </vt:variant>
      <vt:variant>
        <vt:i4>291</vt:i4>
      </vt:variant>
      <vt:variant>
        <vt:i4>0</vt:i4>
      </vt:variant>
      <vt:variant>
        <vt:i4>5</vt:i4>
      </vt:variant>
      <vt:variant>
        <vt:lpwstr>https://doi.org/10.1186/s12859-022-04609-x</vt:lpwstr>
      </vt:variant>
      <vt:variant>
        <vt:lpwstr/>
      </vt:variant>
      <vt:variant>
        <vt:i4>3539007</vt:i4>
      </vt:variant>
      <vt:variant>
        <vt:i4>288</vt:i4>
      </vt:variant>
      <vt:variant>
        <vt:i4>0</vt:i4>
      </vt:variant>
      <vt:variant>
        <vt:i4>5</vt:i4>
      </vt:variant>
      <vt:variant>
        <vt:lpwstr>https://doi.org/10.1016/j.iref.2023.07.067</vt:lpwstr>
      </vt:variant>
      <vt:variant>
        <vt:lpwstr/>
      </vt:variant>
      <vt:variant>
        <vt:i4>524374</vt:i4>
      </vt:variant>
      <vt:variant>
        <vt:i4>285</vt:i4>
      </vt:variant>
      <vt:variant>
        <vt:i4>0</vt:i4>
      </vt:variant>
      <vt:variant>
        <vt:i4>5</vt:i4>
      </vt:variant>
      <vt:variant>
        <vt:lpwstr>https://doi.org/10.1063/5.0184267</vt:lpwstr>
      </vt:variant>
      <vt:variant>
        <vt:lpwstr/>
      </vt:variant>
      <vt:variant>
        <vt:i4>7274559</vt:i4>
      </vt:variant>
      <vt:variant>
        <vt:i4>282</vt:i4>
      </vt:variant>
      <vt:variant>
        <vt:i4>0</vt:i4>
      </vt:variant>
      <vt:variant>
        <vt:i4>5</vt:i4>
      </vt:variant>
      <vt:variant>
        <vt:lpwstr>https://doi.org/10.1038/s41467-022-32243-x</vt:lpwstr>
      </vt:variant>
      <vt:variant>
        <vt:lpwstr/>
      </vt:variant>
      <vt:variant>
        <vt:i4>2752622</vt:i4>
      </vt:variant>
      <vt:variant>
        <vt:i4>279</vt:i4>
      </vt:variant>
      <vt:variant>
        <vt:i4>0</vt:i4>
      </vt:variant>
      <vt:variant>
        <vt:i4>5</vt:i4>
      </vt:variant>
      <vt:variant>
        <vt:lpwstr>https://doi.org/10.1525/collabra.87615</vt:lpwstr>
      </vt:variant>
      <vt:variant>
        <vt:lpwstr/>
      </vt:variant>
      <vt:variant>
        <vt:i4>2359350</vt:i4>
      </vt:variant>
      <vt:variant>
        <vt:i4>276</vt:i4>
      </vt:variant>
      <vt:variant>
        <vt:i4>0</vt:i4>
      </vt:variant>
      <vt:variant>
        <vt:i4>5</vt:i4>
      </vt:variant>
      <vt:variant>
        <vt:lpwstr>https://doi.org/10.1038/s41598-019-57247-4</vt:lpwstr>
      </vt:variant>
      <vt:variant>
        <vt:lpwstr/>
      </vt:variant>
      <vt:variant>
        <vt:i4>393219</vt:i4>
      </vt:variant>
      <vt:variant>
        <vt:i4>273</vt:i4>
      </vt:variant>
      <vt:variant>
        <vt:i4>0</vt:i4>
      </vt:variant>
      <vt:variant>
        <vt:i4>5</vt:i4>
      </vt:variant>
      <vt:variant>
        <vt:lpwstr>https://doi.org/10.1016/S0165-1765(96)00908-1</vt:lpwstr>
      </vt:variant>
      <vt:variant>
        <vt:lpwstr/>
      </vt:variant>
      <vt:variant>
        <vt:i4>7274558</vt:i4>
      </vt:variant>
      <vt:variant>
        <vt:i4>270</vt:i4>
      </vt:variant>
      <vt:variant>
        <vt:i4>0</vt:i4>
      </vt:variant>
      <vt:variant>
        <vt:i4>5</vt:i4>
      </vt:variant>
      <vt:variant>
        <vt:lpwstr>https://doi.org/10.1007/s00362-025-01686-x</vt:lpwstr>
      </vt:variant>
      <vt:variant>
        <vt:lpwstr/>
      </vt:variant>
      <vt:variant>
        <vt:i4>2687029</vt:i4>
      </vt:variant>
      <vt:variant>
        <vt:i4>267</vt:i4>
      </vt:variant>
      <vt:variant>
        <vt:i4>0</vt:i4>
      </vt:variant>
      <vt:variant>
        <vt:i4>5</vt:i4>
      </vt:variant>
      <vt:variant>
        <vt:lpwstr>https://doi.org/10.1007/s11538-024-01274-4</vt:lpwstr>
      </vt:variant>
      <vt:variant>
        <vt:lpwstr/>
      </vt:variant>
      <vt:variant>
        <vt:i4>8192092</vt:i4>
      </vt:variant>
      <vt:variant>
        <vt:i4>264</vt:i4>
      </vt:variant>
      <vt:variant>
        <vt:i4>0</vt:i4>
      </vt:variant>
      <vt:variant>
        <vt:i4>5</vt:i4>
      </vt:variant>
      <vt:variant>
        <vt:lpwstr>https://doi.org/10.1007/978-3-031-48385-1_15</vt:lpwstr>
      </vt:variant>
      <vt:variant>
        <vt:lpwstr/>
      </vt:variant>
      <vt:variant>
        <vt:i4>2687097</vt:i4>
      </vt:variant>
      <vt:variant>
        <vt:i4>261</vt:i4>
      </vt:variant>
      <vt:variant>
        <vt:i4>0</vt:i4>
      </vt:variant>
      <vt:variant>
        <vt:i4>5</vt:i4>
      </vt:variant>
      <vt:variant>
        <vt:lpwstr>https://doi.org/10.1002/bimj.202100118</vt:lpwstr>
      </vt:variant>
      <vt:variant>
        <vt:lpwstr/>
      </vt:variant>
      <vt:variant>
        <vt:i4>2818165</vt:i4>
      </vt:variant>
      <vt:variant>
        <vt:i4>258</vt:i4>
      </vt:variant>
      <vt:variant>
        <vt:i4>0</vt:i4>
      </vt:variant>
      <vt:variant>
        <vt:i4>5</vt:i4>
      </vt:variant>
      <vt:variant>
        <vt:lpwstr>https://doi.org/10.1093/aje/kwz093</vt:lpwstr>
      </vt:variant>
      <vt:variant>
        <vt:lpwstr/>
      </vt:variant>
      <vt:variant>
        <vt:i4>7471223</vt:i4>
      </vt:variant>
      <vt:variant>
        <vt:i4>255</vt:i4>
      </vt:variant>
      <vt:variant>
        <vt:i4>0</vt:i4>
      </vt:variant>
      <vt:variant>
        <vt:i4>5</vt:i4>
      </vt:variant>
      <vt:variant>
        <vt:lpwstr>https://doi.org/10.1037/met0000532</vt:lpwstr>
      </vt:variant>
      <vt:variant>
        <vt:lpwstr/>
      </vt:variant>
      <vt:variant>
        <vt:i4>2818172</vt:i4>
      </vt:variant>
      <vt:variant>
        <vt:i4>252</vt:i4>
      </vt:variant>
      <vt:variant>
        <vt:i4>0</vt:i4>
      </vt:variant>
      <vt:variant>
        <vt:i4>5</vt:i4>
      </vt:variant>
      <vt:variant>
        <vt:lpwstr>https://doi.org/10.1002/bimj.202300368</vt:lpwstr>
      </vt:variant>
      <vt:variant>
        <vt:lpwstr/>
      </vt:variant>
      <vt:variant>
        <vt:i4>2621499</vt:i4>
      </vt:variant>
      <vt:variant>
        <vt:i4>249</vt:i4>
      </vt:variant>
      <vt:variant>
        <vt:i4>0</vt:i4>
      </vt:variant>
      <vt:variant>
        <vt:i4>5</vt:i4>
      </vt:variant>
      <vt:variant>
        <vt:lpwstr>https://doi.org/10.3758/s13428-022-02013-0</vt:lpwstr>
      </vt:variant>
      <vt:variant>
        <vt:lpwstr/>
      </vt:variant>
      <vt:variant>
        <vt:i4>5439488</vt:i4>
      </vt:variant>
      <vt:variant>
        <vt:i4>246</vt:i4>
      </vt:variant>
      <vt:variant>
        <vt:i4>0</vt:i4>
      </vt:variant>
      <vt:variant>
        <vt:i4>5</vt:i4>
      </vt:variant>
      <vt:variant>
        <vt:lpwstr>https://doi.org/10.1016/j.econlet.2005.08.024</vt:lpwstr>
      </vt:variant>
      <vt:variant>
        <vt:lpwstr/>
      </vt:variant>
      <vt:variant>
        <vt:i4>65563</vt:i4>
      </vt:variant>
      <vt:variant>
        <vt:i4>243</vt:i4>
      </vt:variant>
      <vt:variant>
        <vt:i4>0</vt:i4>
      </vt:variant>
      <vt:variant>
        <vt:i4>5</vt:i4>
      </vt:variant>
      <vt:variant>
        <vt:lpwstr>https://doi.org/10.1007/s10928-010-9167-z</vt:lpwstr>
      </vt:variant>
      <vt:variant>
        <vt:lpwstr/>
      </vt:variant>
      <vt:variant>
        <vt:i4>3801124</vt:i4>
      </vt:variant>
      <vt:variant>
        <vt:i4>240</vt:i4>
      </vt:variant>
      <vt:variant>
        <vt:i4>0</vt:i4>
      </vt:variant>
      <vt:variant>
        <vt:i4>5</vt:i4>
      </vt:variant>
      <vt:variant>
        <vt:lpwstr>https://doi.org/10.1249/01.mss.0000147580.40591.75</vt:lpwstr>
      </vt:variant>
      <vt:variant>
        <vt:lpwstr/>
      </vt:variant>
      <vt:variant>
        <vt:i4>786455</vt:i4>
      </vt:variant>
      <vt:variant>
        <vt:i4>237</vt:i4>
      </vt:variant>
      <vt:variant>
        <vt:i4>0</vt:i4>
      </vt:variant>
      <vt:variant>
        <vt:i4>5</vt:i4>
      </vt:variant>
      <vt:variant>
        <vt:lpwstr>https://doi.org/10.3758/s13428-018-1110-z</vt:lpwstr>
      </vt:variant>
      <vt:variant>
        <vt:lpwstr/>
      </vt:variant>
      <vt:variant>
        <vt:i4>196672</vt:i4>
      </vt:variant>
      <vt:variant>
        <vt:i4>234</vt:i4>
      </vt:variant>
      <vt:variant>
        <vt:i4>0</vt:i4>
      </vt:variant>
      <vt:variant>
        <vt:i4>5</vt:i4>
      </vt:variant>
      <vt:variant>
        <vt:lpwstr>https://doi.org/10.1016/0002-9149(89)90751-0</vt:lpwstr>
      </vt:variant>
      <vt:variant>
        <vt:lpwstr/>
      </vt:variant>
      <vt:variant>
        <vt:i4>786522</vt:i4>
      </vt:variant>
      <vt:variant>
        <vt:i4>231</vt:i4>
      </vt:variant>
      <vt:variant>
        <vt:i4>0</vt:i4>
      </vt:variant>
      <vt:variant>
        <vt:i4>5</vt:i4>
      </vt:variant>
      <vt:variant>
        <vt:lpwstr>https://doi.org/10.1063/5.0111771</vt:lpwstr>
      </vt:variant>
      <vt:variant>
        <vt:lpwstr/>
      </vt:variant>
      <vt:variant>
        <vt:i4>5505100</vt:i4>
      </vt:variant>
      <vt:variant>
        <vt:i4>228</vt:i4>
      </vt:variant>
      <vt:variant>
        <vt:i4>0</vt:i4>
      </vt:variant>
      <vt:variant>
        <vt:i4>5</vt:i4>
      </vt:variant>
      <vt:variant>
        <vt:lpwstr>https://doi.org/10.1002/sim.9737</vt:lpwstr>
      </vt:variant>
      <vt:variant>
        <vt:lpwstr/>
      </vt:variant>
      <vt:variant>
        <vt:i4>2752560</vt:i4>
      </vt:variant>
      <vt:variant>
        <vt:i4>225</vt:i4>
      </vt:variant>
      <vt:variant>
        <vt:i4>0</vt:i4>
      </vt:variant>
      <vt:variant>
        <vt:i4>5</vt:i4>
      </vt:variant>
      <vt:variant>
        <vt:lpwstr>https://doi.org/10.20344/amp.21435</vt:lpwstr>
      </vt:variant>
      <vt:variant>
        <vt:lpwstr/>
      </vt:variant>
      <vt:variant>
        <vt:i4>2555955</vt:i4>
      </vt:variant>
      <vt:variant>
        <vt:i4>222</vt:i4>
      </vt:variant>
      <vt:variant>
        <vt:i4>0</vt:i4>
      </vt:variant>
      <vt:variant>
        <vt:i4>5</vt:i4>
      </vt:variant>
      <vt:variant>
        <vt:lpwstr>https://doi.org/10.1186/s12874-024-02454-5</vt:lpwstr>
      </vt:variant>
      <vt:variant>
        <vt:lpwstr/>
      </vt:variant>
      <vt:variant>
        <vt:i4>1441886</vt:i4>
      </vt:variant>
      <vt:variant>
        <vt:i4>219</vt:i4>
      </vt:variant>
      <vt:variant>
        <vt:i4>0</vt:i4>
      </vt:variant>
      <vt:variant>
        <vt:i4>5</vt:i4>
      </vt:variant>
      <vt:variant>
        <vt:lpwstr>https://doi.org/10.1177/1354816618823921</vt:lpwstr>
      </vt:variant>
      <vt:variant>
        <vt:lpwstr/>
      </vt:variant>
      <vt:variant>
        <vt:i4>4653086</vt:i4>
      </vt:variant>
      <vt:variant>
        <vt:i4>216</vt:i4>
      </vt:variant>
      <vt:variant>
        <vt:i4>0</vt:i4>
      </vt:variant>
      <vt:variant>
        <vt:i4>5</vt:i4>
      </vt:variant>
      <vt:variant>
        <vt:lpwstr>https://doi.org/10.1016/j.dib.2023.109074</vt:lpwstr>
      </vt:variant>
      <vt:variant>
        <vt:lpwstr/>
      </vt:variant>
      <vt:variant>
        <vt:i4>4325441</vt:i4>
      </vt:variant>
      <vt:variant>
        <vt:i4>213</vt:i4>
      </vt:variant>
      <vt:variant>
        <vt:i4>0</vt:i4>
      </vt:variant>
      <vt:variant>
        <vt:i4>5</vt:i4>
      </vt:variant>
      <vt:variant>
        <vt:lpwstr>https://doi.org/10.1108/EJM-08-2023-0645</vt:lpwstr>
      </vt:variant>
      <vt:variant>
        <vt:lpwstr/>
      </vt:variant>
      <vt:variant>
        <vt:i4>4784236</vt:i4>
      </vt:variant>
      <vt:variant>
        <vt:i4>210</vt:i4>
      </vt:variant>
      <vt:variant>
        <vt:i4>0</vt:i4>
      </vt:variant>
      <vt:variant>
        <vt:i4>5</vt:i4>
      </vt:variant>
      <vt:variant>
        <vt:lpwstr>https://doi.org/10.1007/978-3-030-80519-7_1</vt:lpwstr>
      </vt:variant>
      <vt:variant>
        <vt:lpwstr/>
      </vt:variant>
      <vt:variant>
        <vt:i4>4456542</vt:i4>
      </vt:variant>
      <vt:variant>
        <vt:i4>207</vt:i4>
      </vt:variant>
      <vt:variant>
        <vt:i4>0</vt:i4>
      </vt:variant>
      <vt:variant>
        <vt:i4>5</vt:i4>
      </vt:variant>
      <vt:variant>
        <vt:lpwstr>https://doi.org/10.1016/j.envres.2025.121358</vt:lpwstr>
      </vt:variant>
      <vt:variant>
        <vt:lpwstr/>
      </vt:variant>
      <vt:variant>
        <vt:i4>4522004</vt:i4>
      </vt:variant>
      <vt:variant>
        <vt:i4>204</vt:i4>
      </vt:variant>
      <vt:variant>
        <vt:i4>0</vt:i4>
      </vt:variant>
      <vt:variant>
        <vt:i4>5</vt:i4>
      </vt:variant>
      <vt:variant>
        <vt:lpwstr>https://doi.org/10.18653/v1/2023.acl-long.578</vt:lpwstr>
      </vt:variant>
      <vt:variant>
        <vt:lpwstr/>
      </vt:variant>
      <vt:variant>
        <vt:i4>262233</vt:i4>
      </vt:variant>
      <vt:variant>
        <vt:i4>201</vt:i4>
      </vt:variant>
      <vt:variant>
        <vt:i4>0</vt:i4>
      </vt:variant>
      <vt:variant>
        <vt:i4>5</vt:i4>
      </vt:variant>
      <vt:variant>
        <vt:lpwstr>https://doi.org/10.1186/1471-2105-11-571</vt:lpwstr>
      </vt:variant>
      <vt:variant>
        <vt:lpwstr/>
      </vt:variant>
      <vt:variant>
        <vt:i4>5832773</vt:i4>
      </vt:variant>
      <vt:variant>
        <vt:i4>198</vt:i4>
      </vt:variant>
      <vt:variant>
        <vt:i4>0</vt:i4>
      </vt:variant>
      <vt:variant>
        <vt:i4>5</vt:i4>
      </vt:variant>
      <vt:variant>
        <vt:lpwstr>https://doi.org/10.1016/j.neuroimage.2008.04.255</vt:lpwstr>
      </vt:variant>
      <vt:variant>
        <vt:lpwstr/>
      </vt:variant>
      <vt:variant>
        <vt:i4>1966149</vt:i4>
      </vt:variant>
      <vt:variant>
        <vt:i4>195</vt:i4>
      </vt:variant>
      <vt:variant>
        <vt:i4>0</vt:i4>
      </vt:variant>
      <vt:variant>
        <vt:i4>5</vt:i4>
      </vt:variant>
      <vt:variant>
        <vt:lpwstr>https://doi.org/10.1038/srep08140</vt:lpwstr>
      </vt:variant>
      <vt:variant>
        <vt:lpwstr/>
      </vt:variant>
      <vt:variant>
        <vt:i4>2752574</vt:i4>
      </vt:variant>
      <vt:variant>
        <vt:i4>192</vt:i4>
      </vt:variant>
      <vt:variant>
        <vt:i4>0</vt:i4>
      </vt:variant>
      <vt:variant>
        <vt:i4>5</vt:i4>
      </vt:variant>
      <vt:variant>
        <vt:lpwstr>https://doi.org/10.1038/s43856-024-00562-3</vt:lpwstr>
      </vt:variant>
      <vt:variant>
        <vt:lpwstr/>
      </vt:variant>
      <vt:variant>
        <vt:i4>4915219</vt:i4>
      </vt:variant>
      <vt:variant>
        <vt:i4>189</vt:i4>
      </vt:variant>
      <vt:variant>
        <vt:i4>0</vt:i4>
      </vt:variant>
      <vt:variant>
        <vt:i4>5</vt:i4>
      </vt:variant>
      <vt:variant>
        <vt:lpwstr>https://doi.org/10.1016/j.physrep.2019.03.001</vt:lpwstr>
      </vt:variant>
      <vt:variant>
        <vt:lpwstr/>
      </vt:variant>
      <vt:variant>
        <vt:i4>2621475</vt:i4>
      </vt:variant>
      <vt:variant>
        <vt:i4>186</vt:i4>
      </vt:variant>
      <vt:variant>
        <vt:i4>0</vt:i4>
      </vt:variant>
      <vt:variant>
        <vt:i4>5</vt:i4>
      </vt:variant>
      <vt:variant>
        <vt:lpwstr>https://doi.org/10.1016/j.jmva.2019.02.007</vt:lpwstr>
      </vt:variant>
      <vt:variant>
        <vt:lpwstr/>
      </vt:variant>
      <vt:variant>
        <vt:i4>1966144</vt:i4>
      </vt:variant>
      <vt:variant>
        <vt:i4>183</vt:i4>
      </vt:variant>
      <vt:variant>
        <vt:i4>0</vt:i4>
      </vt:variant>
      <vt:variant>
        <vt:i4>5</vt:i4>
      </vt:variant>
      <vt:variant>
        <vt:lpwstr>https://doi.org/10.1038/srep25696</vt:lpwstr>
      </vt:variant>
      <vt:variant>
        <vt:lpwstr/>
      </vt:variant>
      <vt:variant>
        <vt:i4>1179738</vt:i4>
      </vt:variant>
      <vt:variant>
        <vt:i4>180</vt:i4>
      </vt:variant>
      <vt:variant>
        <vt:i4>0</vt:i4>
      </vt:variant>
      <vt:variant>
        <vt:i4>5</vt:i4>
      </vt:variant>
      <vt:variant>
        <vt:lpwstr>https://doi.org/10.1109/LGRS.2008.2001282</vt:lpwstr>
      </vt:variant>
      <vt:variant>
        <vt:lpwstr/>
      </vt:variant>
      <vt:variant>
        <vt:i4>1441800</vt:i4>
      </vt:variant>
      <vt:variant>
        <vt:i4>177</vt:i4>
      </vt:variant>
      <vt:variant>
        <vt:i4>0</vt:i4>
      </vt:variant>
      <vt:variant>
        <vt:i4>5</vt:i4>
      </vt:variant>
      <vt:variant>
        <vt:lpwstr>https://doi.org/10.7554/eLife.94685.2</vt:lpwstr>
      </vt:variant>
      <vt:variant>
        <vt:lpwstr/>
      </vt:variant>
      <vt:variant>
        <vt:i4>4063287</vt:i4>
      </vt:variant>
      <vt:variant>
        <vt:i4>174</vt:i4>
      </vt:variant>
      <vt:variant>
        <vt:i4>0</vt:i4>
      </vt:variant>
      <vt:variant>
        <vt:i4>5</vt:i4>
      </vt:variant>
      <vt:variant>
        <vt:lpwstr>https://doi.org/10.7554/eLife.79238</vt:lpwstr>
      </vt:variant>
      <vt:variant>
        <vt:lpwstr/>
      </vt:variant>
      <vt:variant>
        <vt:i4>2621499</vt:i4>
      </vt:variant>
      <vt:variant>
        <vt:i4>171</vt:i4>
      </vt:variant>
      <vt:variant>
        <vt:i4>0</vt:i4>
      </vt:variant>
      <vt:variant>
        <vt:i4>5</vt:i4>
      </vt:variant>
      <vt:variant>
        <vt:lpwstr>https://doi.org/10.1038/s41598-022-14395-4</vt:lpwstr>
      </vt:variant>
      <vt:variant>
        <vt:lpwstr/>
      </vt:variant>
      <vt:variant>
        <vt:i4>3145835</vt:i4>
      </vt:variant>
      <vt:variant>
        <vt:i4>168</vt:i4>
      </vt:variant>
      <vt:variant>
        <vt:i4>0</vt:i4>
      </vt:variant>
      <vt:variant>
        <vt:i4>5</vt:i4>
      </vt:variant>
      <vt:variant>
        <vt:lpwstr>https://doi.org/10.1073/pnas.2319169120</vt:lpwstr>
      </vt:variant>
      <vt:variant>
        <vt:lpwstr/>
      </vt:variant>
      <vt:variant>
        <vt:i4>7995507</vt:i4>
      </vt:variant>
      <vt:variant>
        <vt:i4>165</vt:i4>
      </vt:variant>
      <vt:variant>
        <vt:i4>0</vt:i4>
      </vt:variant>
      <vt:variant>
        <vt:i4>5</vt:i4>
      </vt:variant>
      <vt:variant>
        <vt:lpwstr>https://doi.org/10.3390/biology13070512</vt:lpwstr>
      </vt:variant>
      <vt:variant>
        <vt:lpwstr/>
      </vt:variant>
      <vt:variant>
        <vt:i4>3080246</vt:i4>
      </vt:variant>
      <vt:variant>
        <vt:i4>162</vt:i4>
      </vt:variant>
      <vt:variant>
        <vt:i4>0</vt:i4>
      </vt:variant>
      <vt:variant>
        <vt:i4>5</vt:i4>
      </vt:variant>
      <vt:variant>
        <vt:lpwstr>https://doi.org/10.1007/s10618-024-01070-7</vt:lpwstr>
      </vt:variant>
      <vt:variant>
        <vt:lpwstr/>
      </vt:variant>
      <vt:variant>
        <vt:i4>7274545</vt:i4>
      </vt:variant>
      <vt:variant>
        <vt:i4>159</vt:i4>
      </vt:variant>
      <vt:variant>
        <vt:i4>0</vt:i4>
      </vt:variant>
      <vt:variant>
        <vt:i4>5</vt:i4>
      </vt:variant>
      <vt:variant>
        <vt:lpwstr>https://doi.org/10.1038/s41598-024-53141-w</vt:lpwstr>
      </vt:variant>
      <vt:variant>
        <vt:lpwstr/>
      </vt:variant>
      <vt:variant>
        <vt:i4>2687082</vt:i4>
      </vt:variant>
      <vt:variant>
        <vt:i4>156</vt:i4>
      </vt:variant>
      <vt:variant>
        <vt:i4>0</vt:i4>
      </vt:variant>
      <vt:variant>
        <vt:i4>5</vt:i4>
      </vt:variant>
      <vt:variant>
        <vt:lpwstr>https://doi.org/10.1145/3679012</vt:lpwstr>
      </vt:variant>
      <vt:variant>
        <vt:lpwstr/>
      </vt:variant>
      <vt:variant>
        <vt:i4>7077993</vt:i4>
      </vt:variant>
      <vt:variant>
        <vt:i4>153</vt:i4>
      </vt:variant>
      <vt:variant>
        <vt:i4>0</vt:i4>
      </vt:variant>
      <vt:variant>
        <vt:i4>5</vt:i4>
      </vt:variant>
      <vt:variant>
        <vt:lpwstr>https://doi.org/10.1093/bib/bbae379</vt:lpwstr>
      </vt:variant>
      <vt:variant>
        <vt:lpwstr/>
      </vt:variant>
      <vt:variant>
        <vt:i4>6946865</vt:i4>
      </vt:variant>
      <vt:variant>
        <vt:i4>150</vt:i4>
      </vt:variant>
      <vt:variant>
        <vt:i4>0</vt:i4>
      </vt:variant>
      <vt:variant>
        <vt:i4>5</vt:i4>
      </vt:variant>
      <vt:variant>
        <vt:lpwstr>https://doi.org/10.1007/s13571-024-00342-y</vt:lpwstr>
      </vt:variant>
      <vt:variant>
        <vt:lpwstr/>
      </vt:variant>
      <vt:variant>
        <vt:i4>5505114</vt:i4>
      </vt:variant>
      <vt:variant>
        <vt:i4>147</vt:i4>
      </vt:variant>
      <vt:variant>
        <vt:i4>0</vt:i4>
      </vt:variant>
      <vt:variant>
        <vt:i4>5</vt:i4>
      </vt:variant>
      <vt:variant>
        <vt:lpwstr>https://doi.org/10.1111/nmo.15006</vt:lpwstr>
      </vt:variant>
      <vt:variant>
        <vt:lpwstr/>
      </vt:variant>
      <vt:variant>
        <vt:i4>6750267</vt:i4>
      </vt:variant>
      <vt:variant>
        <vt:i4>144</vt:i4>
      </vt:variant>
      <vt:variant>
        <vt:i4>0</vt:i4>
      </vt:variant>
      <vt:variant>
        <vt:i4>5</vt:i4>
      </vt:variant>
      <vt:variant>
        <vt:lpwstr>https://doi.org/10.1038/s41467-024-47158-y</vt:lpwstr>
      </vt:variant>
      <vt:variant>
        <vt:lpwstr/>
      </vt:variant>
      <vt:variant>
        <vt:i4>720914</vt:i4>
      </vt:variant>
      <vt:variant>
        <vt:i4>141</vt:i4>
      </vt:variant>
      <vt:variant>
        <vt:i4>0</vt:i4>
      </vt:variant>
      <vt:variant>
        <vt:i4>5</vt:i4>
      </vt:variant>
      <vt:variant>
        <vt:lpwstr>https://doi.org/10.1109/SEFET61574.2024.10718232</vt:lpwstr>
      </vt:variant>
      <vt:variant>
        <vt:lpwstr/>
      </vt:variant>
      <vt:variant>
        <vt:i4>1441816</vt:i4>
      </vt:variant>
      <vt:variant>
        <vt:i4>138</vt:i4>
      </vt:variant>
      <vt:variant>
        <vt:i4>0</vt:i4>
      </vt:variant>
      <vt:variant>
        <vt:i4>5</vt:i4>
      </vt:variant>
      <vt:variant>
        <vt:lpwstr>https://doi.org/10.1142/s0219720009004230</vt:lpwstr>
      </vt:variant>
      <vt:variant>
        <vt:lpwstr/>
      </vt:variant>
      <vt:variant>
        <vt:i4>2228281</vt:i4>
      </vt:variant>
      <vt:variant>
        <vt:i4>135</vt:i4>
      </vt:variant>
      <vt:variant>
        <vt:i4>0</vt:i4>
      </vt:variant>
      <vt:variant>
        <vt:i4>5</vt:i4>
      </vt:variant>
      <vt:variant>
        <vt:lpwstr>https://doi.org/10.1038/s41598-024-59861-3</vt:lpwstr>
      </vt:variant>
      <vt:variant>
        <vt:lpwstr/>
      </vt:variant>
      <vt:variant>
        <vt:i4>7209063</vt:i4>
      </vt:variant>
      <vt:variant>
        <vt:i4>132</vt:i4>
      </vt:variant>
      <vt:variant>
        <vt:i4>0</vt:i4>
      </vt:variant>
      <vt:variant>
        <vt:i4>5</vt:i4>
      </vt:variant>
      <vt:variant>
        <vt:lpwstr>https://doi.org/10.1177/1536867X0600600302</vt:lpwstr>
      </vt:variant>
      <vt:variant>
        <vt:lpwstr/>
      </vt:variant>
      <vt:variant>
        <vt:i4>917519</vt:i4>
      </vt:variant>
      <vt:variant>
        <vt:i4>129</vt:i4>
      </vt:variant>
      <vt:variant>
        <vt:i4>0</vt:i4>
      </vt:variant>
      <vt:variant>
        <vt:i4>5</vt:i4>
      </vt:variant>
      <vt:variant>
        <vt:lpwstr>https://www.google.com/search?q=https://doi.org/10.1002/sim.9042</vt:lpwstr>
      </vt:variant>
      <vt:variant>
        <vt:lpwstr/>
      </vt:variant>
      <vt:variant>
        <vt:i4>2228272</vt:i4>
      </vt:variant>
      <vt:variant>
        <vt:i4>126</vt:i4>
      </vt:variant>
      <vt:variant>
        <vt:i4>0</vt:i4>
      </vt:variant>
      <vt:variant>
        <vt:i4>5</vt:i4>
      </vt:variant>
      <vt:variant>
        <vt:lpwstr>https://doi.org/10.1007/s41237-021-00138-8</vt:lpwstr>
      </vt:variant>
      <vt:variant>
        <vt:lpwstr/>
      </vt:variant>
      <vt:variant>
        <vt:i4>983058</vt:i4>
      </vt:variant>
      <vt:variant>
        <vt:i4>123</vt:i4>
      </vt:variant>
      <vt:variant>
        <vt:i4>0</vt:i4>
      </vt:variant>
      <vt:variant>
        <vt:i4>5</vt:i4>
      </vt:variant>
      <vt:variant>
        <vt:lpwstr>https://doi.org/10.3758/s13428-018-1125-5</vt:lpwstr>
      </vt:variant>
      <vt:variant>
        <vt:lpwstr/>
      </vt:variant>
      <vt:variant>
        <vt:i4>2228272</vt:i4>
      </vt:variant>
      <vt:variant>
        <vt:i4>120</vt:i4>
      </vt:variant>
      <vt:variant>
        <vt:i4>0</vt:i4>
      </vt:variant>
      <vt:variant>
        <vt:i4>5</vt:i4>
      </vt:variant>
      <vt:variant>
        <vt:lpwstr>https://doi.org/10.1007/s41237-021-00138-8</vt:lpwstr>
      </vt:variant>
      <vt:variant>
        <vt:lpwstr/>
      </vt:variant>
      <vt:variant>
        <vt:i4>3014710</vt:i4>
      </vt:variant>
      <vt:variant>
        <vt:i4>117</vt:i4>
      </vt:variant>
      <vt:variant>
        <vt:i4>0</vt:i4>
      </vt:variant>
      <vt:variant>
        <vt:i4>5</vt:i4>
      </vt:variant>
      <vt:variant>
        <vt:lpwstr>https://doi.org/10.1038/s41598-022-12224-2</vt:lpwstr>
      </vt:variant>
      <vt:variant>
        <vt:lpwstr/>
      </vt:variant>
      <vt:variant>
        <vt:i4>6684732</vt:i4>
      </vt:variant>
      <vt:variant>
        <vt:i4>114</vt:i4>
      </vt:variant>
      <vt:variant>
        <vt:i4>0</vt:i4>
      </vt:variant>
      <vt:variant>
        <vt:i4>5</vt:i4>
      </vt:variant>
      <vt:variant>
        <vt:lpwstr>https://doi.org/10.1007/s00180-024-01542-w</vt:lpwstr>
      </vt:variant>
      <vt:variant>
        <vt:lpwstr/>
      </vt:variant>
      <vt:variant>
        <vt:i4>6225927</vt:i4>
      </vt:variant>
      <vt:variant>
        <vt:i4>111</vt:i4>
      </vt:variant>
      <vt:variant>
        <vt:i4>0</vt:i4>
      </vt:variant>
      <vt:variant>
        <vt:i4>5</vt:i4>
      </vt:variant>
      <vt:variant>
        <vt:lpwstr>https://doi.org/10.1016/j.spl.2024.110181</vt:lpwstr>
      </vt:variant>
      <vt:variant>
        <vt:lpwstr/>
      </vt:variant>
      <vt:variant>
        <vt:i4>4980809</vt:i4>
      </vt:variant>
      <vt:variant>
        <vt:i4>108</vt:i4>
      </vt:variant>
      <vt:variant>
        <vt:i4>0</vt:i4>
      </vt:variant>
      <vt:variant>
        <vt:i4>5</vt:i4>
      </vt:variant>
      <vt:variant>
        <vt:lpwstr>https://doi.org/10.1371/journal.pone.0306090</vt:lpwstr>
      </vt:variant>
      <vt:variant>
        <vt:lpwstr/>
      </vt:variant>
      <vt:variant>
        <vt:i4>2949219</vt:i4>
      </vt:variant>
      <vt:variant>
        <vt:i4>105</vt:i4>
      </vt:variant>
      <vt:variant>
        <vt:i4>0</vt:i4>
      </vt:variant>
      <vt:variant>
        <vt:i4>5</vt:i4>
      </vt:variant>
      <vt:variant>
        <vt:lpwstr>https://doi.org/10.1098/rsos.211346</vt:lpwstr>
      </vt:variant>
      <vt:variant>
        <vt:lpwstr/>
      </vt:variant>
      <vt:variant>
        <vt:i4>6291534</vt:i4>
      </vt:variant>
      <vt:variant>
        <vt:i4>102</vt:i4>
      </vt:variant>
      <vt:variant>
        <vt:i4>0</vt:i4>
      </vt:variant>
      <vt:variant>
        <vt:i4>5</vt:i4>
      </vt:variant>
      <vt:variant>
        <vt:lpwstr>https://doi.org/10.1007/978-981-97-3385-9_12</vt:lpwstr>
      </vt:variant>
      <vt:variant>
        <vt:lpwstr/>
      </vt:variant>
      <vt:variant>
        <vt:i4>2097279</vt:i4>
      </vt:variant>
      <vt:variant>
        <vt:i4>99</vt:i4>
      </vt:variant>
      <vt:variant>
        <vt:i4>0</vt:i4>
      </vt:variant>
      <vt:variant>
        <vt:i4>5</vt:i4>
      </vt:variant>
      <vt:variant>
        <vt:lpwstr>https://doi.org/10.1111/biom.13453</vt:lpwstr>
      </vt:variant>
      <vt:variant>
        <vt:lpwstr/>
      </vt:variant>
      <vt:variant>
        <vt:i4>786499</vt:i4>
      </vt:variant>
      <vt:variant>
        <vt:i4>96</vt:i4>
      </vt:variant>
      <vt:variant>
        <vt:i4>0</vt:i4>
      </vt:variant>
      <vt:variant>
        <vt:i4>5</vt:i4>
      </vt:variant>
      <vt:variant>
        <vt:lpwstr>https://doi.org/10.1080/03610926.2022.2121144</vt:lpwstr>
      </vt:variant>
      <vt:variant>
        <vt:lpwstr/>
      </vt:variant>
      <vt:variant>
        <vt:i4>4456559</vt:i4>
      </vt:variant>
      <vt:variant>
        <vt:i4>93</vt:i4>
      </vt:variant>
      <vt:variant>
        <vt:i4>0</vt:i4>
      </vt:variant>
      <vt:variant>
        <vt:i4>5</vt:i4>
      </vt:variant>
      <vt:variant>
        <vt:lpwstr>https://doi.org/10.1007/978-3-031-04083-2_4</vt:lpwstr>
      </vt:variant>
      <vt:variant>
        <vt:lpwstr/>
      </vt:variant>
      <vt:variant>
        <vt:i4>4390985</vt:i4>
      </vt:variant>
      <vt:variant>
        <vt:i4>90</vt:i4>
      </vt:variant>
      <vt:variant>
        <vt:i4>0</vt:i4>
      </vt:variant>
      <vt:variant>
        <vt:i4>5</vt:i4>
      </vt:variant>
      <vt:variant>
        <vt:lpwstr>https://doi.org/10.1016/j.patter.2024.101046</vt:lpwstr>
      </vt:variant>
      <vt:variant>
        <vt:lpwstr/>
      </vt:variant>
      <vt:variant>
        <vt:i4>8060981</vt:i4>
      </vt:variant>
      <vt:variant>
        <vt:i4>87</vt:i4>
      </vt:variant>
      <vt:variant>
        <vt:i4>0</vt:i4>
      </vt:variant>
      <vt:variant>
        <vt:i4>5</vt:i4>
      </vt:variant>
      <vt:variant>
        <vt:lpwstr>https://doi.org/10.1109/ACCESS.2024.3463948</vt:lpwstr>
      </vt:variant>
      <vt:variant>
        <vt:lpwstr/>
      </vt:variant>
      <vt:variant>
        <vt:i4>3735594</vt:i4>
      </vt:variant>
      <vt:variant>
        <vt:i4>84</vt:i4>
      </vt:variant>
      <vt:variant>
        <vt:i4>0</vt:i4>
      </vt:variant>
      <vt:variant>
        <vt:i4>5</vt:i4>
      </vt:variant>
      <vt:variant>
        <vt:lpwstr>https://doi.org/10.1016/j.ijar.2023.109112</vt:lpwstr>
      </vt:variant>
      <vt:variant>
        <vt:lpwstr/>
      </vt:variant>
      <vt:variant>
        <vt:i4>3866720</vt:i4>
      </vt:variant>
      <vt:variant>
        <vt:i4>81</vt:i4>
      </vt:variant>
      <vt:variant>
        <vt:i4>0</vt:i4>
      </vt:variant>
      <vt:variant>
        <vt:i4>5</vt:i4>
      </vt:variant>
      <vt:variant>
        <vt:lpwstr>https://doi.org/10.1073/pnas.2304406120</vt:lpwstr>
      </vt:variant>
      <vt:variant>
        <vt:lpwstr/>
      </vt:variant>
      <vt:variant>
        <vt:i4>1179659</vt:i4>
      </vt:variant>
      <vt:variant>
        <vt:i4>78</vt:i4>
      </vt:variant>
      <vt:variant>
        <vt:i4>0</vt:i4>
      </vt:variant>
      <vt:variant>
        <vt:i4>5</vt:i4>
      </vt:variant>
      <vt:variant>
        <vt:lpwstr>https://doi.org/10.3390/e24050687</vt:lpwstr>
      </vt:variant>
      <vt:variant>
        <vt:lpwstr/>
      </vt:variant>
      <vt:variant>
        <vt:i4>2293811</vt:i4>
      </vt:variant>
      <vt:variant>
        <vt:i4>75</vt:i4>
      </vt:variant>
      <vt:variant>
        <vt:i4>0</vt:i4>
      </vt:variant>
      <vt:variant>
        <vt:i4>5</vt:i4>
      </vt:variant>
      <vt:variant>
        <vt:lpwstr>https://doi.org/10.1007/s10260-022-00643-4</vt:lpwstr>
      </vt:variant>
      <vt:variant>
        <vt:lpwstr/>
      </vt:variant>
      <vt:variant>
        <vt:i4>2097214</vt:i4>
      </vt:variant>
      <vt:variant>
        <vt:i4>72</vt:i4>
      </vt:variant>
      <vt:variant>
        <vt:i4>0</vt:i4>
      </vt:variant>
      <vt:variant>
        <vt:i4>5</vt:i4>
      </vt:variant>
      <vt:variant>
        <vt:lpwstr>https://doi.org/10.1038/s41598-024-68907-5</vt:lpwstr>
      </vt:variant>
      <vt:variant>
        <vt:lpwstr/>
      </vt:variant>
      <vt:variant>
        <vt:i4>7602284</vt:i4>
      </vt:variant>
      <vt:variant>
        <vt:i4>69</vt:i4>
      </vt:variant>
      <vt:variant>
        <vt:i4>0</vt:i4>
      </vt:variant>
      <vt:variant>
        <vt:i4>5</vt:i4>
      </vt:variant>
      <vt:variant>
        <vt:lpwstr>https://cyberleninka.org/article/n/1018746</vt:lpwstr>
      </vt:variant>
      <vt:variant>
        <vt:lpwstr/>
      </vt:variant>
      <vt:variant>
        <vt:i4>7995446</vt:i4>
      </vt:variant>
      <vt:variant>
        <vt:i4>66</vt:i4>
      </vt:variant>
      <vt:variant>
        <vt:i4>0</vt:i4>
      </vt:variant>
      <vt:variant>
        <vt:i4>5</vt:i4>
      </vt:variant>
      <vt:variant>
        <vt:lpwstr>https://doi.org/10.3390/healthcare12060625</vt:lpwstr>
      </vt:variant>
      <vt:variant>
        <vt:lpwstr/>
      </vt:variant>
      <vt:variant>
        <vt:i4>2424886</vt:i4>
      </vt:variant>
      <vt:variant>
        <vt:i4>63</vt:i4>
      </vt:variant>
      <vt:variant>
        <vt:i4>0</vt:i4>
      </vt:variant>
      <vt:variant>
        <vt:i4>5</vt:i4>
      </vt:variant>
      <vt:variant>
        <vt:lpwstr>https://doi.org/10.1007/s11222-024-10442-4</vt:lpwstr>
      </vt:variant>
      <vt:variant>
        <vt:lpwstr/>
      </vt:variant>
      <vt:variant>
        <vt:i4>2621494</vt:i4>
      </vt:variant>
      <vt:variant>
        <vt:i4>60</vt:i4>
      </vt:variant>
      <vt:variant>
        <vt:i4>0</vt:i4>
      </vt:variant>
      <vt:variant>
        <vt:i4>5</vt:i4>
      </vt:variant>
      <vt:variant>
        <vt:lpwstr>https://doi.org/10.1186/s13244-021-01115-1</vt:lpwstr>
      </vt:variant>
      <vt:variant>
        <vt:lpwstr/>
      </vt:variant>
      <vt:variant>
        <vt:i4>3276911</vt:i4>
      </vt:variant>
      <vt:variant>
        <vt:i4>57</vt:i4>
      </vt:variant>
      <vt:variant>
        <vt:i4>0</vt:i4>
      </vt:variant>
      <vt:variant>
        <vt:i4>5</vt:i4>
      </vt:variant>
      <vt:variant>
        <vt:lpwstr>https://doi.org/10.1145/3236386.3241340</vt:lpwstr>
      </vt:variant>
      <vt:variant>
        <vt:lpwstr/>
      </vt:variant>
      <vt:variant>
        <vt:i4>5177413</vt:i4>
      </vt:variant>
      <vt:variant>
        <vt:i4>54</vt:i4>
      </vt:variant>
      <vt:variant>
        <vt:i4>0</vt:i4>
      </vt:variant>
      <vt:variant>
        <vt:i4>5</vt:i4>
      </vt:variant>
      <vt:variant>
        <vt:lpwstr>https://doi.org/10.1371/journal.pdig.0000278</vt:lpwstr>
      </vt:variant>
      <vt:variant>
        <vt:lpwstr/>
      </vt:variant>
      <vt:variant>
        <vt:i4>5898311</vt:i4>
      </vt:variant>
      <vt:variant>
        <vt:i4>51</vt:i4>
      </vt:variant>
      <vt:variant>
        <vt:i4>0</vt:i4>
      </vt:variant>
      <vt:variant>
        <vt:i4>5</vt:i4>
      </vt:variant>
      <vt:variant>
        <vt:lpwstr>https://doi.org/10.1515/jci-2016-0009</vt:lpwstr>
      </vt:variant>
      <vt:variant>
        <vt:lpwstr/>
      </vt:variant>
      <vt:variant>
        <vt:i4>5374042</vt:i4>
      </vt:variant>
      <vt:variant>
        <vt:i4>48</vt:i4>
      </vt:variant>
      <vt:variant>
        <vt:i4>0</vt:i4>
      </vt:variant>
      <vt:variant>
        <vt:i4>5</vt:i4>
      </vt:variant>
      <vt:variant>
        <vt:lpwstr>https://doi.org/10.1213/ANE.0000000000005101</vt:lpwstr>
      </vt:variant>
      <vt:variant>
        <vt:lpwstr/>
      </vt:variant>
      <vt:variant>
        <vt:i4>852041</vt:i4>
      </vt:variant>
      <vt:variant>
        <vt:i4>45</vt:i4>
      </vt:variant>
      <vt:variant>
        <vt:i4>0</vt:i4>
      </vt:variant>
      <vt:variant>
        <vt:i4>5</vt:i4>
      </vt:variant>
      <vt:variant>
        <vt:lpwstr>https://doi.org/10.4097/kjae.2016.69.1.8</vt:lpwstr>
      </vt:variant>
      <vt:variant>
        <vt:lpwstr/>
      </vt:variant>
      <vt:variant>
        <vt:i4>5111899</vt:i4>
      </vt:variant>
      <vt:variant>
        <vt:i4>42</vt:i4>
      </vt:variant>
      <vt:variant>
        <vt:i4>0</vt:i4>
      </vt:variant>
      <vt:variant>
        <vt:i4>5</vt:i4>
      </vt:variant>
      <vt:variant>
        <vt:lpwstr>https://doi.org/10.1128/aac.00991-24</vt:lpwstr>
      </vt:variant>
      <vt:variant>
        <vt:lpwstr/>
      </vt:variant>
      <vt:variant>
        <vt:i4>7012389</vt:i4>
      </vt:variant>
      <vt:variant>
        <vt:i4>39</vt:i4>
      </vt:variant>
      <vt:variant>
        <vt:i4>0</vt:i4>
      </vt:variant>
      <vt:variant>
        <vt:i4>5</vt:i4>
      </vt:variant>
      <vt:variant>
        <vt:lpwstr>https://doi.org/10.3390/ijerph19137970</vt:lpwstr>
      </vt:variant>
      <vt:variant>
        <vt:lpwstr/>
      </vt:variant>
      <vt:variant>
        <vt:i4>4522076</vt:i4>
      </vt:variant>
      <vt:variant>
        <vt:i4>36</vt:i4>
      </vt:variant>
      <vt:variant>
        <vt:i4>0</vt:i4>
      </vt:variant>
      <vt:variant>
        <vt:i4>5</vt:i4>
      </vt:variant>
      <vt:variant>
        <vt:lpwstr>https://doi.org/10.36416/1806-3756/e20210292</vt:lpwstr>
      </vt:variant>
      <vt:variant>
        <vt:lpwstr/>
      </vt:variant>
      <vt:variant>
        <vt:i4>3932256</vt:i4>
      </vt:variant>
      <vt:variant>
        <vt:i4>33</vt:i4>
      </vt:variant>
      <vt:variant>
        <vt:i4>0</vt:i4>
      </vt:variant>
      <vt:variant>
        <vt:i4>5</vt:i4>
      </vt:variant>
      <vt:variant>
        <vt:lpwstr>https://doi.org/10.1016/j.swevo.2011.02.002</vt:lpwstr>
      </vt:variant>
      <vt:variant>
        <vt:lpwstr/>
      </vt:variant>
      <vt:variant>
        <vt:i4>6946867</vt:i4>
      </vt:variant>
      <vt:variant>
        <vt:i4>30</vt:i4>
      </vt:variant>
      <vt:variant>
        <vt:i4>0</vt:i4>
      </vt:variant>
      <vt:variant>
        <vt:i4>5</vt:i4>
      </vt:variant>
      <vt:variant>
        <vt:lpwstr>https://doi.org/10.1007/s10479-022-04818-w</vt:lpwstr>
      </vt:variant>
      <vt:variant>
        <vt:lpwstr/>
      </vt:variant>
      <vt:variant>
        <vt:i4>589900</vt:i4>
      </vt:variant>
      <vt:variant>
        <vt:i4>27</vt:i4>
      </vt:variant>
      <vt:variant>
        <vt:i4>0</vt:i4>
      </vt:variant>
      <vt:variant>
        <vt:i4>5</vt:i4>
      </vt:variant>
      <vt:variant>
        <vt:lpwstr>https://doi.org/10.1080/10618600.2023.2219708</vt:lpwstr>
      </vt:variant>
      <vt:variant>
        <vt:lpwstr/>
      </vt:variant>
      <vt:variant>
        <vt:i4>4980815</vt:i4>
      </vt:variant>
      <vt:variant>
        <vt:i4>24</vt:i4>
      </vt:variant>
      <vt:variant>
        <vt:i4>0</vt:i4>
      </vt:variant>
      <vt:variant>
        <vt:i4>5</vt:i4>
      </vt:variant>
      <vt:variant>
        <vt:lpwstr>https://doi.org/10.48550/arXiv.2203.15267</vt:lpwstr>
      </vt:variant>
      <vt:variant>
        <vt:lpwstr/>
      </vt:variant>
      <vt:variant>
        <vt:i4>1310721</vt:i4>
      </vt:variant>
      <vt:variant>
        <vt:i4>21</vt:i4>
      </vt:variant>
      <vt:variant>
        <vt:i4>0</vt:i4>
      </vt:variant>
      <vt:variant>
        <vt:i4>5</vt:i4>
      </vt:variant>
      <vt:variant>
        <vt:lpwstr>https://www.google.com/search?q=https://doi.org/10.1371/journal.pone.0310839</vt:lpwstr>
      </vt:variant>
      <vt:variant>
        <vt:lpwstr/>
      </vt:variant>
      <vt:variant>
        <vt:i4>4259907</vt:i4>
      </vt:variant>
      <vt:variant>
        <vt:i4>18</vt:i4>
      </vt:variant>
      <vt:variant>
        <vt:i4>0</vt:i4>
      </vt:variant>
      <vt:variant>
        <vt:i4>5</vt:i4>
      </vt:variant>
      <vt:variant>
        <vt:lpwstr>https://doi.org/10.1371/journal.pone.0162259</vt:lpwstr>
      </vt:variant>
      <vt:variant>
        <vt:lpwstr/>
      </vt:variant>
      <vt:variant>
        <vt:i4>4325398</vt:i4>
      </vt:variant>
      <vt:variant>
        <vt:i4>15</vt:i4>
      </vt:variant>
      <vt:variant>
        <vt:i4>0</vt:i4>
      </vt:variant>
      <vt:variant>
        <vt:i4>5</vt:i4>
      </vt:variant>
      <vt:variant>
        <vt:lpwstr>https://doi.org/10.1364/ao.448043</vt:lpwstr>
      </vt:variant>
      <vt:variant>
        <vt:lpwstr/>
      </vt:variant>
      <vt:variant>
        <vt:i4>2293822</vt:i4>
      </vt:variant>
      <vt:variant>
        <vt:i4>12</vt:i4>
      </vt:variant>
      <vt:variant>
        <vt:i4>0</vt:i4>
      </vt:variant>
      <vt:variant>
        <vt:i4>5</vt:i4>
      </vt:variant>
      <vt:variant>
        <vt:lpwstr>https://doi.org/10.1007/s12596-024-02361-4</vt:lpwstr>
      </vt:variant>
      <vt:variant>
        <vt:lpwstr/>
      </vt:variant>
      <vt:variant>
        <vt:i4>7733331</vt:i4>
      </vt:variant>
      <vt:variant>
        <vt:i4>9</vt:i4>
      </vt:variant>
      <vt:variant>
        <vt:i4>0</vt:i4>
      </vt:variant>
      <vt:variant>
        <vt:i4>5</vt:i4>
      </vt:variant>
      <vt:variant>
        <vt:lpwstr>https://doi.org/10.1007/978-3-031-45121-8_19</vt:lpwstr>
      </vt:variant>
      <vt:variant>
        <vt:lpwstr/>
      </vt:variant>
      <vt:variant>
        <vt:i4>2293823</vt:i4>
      </vt:variant>
      <vt:variant>
        <vt:i4>6</vt:i4>
      </vt:variant>
      <vt:variant>
        <vt:i4>0</vt:i4>
      </vt:variant>
      <vt:variant>
        <vt:i4>5</vt:i4>
      </vt:variant>
      <vt:variant>
        <vt:lpwstr>https://doi.org/10.1007/s11694-022-01570-4</vt:lpwstr>
      </vt:variant>
      <vt:variant>
        <vt:lpwstr/>
      </vt:variant>
      <vt:variant>
        <vt:i4>8126496</vt:i4>
      </vt:variant>
      <vt:variant>
        <vt:i4>3</vt:i4>
      </vt:variant>
      <vt:variant>
        <vt:i4>0</vt:i4>
      </vt:variant>
      <vt:variant>
        <vt:i4>5</vt:i4>
      </vt:variant>
      <vt:variant>
        <vt:lpwstr>https://doi.org/10.22271/maths.2023.v8.i6b.1463</vt:lpwstr>
      </vt:variant>
      <vt:variant>
        <vt:lpwstr/>
      </vt:variant>
      <vt:variant>
        <vt:i4>4259946</vt:i4>
      </vt:variant>
      <vt:variant>
        <vt:i4>0</vt:i4>
      </vt:variant>
      <vt:variant>
        <vt:i4>0</vt:i4>
      </vt:variant>
      <vt:variant>
        <vt:i4>5</vt:i4>
      </vt:variant>
      <vt:variant>
        <vt:lpwstr>https://doi.org/10.1007/978-0-387-87458-6_2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山﨑 拓真</dc:creator>
  <cp:keywords/>
  <dc:description/>
  <cp:lastModifiedBy>岡 宗一</cp:lastModifiedBy>
  <cp:revision>64</cp:revision>
  <dcterms:created xsi:type="dcterms:W3CDTF">2025-04-17T10:36:00Z</dcterms:created>
  <dcterms:modified xsi:type="dcterms:W3CDTF">2025-04-29T02:34:00Z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0x01010072210D5D30246940B0C0C4A47EB25F9E</vt:lpwstr>
  </property>
  <property fmtid="{D5CDD505-2E9C-101B-9397-08002B2CF9AE}" pid="3" name="MediaServiceImageTags">
    <vt:lpwstr/>
  </property>
</Properties>
</file>