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02C7" w14:textId="77777777" w:rsidR="00EA4285" w:rsidRDefault="00EA4285" w:rsidP="00EA4285">
      <w:r w:rsidRPr="00EA4285">
        <w:rPr>
          <w:rFonts w:hint="eastAsia"/>
          <w:b/>
          <w:bCs/>
        </w:rPr>
        <w:t>Title:</w:t>
      </w:r>
      <w:r w:rsidRPr="00CE7F46">
        <w:t xml:space="preserve"> Methodological Pitfalls in Mental Health Research: Assessing the Stability of Feature Importance Rankings Through a Novel Leave-Top1-Out Approach</w:t>
      </w:r>
    </w:p>
    <w:p w14:paraId="032C3BA7" w14:textId="77777777" w:rsidR="00EA4285" w:rsidRDefault="00EA4285" w:rsidP="00EA4285">
      <w:pPr>
        <w:rPr>
          <w:rFonts w:hint="eastAsia"/>
        </w:rPr>
      </w:pPr>
    </w:p>
    <w:p w14:paraId="42F6FE7D" w14:textId="77777777" w:rsidR="00EA4285" w:rsidRDefault="00EA4285" w:rsidP="00EA4285">
      <w:pPr>
        <w:rPr>
          <w:rFonts w:eastAsia="游明朝" w:cs="Times New Roman"/>
          <w:color w:val="000000" w:themeColor="text1"/>
          <w:kern w:val="0"/>
          <w:szCs w:val="24"/>
        </w:rPr>
      </w:pPr>
    </w:p>
    <w:p w14:paraId="188DC78C" w14:textId="77777777" w:rsidR="00EA4285" w:rsidRDefault="00EA4285" w:rsidP="00EA4285">
      <w:pPr>
        <w:rPr>
          <w:rFonts w:eastAsia="游明朝" w:cs="Times New Roman"/>
          <w:color w:val="000000" w:themeColor="text1"/>
          <w:kern w:val="0"/>
          <w:szCs w:val="24"/>
        </w:rPr>
      </w:pPr>
      <w:r>
        <w:rPr>
          <w:rFonts w:eastAsia="游明朝" w:cs="Times New Roman"/>
          <w:b/>
          <w:color w:val="000000" w:themeColor="text1"/>
          <w:kern w:val="0"/>
          <w:szCs w:val="24"/>
        </w:rPr>
        <w:t>Authors:</w:t>
      </w:r>
      <w:r>
        <w:rPr>
          <w:rFonts w:eastAsia="游明朝" w:cs="Times New Roman"/>
          <w:color w:val="000000" w:themeColor="text1"/>
          <w:kern w:val="0"/>
          <w:szCs w:val="24"/>
        </w:rPr>
        <w:t xml:space="preserve"> </w:t>
      </w:r>
    </w:p>
    <w:p w14:paraId="122CF9F0" w14:textId="77777777" w:rsidR="00EA4285" w:rsidRDefault="00EA4285" w:rsidP="00EA4285">
      <w:pPr>
        <w:rPr>
          <w:rFonts w:eastAsia="游明朝" w:cs="Times New Roman"/>
          <w:bCs/>
          <w:color w:val="000000" w:themeColor="text1"/>
          <w:kern w:val="0"/>
          <w:szCs w:val="24"/>
        </w:rPr>
      </w:pPr>
      <w:r>
        <w:rPr>
          <w:rFonts w:eastAsia="游明朝" w:cs="Times New Roman"/>
          <w:bCs/>
          <w:color w:val="000000" w:themeColor="text1"/>
          <w:kern w:val="0"/>
          <w:szCs w:val="24"/>
        </w:rPr>
        <w:t>Yoshiyasu Takefuji</w:t>
      </w:r>
      <w:r>
        <w:rPr>
          <w:rFonts w:eastAsia="游明朝" w:cs="Times New Roman"/>
          <w:bCs/>
          <w:color w:val="000000" w:themeColor="text1"/>
          <w:kern w:val="0"/>
          <w:szCs w:val="24"/>
          <w:vertAlign w:val="superscript"/>
        </w:rPr>
        <w:t>1</w:t>
      </w:r>
      <w:r>
        <w:rPr>
          <w:rFonts w:eastAsia="游明朝" w:cs="Times New Roman"/>
          <w:color w:val="000000" w:themeColor="text1"/>
          <w:kern w:val="0"/>
          <w:szCs w:val="24"/>
        </w:rPr>
        <w:t>*</w:t>
      </w:r>
    </w:p>
    <w:p w14:paraId="627D28E1" w14:textId="77777777" w:rsidR="00EA4285" w:rsidRDefault="00EA4285" w:rsidP="00EA4285">
      <w:pPr>
        <w:rPr>
          <w:rFonts w:eastAsia="游明朝" w:cs="Times New Roman"/>
          <w:bCs/>
          <w:color w:val="000000" w:themeColor="text1"/>
          <w:kern w:val="0"/>
          <w:szCs w:val="24"/>
        </w:rPr>
      </w:pPr>
    </w:p>
    <w:p w14:paraId="76961E85" w14:textId="77777777" w:rsidR="00EA4285" w:rsidRDefault="00EA4285" w:rsidP="00EA4285">
      <w:pPr>
        <w:outlineLvl w:val="0"/>
        <w:rPr>
          <w:rFonts w:eastAsia="游明朝" w:cs="Times New Roman"/>
          <w:color w:val="000000" w:themeColor="text1"/>
          <w:kern w:val="0"/>
          <w:szCs w:val="24"/>
        </w:rPr>
      </w:pPr>
      <w:r>
        <w:rPr>
          <w:rFonts w:eastAsia="游明朝" w:cs="Times New Roman"/>
          <w:b/>
          <w:color w:val="000000" w:themeColor="text1"/>
          <w:kern w:val="0"/>
          <w:szCs w:val="24"/>
        </w:rPr>
        <w:t>Affiliation:</w:t>
      </w:r>
    </w:p>
    <w:p w14:paraId="781DCBE6"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vertAlign w:val="superscript"/>
        </w:rPr>
        <w:t>1</w:t>
      </w:r>
      <w:r>
        <w:rPr>
          <w:rFonts w:eastAsia="游明朝" w:cs="Times New Roman"/>
          <w:color w:val="000000" w:themeColor="text1"/>
          <w:kern w:val="0"/>
          <w:szCs w:val="24"/>
        </w:rPr>
        <w:t xml:space="preserve">Faculty of Data Science, </w:t>
      </w:r>
      <w:proofErr w:type="spellStart"/>
      <w:r>
        <w:rPr>
          <w:rFonts w:eastAsia="游明朝" w:cs="Times New Roman"/>
          <w:color w:val="000000" w:themeColor="text1"/>
          <w:kern w:val="0"/>
          <w:szCs w:val="24"/>
        </w:rPr>
        <w:t>Musashino</w:t>
      </w:r>
      <w:proofErr w:type="spellEnd"/>
      <w:r>
        <w:rPr>
          <w:rFonts w:eastAsia="游明朝" w:cs="Times New Roman"/>
          <w:color w:val="000000" w:themeColor="text1"/>
          <w:kern w:val="0"/>
          <w:szCs w:val="24"/>
        </w:rPr>
        <w:t xml:space="preserve"> University, 3-3-3 Ariake Koto-</w:t>
      </w:r>
      <w:proofErr w:type="spellStart"/>
      <w:r>
        <w:rPr>
          <w:rFonts w:eastAsia="游明朝" w:cs="Times New Roman"/>
          <w:color w:val="000000" w:themeColor="text1"/>
          <w:kern w:val="0"/>
          <w:szCs w:val="24"/>
        </w:rPr>
        <w:t>ku</w:t>
      </w:r>
      <w:proofErr w:type="spellEnd"/>
      <w:r>
        <w:rPr>
          <w:rFonts w:eastAsia="游明朝" w:cs="Times New Roman"/>
          <w:color w:val="000000" w:themeColor="text1"/>
          <w:kern w:val="0"/>
          <w:szCs w:val="24"/>
        </w:rPr>
        <w:t>, Tokyo 135-8181, Japan.</w:t>
      </w:r>
    </w:p>
    <w:p w14:paraId="2A2432DD" w14:textId="77777777" w:rsidR="00EA4285" w:rsidRDefault="00EA4285" w:rsidP="00EA4285">
      <w:pPr>
        <w:outlineLvl w:val="0"/>
        <w:rPr>
          <w:rFonts w:eastAsia="游明朝" w:cs="Times New Roman"/>
          <w:bCs/>
          <w:color w:val="000000" w:themeColor="text1"/>
          <w:kern w:val="0"/>
          <w:szCs w:val="24"/>
        </w:rPr>
      </w:pPr>
    </w:p>
    <w:p w14:paraId="49C008F3" w14:textId="77777777" w:rsidR="00EA4285" w:rsidRDefault="00EA4285" w:rsidP="00EA4285">
      <w:pPr>
        <w:rPr>
          <w:rFonts w:eastAsia="游明朝" w:cs="Times New Roman"/>
          <w:color w:val="000000" w:themeColor="text1"/>
          <w:kern w:val="0"/>
          <w:szCs w:val="24"/>
        </w:rPr>
      </w:pPr>
      <w:r>
        <w:rPr>
          <w:rFonts w:eastAsia="游明朝" w:cs="Times New Roman"/>
          <w:b/>
          <w:color w:val="000000" w:themeColor="text1"/>
          <w:kern w:val="0"/>
          <w:szCs w:val="24"/>
          <w:vertAlign w:val="superscript"/>
        </w:rPr>
        <w:t>*</w:t>
      </w:r>
      <w:r>
        <w:rPr>
          <w:rFonts w:eastAsia="游明朝" w:cs="Times New Roman"/>
          <w:b/>
          <w:color w:val="000000" w:themeColor="text1"/>
          <w:kern w:val="0"/>
          <w:szCs w:val="24"/>
        </w:rPr>
        <w:t>Corresponding Author:</w:t>
      </w:r>
      <w:r>
        <w:rPr>
          <w:rFonts w:eastAsia="游明朝" w:cs="Times New Roman"/>
          <w:color w:val="000000" w:themeColor="text1"/>
          <w:kern w:val="0"/>
          <w:szCs w:val="24"/>
        </w:rPr>
        <w:t xml:space="preserve"> </w:t>
      </w:r>
      <w:r>
        <w:rPr>
          <w:rFonts w:eastAsia="游明朝" w:cs="Times New Roman"/>
          <w:bCs/>
          <w:color w:val="000000" w:themeColor="text1"/>
          <w:kern w:val="0"/>
          <w:szCs w:val="24"/>
        </w:rPr>
        <w:t xml:space="preserve">Yoshiyasu Takefuji, Ph. D., Professor, </w:t>
      </w:r>
      <w:r>
        <w:rPr>
          <w:rFonts w:eastAsia="游明朝" w:cs="Times New Roman"/>
          <w:color w:val="000000" w:themeColor="text1"/>
          <w:kern w:val="0"/>
          <w:szCs w:val="24"/>
        </w:rPr>
        <w:t xml:space="preserve">Faculty of Data Science, </w:t>
      </w:r>
      <w:proofErr w:type="spellStart"/>
      <w:r>
        <w:rPr>
          <w:rFonts w:eastAsia="游明朝" w:cs="Times New Roman"/>
          <w:color w:val="000000" w:themeColor="text1"/>
          <w:kern w:val="0"/>
          <w:szCs w:val="24"/>
        </w:rPr>
        <w:t>Musashino</w:t>
      </w:r>
      <w:proofErr w:type="spellEnd"/>
      <w:r>
        <w:rPr>
          <w:rFonts w:eastAsia="游明朝" w:cs="Times New Roman"/>
          <w:color w:val="000000" w:themeColor="text1"/>
          <w:kern w:val="0"/>
          <w:szCs w:val="24"/>
        </w:rPr>
        <w:t xml:space="preserve"> University, 3-3-3 Ariake Koto-</w:t>
      </w:r>
      <w:proofErr w:type="spellStart"/>
      <w:r>
        <w:rPr>
          <w:rFonts w:eastAsia="游明朝" w:cs="Times New Roman"/>
          <w:color w:val="000000" w:themeColor="text1"/>
          <w:kern w:val="0"/>
          <w:szCs w:val="24"/>
        </w:rPr>
        <w:t>ku</w:t>
      </w:r>
      <w:proofErr w:type="spellEnd"/>
      <w:r>
        <w:rPr>
          <w:rFonts w:eastAsia="游明朝" w:cs="Times New Roman"/>
          <w:color w:val="000000" w:themeColor="text1"/>
          <w:kern w:val="0"/>
          <w:szCs w:val="24"/>
        </w:rPr>
        <w:t>, Tokyo 135-8181, Japan.</w:t>
      </w:r>
    </w:p>
    <w:p w14:paraId="672422C0"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 xml:space="preserve">Tel.: +81-3-6865-7681; E-mail: </w:t>
      </w:r>
      <w:r>
        <w:rPr>
          <w:rFonts w:eastAsia="游明朝" w:cs="Times New Roman"/>
          <w:color w:val="000000" w:themeColor="text1"/>
          <w:kern w:val="0"/>
          <w:szCs w:val="24"/>
          <w:u w:val="single"/>
        </w:rPr>
        <w:t>takefuji@keio.jp</w:t>
      </w:r>
    </w:p>
    <w:p w14:paraId="7055FCBC" w14:textId="77777777" w:rsidR="00EA4285" w:rsidRDefault="00EA4285" w:rsidP="00EA4285">
      <w:pPr>
        <w:rPr>
          <w:rFonts w:eastAsia="游明朝" w:cs="Times New Roman"/>
          <w:b/>
          <w:bCs/>
          <w:color w:val="000000" w:themeColor="text1"/>
          <w:kern w:val="0"/>
          <w:szCs w:val="24"/>
        </w:rPr>
      </w:pPr>
      <w:r>
        <w:rPr>
          <w:rFonts w:eastAsia="游明朝" w:cs="Times New Roman"/>
          <w:b/>
          <w:bCs/>
          <w:color w:val="000000" w:themeColor="text1"/>
          <w:kern w:val="0"/>
          <w:szCs w:val="24"/>
        </w:rPr>
        <w:t xml:space="preserve">ORCID: </w:t>
      </w:r>
      <w:r>
        <w:rPr>
          <w:rFonts w:eastAsia="游明朝" w:cs="Times New Roman"/>
          <w:color w:val="000000" w:themeColor="text1"/>
          <w:kern w:val="0"/>
          <w:szCs w:val="24"/>
        </w:rPr>
        <w:t>0000-0002-1826-742X</w:t>
      </w:r>
    </w:p>
    <w:p w14:paraId="2DCDA219" w14:textId="77777777" w:rsidR="00EA4285" w:rsidRDefault="00EA4285" w:rsidP="00EA4285">
      <w:pPr>
        <w:rPr>
          <w:rFonts w:eastAsia="游明朝" w:cs="Times New Roman"/>
          <w:color w:val="000000" w:themeColor="text1"/>
          <w:kern w:val="0"/>
          <w:szCs w:val="24"/>
          <w:u w:val="single"/>
        </w:rPr>
      </w:pPr>
    </w:p>
    <w:p w14:paraId="44D05ED7" w14:textId="77777777" w:rsidR="00EA4285" w:rsidRDefault="00EA4285" w:rsidP="00EA4285">
      <w:pPr>
        <w:rPr>
          <w:rFonts w:eastAsia="游明朝" w:cs="Times New Roman"/>
          <w:b/>
          <w:bCs/>
          <w:color w:val="000000" w:themeColor="text1"/>
          <w:kern w:val="0"/>
          <w:szCs w:val="24"/>
        </w:rPr>
      </w:pPr>
      <w:r>
        <w:rPr>
          <w:rFonts w:eastAsia="游明朝" w:cs="Times New Roman"/>
          <w:b/>
          <w:bCs/>
          <w:color w:val="000000" w:themeColor="text1"/>
          <w:kern w:val="0"/>
          <w:szCs w:val="24"/>
        </w:rPr>
        <w:t>Declarations</w:t>
      </w:r>
    </w:p>
    <w:p w14:paraId="08D33C12"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 xml:space="preserve">Funding: This research has no </w:t>
      </w:r>
      <w:proofErr w:type="gramStart"/>
      <w:r>
        <w:rPr>
          <w:rFonts w:eastAsia="游明朝" w:cs="Times New Roman"/>
          <w:color w:val="000000" w:themeColor="text1"/>
          <w:kern w:val="0"/>
          <w:szCs w:val="24"/>
        </w:rPr>
        <w:t>fund</w:t>
      </w:r>
      <w:proofErr w:type="gramEnd"/>
      <w:r>
        <w:rPr>
          <w:rFonts w:eastAsia="游明朝" w:cs="Times New Roman"/>
          <w:color w:val="000000" w:themeColor="text1"/>
          <w:kern w:val="0"/>
          <w:szCs w:val="24"/>
        </w:rPr>
        <w:t>.</w:t>
      </w:r>
    </w:p>
    <w:p w14:paraId="2AB42979"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Conflicts of interest/Competing interests: The author has no conflict of interest.</w:t>
      </w:r>
    </w:p>
    <w:p w14:paraId="5CA7E3DE"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 xml:space="preserve">Ethics approval: Not applicable </w:t>
      </w:r>
    </w:p>
    <w:p w14:paraId="2FDD9E7B"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 xml:space="preserve">Consent to participate: Not applicable </w:t>
      </w:r>
    </w:p>
    <w:p w14:paraId="64159E90"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 xml:space="preserve">Consent for publication: Not applicable  </w:t>
      </w:r>
    </w:p>
    <w:p w14:paraId="2C70D7E6"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Availability of data and material: Not applicable</w:t>
      </w:r>
    </w:p>
    <w:p w14:paraId="00176761"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Code availability: Not applicable.</w:t>
      </w:r>
    </w:p>
    <w:p w14:paraId="1CE59908" w14:textId="77777777" w:rsidR="00EA4285" w:rsidRDefault="00EA4285" w:rsidP="00EA4285">
      <w:pPr>
        <w:rPr>
          <w:rFonts w:eastAsia="游明朝" w:cs="Times New Roman"/>
          <w:color w:val="000000" w:themeColor="text1"/>
          <w:kern w:val="0"/>
          <w:szCs w:val="24"/>
        </w:rPr>
      </w:pPr>
      <w:r>
        <w:rPr>
          <w:rFonts w:eastAsia="游明朝" w:cs="Times New Roman"/>
          <w:color w:val="000000" w:themeColor="text1"/>
          <w:kern w:val="0"/>
          <w:szCs w:val="24"/>
        </w:rPr>
        <w:t>AI use: Not applicable</w:t>
      </w:r>
    </w:p>
    <w:p w14:paraId="2F2C8281" w14:textId="77777777" w:rsidR="00EA4285" w:rsidRDefault="00EA4285" w:rsidP="00EA4285">
      <w:pPr>
        <w:widowControl/>
        <w:jc w:val="left"/>
        <w:rPr>
          <w:rFonts w:eastAsia="ＭＳ Ｐゴシック" w:cs="Times New Roman"/>
          <w:color w:val="000000" w:themeColor="text1"/>
          <w:kern w:val="0"/>
          <w:szCs w:val="24"/>
          <w:lang w:val="en-GB"/>
        </w:rPr>
      </w:pPr>
      <w:r>
        <w:rPr>
          <w:rFonts w:eastAsia="ＭＳ Ｐゴシック" w:cs="Times New Roman"/>
          <w:b/>
          <w:bCs/>
          <w:color w:val="000000" w:themeColor="text1"/>
          <w:kern w:val="0"/>
          <w:szCs w:val="24"/>
          <w:lang w:val="en-GB"/>
        </w:rPr>
        <w:t>Authors' contributions</w:t>
      </w:r>
      <w:r>
        <w:rPr>
          <w:rFonts w:eastAsia="ＭＳ Ｐゴシック" w:cs="Times New Roman"/>
          <w:color w:val="000000" w:themeColor="text1"/>
          <w:kern w:val="0"/>
          <w:szCs w:val="24"/>
          <w:lang w:val="en-GB"/>
        </w:rPr>
        <w:t>: Yoshiyasu Takefuji completed this research and wrote this article.</w:t>
      </w:r>
    </w:p>
    <w:p w14:paraId="599751A0" w14:textId="77777777" w:rsidR="00EA4285" w:rsidRDefault="00EA4285" w:rsidP="00EA4285">
      <w:pPr>
        <w:widowControl/>
        <w:jc w:val="left"/>
        <w:rPr>
          <w:rFonts w:eastAsia="ＭＳ Ｐゴシック" w:cs="Times New Roman"/>
          <w:color w:val="000000" w:themeColor="text1"/>
          <w:kern w:val="0"/>
          <w:szCs w:val="24"/>
          <w:lang w:val="en-GB"/>
        </w:rPr>
      </w:pPr>
    </w:p>
    <w:p w14:paraId="1D233AE6" w14:textId="77777777" w:rsidR="00EA4285" w:rsidRDefault="00EA4285" w:rsidP="00EA4285">
      <w:pPr>
        <w:rPr>
          <w:rFonts w:cs="Times New Roman"/>
          <w:color w:val="000000" w:themeColor="text1"/>
          <w:szCs w:val="24"/>
        </w:rPr>
      </w:pPr>
      <w:r>
        <w:rPr>
          <w:rFonts w:cs="Times New Roman"/>
          <w:b/>
          <w:bCs/>
          <w:color w:val="000000" w:themeColor="text1"/>
          <w:szCs w:val="24"/>
        </w:rPr>
        <w:t xml:space="preserve">According to </w:t>
      </w:r>
      <w:proofErr w:type="spellStart"/>
      <w:r>
        <w:rPr>
          <w:rFonts w:cs="Times New Roman"/>
          <w:b/>
          <w:bCs/>
          <w:color w:val="000000" w:themeColor="text1"/>
          <w:szCs w:val="24"/>
        </w:rPr>
        <w:t>ScholarGPS</w:t>
      </w:r>
      <w:proofErr w:type="spellEnd"/>
      <w:r>
        <w:rPr>
          <w:rFonts w:cs="Times New Roman"/>
          <w:b/>
          <w:bCs/>
          <w:color w:val="000000" w:themeColor="text1"/>
          <w:szCs w:val="24"/>
        </w:rPr>
        <w:t>,</w:t>
      </w:r>
      <w:r>
        <w:rPr>
          <w:rFonts w:cs="Times New Roman"/>
          <w:color w:val="000000" w:themeColor="text1"/>
          <w:szCs w:val="24"/>
        </w:rPr>
        <w:t xml:space="preserve"> </w:t>
      </w:r>
      <w:bookmarkStart w:id="0" w:name="_Hlk216378674"/>
      <w:r>
        <w:rPr>
          <w:rFonts w:cs="Times New Roman"/>
          <w:color w:val="000000" w:themeColor="text1"/>
          <w:szCs w:val="24"/>
        </w:rPr>
        <w:t xml:space="preserve">Yoshiyasu Takefuji holds notable global rankings in several fields. He ranks </w:t>
      </w:r>
      <w:r>
        <w:rPr>
          <w:rFonts w:cs="Times New Roman" w:hint="eastAsia"/>
          <w:color w:val="000000" w:themeColor="text1"/>
          <w:szCs w:val="24"/>
        </w:rPr>
        <w:t>25</w:t>
      </w:r>
      <w:r>
        <w:rPr>
          <w:rFonts w:cs="Times New Roman"/>
          <w:color w:val="000000" w:themeColor="text1"/>
          <w:szCs w:val="24"/>
        </w:rPr>
        <w:t xml:space="preserve">th out of </w:t>
      </w:r>
      <w:r w:rsidRPr="007E51CB">
        <w:rPr>
          <w:rFonts w:cs="Times New Roman"/>
          <w:color w:val="000000" w:themeColor="text1"/>
          <w:szCs w:val="24"/>
        </w:rPr>
        <w:t>1,287,415</w:t>
      </w:r>
      <w:r>
        <w:rPr>
          <w:rFonts w:cs="Times New Roman"/>
          <w:color w:val="000000" w:themeColor="text1"/>
          <w:szCs w:val="24"/>
        </w:rPr>
        <w:t xml:space="preserve"> scholars in </w:t>
      </w:r>
      <w:r>
        <w:rPr>
          <w:rFonts w:cs="Times New Roman" w:hint="eastAsia"/>
          <w:color w:val="000000" w:themeColor="text1"/>
          <w:szCs w:val="24"/>
        </w:rPr>
        <w:t>life sciences</w:t>
      </w:r>
      <w:r>
        <w:rPr>
          <w:rFonts w:cs="Times New Roman"/>
          <w:color w:val="000000" w:themeColor="text1"/>
          <w:szCs w:val="24"/>
        </w:rPr>
        <w:t>, 2</w:t>
      </w:r>
      <w:r>
        <w:rPr>
          <w:rFonts w:cs="Times New Roman" w:hint="eastAsia"/>
          <w:color w:val="000000" w:themeColor="text1"/>
          <w:szCs w:val="24"/>
        </w:rPr>
        <w:t>2nd</w:t>
      </w:r>
      <w:r>
        <w:rPr>
          <w:rFonts w:cs="Times New Roman"/>
          <w:color w:val="000000" w:themeColor="text1"/>
          <w:szCs w:val="24"/>
        </w:rPr>
        <w:t xml:space="preserve"> out of </w:t>
      </w:r>
      <w:r>
        <w:rPr>
          <w:rFonts w:cs="Times New Roman" w:hint="eastAsia"/>
          <w:color w:val="000000" w:themeColor="text1"/>
          <w:szCs w:val="24"/>
        </w:rPr>
        <w:t>805,705</w:t>
      </w:r>
      <w:r>
        <w:rPr>
          <w:rFonts w:cs="Times New Roman"/>
          <w:color w:val="000000" w:themeColor="text1"/>
          <w:szCs w:val="24"/>
        </w:rPr>
        <w:t xml:space="preserve"> in </w:t>
      </w:r>
      <w:r>
        <w:rPr>
          <w:rFonts w:cs="Times New Roman" w:hint="eastAsia"/>
          <w:color w:val="000000" w:themeColor="text1"/>
          <w:szCs w:val="24"/>
        </w:rPr>
        <w:t>COVID-19</w:t>
      </w:r>
      <w:r>
        <w:rPr>
          <w:rFonts w:cs="Times New Roman"/>
          <w:color w:val="000000" w:themeColor="text1"/>
          <w:szCs w:val="24"/>
        </w:rPr>
        <w:t xml:space="preserve">, and </w:t>
      </w:r>
      <w:r>
        <w:rPr>
          <w:rFonts w:cs="Times New Roman" w:hint="eastAsia"/>
          <w:color w:val="000000" w:themeColor="text1"/>
          <w:szCs w:val="24"/>
        </w:rPr>
        <w:t>1st</w:t>
      </w:r>
      <w:r>
        <w:rPr>
          <w:rFonts w:cs="Times New Roman"/>
          <w:color w:val="000000" w:themeColor="text1"/>
          <w:szCs w:val="24"/>
        </w:rPr>
        <w:t xml:space="preserve"> out of </w:t>
      </w:r>
      <w:r>
        <w:rPr>
          <w:rFonts w:cs="Times New Roman" w:hint="eastAsia"/>
          <w:color w:val="000000" w:themeColor="text1"/>
          <w:szCs w:val="24"/>
        </w:rPr>
        <w:t>109,919</w:t>
      </w:r>
      <w:r>
        <w:rPr>
          <w:rFonts w:cs="Times New Roman"/>
          <w:color w:val="000000" w:themeColor="text1"/>
          <w:szCs w:val="24"/>
        </w:rPr>
        <w:t xml:space="preserve"> in environmental</w:t>
      </w:r>
      <w:r>
        <w:rPr>
          <w:rFonts w:cs="Times New Roman" w:hint="eastAsia"/>
          <w:color w:val="000000" w:themeColor="text1"/>
          <w:szCs w:val="24"/>
        </w:rPr>
        <w:t xml:space="preserve"> sciences</w:t>
      </w:r>
      <w:r>
        <w:rPr>
          <w:rFonts w:cs="Times New Roman"/>
          <w:color w:val="000000" w:themeColor="text1"/>
          <w:szCs w:val="24"/>
        </w:rPr>
        <w:t xml:space="preserve">. </w:t>
      </w:r>
      <w:bookmarkEnd w:id="0"/>
    </w:p>
    <w:p w14:paraId="6B973FE0" w14:textId="77777777" w:rsidR="00EA4285" w:rsidRDefault="00EA4285" w:rsidP="00EA4285">
      <w:pPr>
        <w:rPr>
          <w:rFonts w:cs="Times New Roman"/>
          <w:color w:val="000000" w:themeColor="text1"/>
          <w:szCs w:val="24"/>
        </w:rPr>
      </w:pPr>
    </w:p>
    <w:p w14:paraId="247A68AA" w14:textId="77777777" w:rsidR="00EA4285" w:rsidRDefault="00EA4285" w:rsidP="00EA4285">
      <w:pPr>
        <w:widowControl/>
        <w:jc w:val="left"/>
        <w:rPr>
          <w:rFonts w:cs="Times New Roman"/>
          <w:color w:val="000000" w:themeColor="text1"/>
          <w:szCs w:val="24"/>
        </w:rPr>
      </w:pPr>
      <w:r>
        <w:rPr>
          <w:rFonts w:cs="Times New Roman"/>
          <w:color w:val="000000" w:themeColor="text1"/>
          <w:szCs w:val="24"/>
        </w:rPr>
        <w:br w:type="page"/>
      </w:r>
    </w:p>
    <w:p w14:paraId="75775832" w14:textId="1D6C891C" w:rsidR="0030430A" w:rsidRDefault="00CE7F46" w:rsidP="0030430A">
      <w:r w:rsidRPr="00EA4285">
        <w:rPr>
          <w:rFonts w:hint="eastAsia"/>
          <w:b/>
          <w:bCs/>
        </w:rPr>
        <w:lastRenderedPageBreak/>
        <w:t>Title:</w:t>
      </w:r>
      <w:r w:rsidRPr="00CE7F46">
        <w:t xml:space="preserve"> Methodological Pitfalls in Mental Health Research: Assessing the Stability of Feature Importance Rankings Through a Novel Leave-Top1-Out Approach</w:t>
      </w:r>
    </w:p>
    <w:p w14:paraId="6929DFDB" w14:textId="77777777" w:rsidR="00CE7F46" w:rsidRDefault="00CE7F46" w:rsidP="0030430A">
      <w:pPr>
        <w:rPr>
          <w:rFonts w:hint="eastAsia"/>
        </w:rPr>
      </w:pPr>
    </w:p>
    <w:p w14:paraId="608551DB" w14:textId="77777777" w:rsidR="0000342D" w:rsidRDefault="0000342D" w:rsidP="0000342D"/>
    <w:p w14:paraId="75A230F9" w14:textId="4D06F1C1" w:rsidR="0000342D" w:rsidRDefault="0000342D" w:rsidP="0000342D">
      <w:r>
        <w:t>Vilela-Estrada et al. (2026) examined the relationship between comorbid anxiety and depression symptomatology, quality of life, social support, and mental health service utilization among youth in three Latin American capital cities: Bogota, Buenos Aires, and Lima. The</w:t>
      </w:r>
      <w:r w:rsidR="00AD1BA9">
        <w:rPr>
          <w:rFonts w:hint="eastAsia"/>
        </w:rPr>
        <w:t>y</w:t>
      </w:r>
      <w:r>
        <w:t xml:space="preserve"> employed both unadjusted and adjusted Poisson regression models to quantify the association between comorbid anxiety-depressive symptoms and mental health service use.</w:t>
      </w:r>
    </w:p>
    <w:p w14:paraId="6A3DA84E" w14:textId="77777777" w:rsidR="0000342D" w:rsidRDefault="0000342D" w:rsidP="0000342D"/>
    <w:p w14:paraId="5A6EAF3F" w14:textId="77777777" w:rsidR="0000342D" w:rsidRDefault="0000342D" w:rsidP="0000342D">
      <w:r>
        <w:t xml:space="preserve">However, the study by Vilela-Estrada et al. relied on linear parametric methods such as Poisson regression, which presents methodological concerns. When linear methods are applied to nonlinear data or parametric approaches to nonparametric data, the resulting </w:t>
      </w:r>
      <w:proofErr w:type="gramStart"/>
      <w:r>
        <w:t>metrics—</w:t>
      </w:r>
      <w:proofErr w:type="gramEnd"/>
      <w:r>
        <w:t>including coefficients and p-</w:t>
      </w:r>
      <w:proofErr w:type="gramStart"/>
      <w:r>
        <w:t>values—</w:t>
      </w:r>
      <w:proofErr w:type="gramEnd"/>
      <w:r>
        <w:t>can become substantially distorted, potentially leading to incorrect interpretations and conclusions. This paper empirically demonstrates the pitfalls of such methodological mismatches by analyzing a publicly available dataset on quality of life. It is critical to recognize that supervised models have two distinct accuracy dimensions: target prediction accuracy and feature importance accuracy. While the former can be validated against ground truth labels, the latter lacks corresponding validation benchmarks, creating a fundamental challenge in assessing the reliability of feature importance calculations.</w:t>
      </w:r>
    </w:p>
    <w:p w14:paraId="6345E7D7" w14:textId="77777777" w:rsidR="0000342D" w:rsidRDefault="0000342D" w:rsidP="0000342D"/>
    <w:p w14:paraId="0BDC08C9" w14:textId="2C73293A" w:rsidR="0000342D" w:rsidRDefault="0000342D" w:rsidP="0000342D">
      <w:pPr>
        <w:rPr>
          <w:rFonts w:hint="eastAsia"/>
        </w:rPr>
      </w:pPr>
      <w:r>
        <w:t>To validate true associations, researchers must examine two essential criteria: consistency and dose-response relationships (Ioannidis, 2008; Prasad &amp; Jena, 2013; Roberts et al., 2019; Lai et al., 2025; Prada et al., 2025; Stamatakis et al., 2025; Ye et al., 2024; Underwood et al., 2025). This paper implements a novel leave-top1-out approach to test these criteria: first selecting the top 5 features from the complete dataset (set1), then removing the highest-ranked feature to create a reduced dataset, subsequently re-selecting the top 4 features from this reduced dataset (set2), and finally comparing feature importance rankings between the two sets. This method reveals that removing the highest-ranked feature can significantly alter feature ranking orders, providing valuable insight into the stability of identified associations.</w:t>
      </w:r>
      <w:r w:rsidR="008B51E9">
        <w:rPr>
          <w:rFonts w:hint="eastAsia"/>
        </w:rPr>
        <w:t xml:space="preserve"> This paper explored ordered sets of features while existing studies failed due to the absence of feature order validation.</w:t>
      </w:r>
    </w:p>
    <w:p w14:paraId="1349CD28" w14:textId="77777777" w:rsidR="0000342D" w:rsidRDefault="0000342D" w:rsidP="0000342D"/>
    <w:p w14:paraId="65F2A9F3" w14:textId="11502B9C" w:rsidR="00331AAA" w:rsidRDefault="0000342D" w:rsidP="0000342D">
      <w:r>
        <w:t>Our analysis of the methodological approach used by Vilela-Estrada et al. reveals significant concerns regarding their reported associations between variables. This paper demonstrates that violations of underlying assumptions when applying linear parametric methods to nonlinear nonparametric data result in the lowest cross-validation accuracy and significant instability in feature importance rankings, calling into question the reliability of the original study's conclusions.</w:t>
      </w:r>
    </w:p>
    <w:p w14:paraId="30381A92" w14:textId="77777777" w:rsidR="0000342D" w:rsidRDefault="0000342D" w:rsidP="0000342D"/>
    <w:p w14:paraId="4A5BF448" w14:textId="321C5264" w:rsidR="0000342D" w:rsidRPr="0000342D" w:rsidRDefault="0000342D" w:rsidP="0000342D">
      <w:pPr>
        <w:rPr>
          <w:rFonts w:hint="eastAsia"/>
        </w:rPr>
      </w:pPr>
      <w:r>
        <w:rPr>
          <w:rFonts w:hint="eastAsia"/>
        </w:rPr>
        <w:t xml:space="preserve">To quantify the quality of selected features contributing to prediction, cross-validation is utilized. Feature selection algorithms include supervised models (Random Forest: RF, </w:t>
      </w:r>
      <w:proofErr w:type="spellStart"/>
      <w:r>
        <w:rPr>
          <w:rFonts w:hint="eastAsia"/>
        </w:rPr>
        <w:lastRenderedPageBreak/>
        <w:t>XGBoost</w:t>
      </w:r>
      <w:proofErr w:type="spellEnd"/>
      <w:r>
        <w:rPr>
          <w:rFonts w:hint="eastAsia"/>
        </w:rPr>
        <w:t>: XGB, Poisson regression), unsupervised models (feature agglomeration: FA, highly variable gene selection: HVGS), and non-target prediction nonparametric methods (Spearman</w:t>
      </w:r>
      <w:r>
        <w:t>’</w:t>
      </w:r>
      <w:r>
        <w:rPr>
          <w:rFonts w:hint="eastAsia"/>
        </w:rPr>
        <w:t>s correlation). The leave-top1-out approach is applied to examining ordered sets of features between top 5 features and top 4 features.</w:t>
      </w:r>
    </w:p>
    <w:p w14:paraId="4FE35252" w14:textId="7497D6D7" w:rsidR="0000342D" w:rsidRDefault="0000342D" w:rsidP="0000342D">
      <w:r>
        <w:rPr>
          <w:rFonts w:hint="eastAsia"/>
        </w:rPr>
        <w:t>As shown in Table 1, t</w:t>
      </w:r>
      <w:r>
        <w:t xml:space="preserve">he cross-validation accuracy and feature ranking </w:t>
      </w:r>
      <w:r w:rsidR="002327A3">
        <w:rPr>
          <w:rFonts w:hint="eastAsia"/>
        </w:rPr>
        <w:t xml:space="preserve">order </w:t>
      </w:r>
      <w:r>
        <w:t xml:space="preserve">assessment revealed substantial variability across different algorithms. Random Forest (RF) achieved a cross-validation accuracy of 0.7470, with "Satisfied </w:t>
      </w:r>
      <w:proofErr w:type="gramStart"/>
      <w:r>
        <w:t>With</w:t>
      </w:r>
      <w:proofErr w:type="gramEnd"/>
      <w:r>
        <w:t xml:space="preserve"> Life 1" as the top feature in the full set, while its top 4 features after removal shifted to "Satisfied </w:t>
      </w:r>
      <w:proofErr w:type="gramStart"/>
      <w:r>
        <w:t>With</w:t>
      </w:r>
      <w:proofErr w:type="gramEnd"/>
      <w:r>
        <w:t xml:space="preserve"> Life 2, Present Mental Health, English Speaking, Present Health," demonstrating some consistency in feature importance.</w:t>
      </w:r>
    </w:p>
    <w:p w14:paraId="5ED9F14C" w14:textId="77777777" w:rsidR="0000342D" w:rsidRDefault="0000342D" w:rsidP="0000342D"/>
    <w:p w14:paraId="6A0AE4D2" w14:textId="77777777" w:rsidR="0000342D" w:rsidRDefault="0000342D" w:rsidP="0000342D">
      <w:proofErr w:type="spellStart"/>
      <w:r>
        <w:t>XGBoost</w:t>
      </w:r>
      <w:proofErr w:type="spellEnd"/>
      <w:r>
        <w:t xml:space="preserve"> (XGB) demonstrated the highest cross-validation accuracy at 0.7673, initially identifying "Satisfied </w:t>
      </w:r>
      <w:proofErr w:type="gramStart"/>
      <w:r>
        <w:t>With</w:t>
      </w:r>
      <w:proofErr w:type="gramEnd"/>
      <w:r>
        <w:t xml:space="preserve"> Life 1" as the most important feature, but after removal, "English Speaking" emerged as the top feature among the remaining four, indicating potential instability in feature importance rankings despite high predictive performance.</w:t>
      </w:r>
    </w:p>
    <w:p w14:paraId="3EF941ED" w14:textId="77777777" w:rsidR="0000342D" w:rsidRDefault="0000342D" w:rsidP="0000342D"/>
    <w:p w14:paraId="7B6301AD" w14:textId="77777777" w:rsidR="0000342D" w:rsidRDefault="0000342D" w:rsidP="0000342D">
      <w:r>
        <w:t>Feature Agglomeration (FA) and HVGS both showed identical and notably lower cross-validation accuracy at 0.5637, with completely consistent feature ranking patterns before and after removal of the top feature ("Concerns"), suggesting algorithmic stability despite lower overall accuracy.</w:t>
      </w:r>
    </w:p>
    <w:p w14:paraId="20444F39" w14:textId="77777777" w:rsidR="0000342D" w:rsidRDefault="0000342D" w:rsidP="0000342D"/>
    <w:p w14:paraId="779FFD78" w14:textId="77777777" w:rsidR="0000342D" w:rsidRDefault="0000342D" w:rsidP="0000342D">
      <w:r>
        <w:t xml:space="preserve">Spearman correlation analysis yielded a moderate cross-validation accuracy of 0.6632, with "Satisfaction </w:t>
      </w:r>
      <w:proofErr w:type="gramStart"/>
      <w:r>
        <w:t>With</w:t>
      </w:r>
      <w:proofErr w:type="gramEnd"/>
      <w:r>
        <w:t xml:space="preserve"> Housing" identified as the most important feature initially, while maintaining consistency in the remaining features after top feature removal.</w:t>
      </w:r>
    </w:p>
    <w:p w14:paraId="4FCBD489" w14:textId="77777777" w:rsidR="0000342D" w:rsidRDefault="0000342D" w:rsidP="0000342D"/>
    <w:p w14:paraId="3C4B29FA" w14:textId="59A573FE" w:rsidR="00BF2AC8" w:rsidRDefault="0000342D" w:rsidP="0000342D">
      <w:r>
        <w:t>Poisson regression, which was employed in the Vilela-Estrada et al. study, demonstrated poor cross-validation accuracy (0.5715) and the most dramatic instability in feature importance rankings, with almost complete reorganization of feature importance after removal of the top feature. Specifically, none of the top 4 features in the reduced set appeared in the original top 5 features, highlighting severe instability in feature importance determination when using this approach.</w:t>
      </w:r>
    </w:p>
    <w:p w14:paraId="5EFFECCA" w14:textId="77777777" w:rsidR="00BF2AC8" w:rsidRDefault="00BF2AC8" w:rsidP="0030430A"/>
    <w:p w14:paraId="47EBAF2D" w14:textId="77777777" w:rsidR="00CE7F46" w:rsidRDefault="00CE7F46" w:rsidP="0030430A"/>
    <w:p w14:paraId="5BC848B7" w14:textId="5E96109E" w:rsidR="007E17E8" w:rsidRPr="002327A3" w:rsidRDefault="007E17E8">
      <w:pPr>
        <w:rPr>
          <w:b/>
          <w:bCs/>
        </w:rPr>
      </w:pPr>
      <w:r w:rsidRPr="002327A3">
        <w:rPr>
          <w:rFonts w:hint="eastAsia"/>
          <w:b/>
          <w:bCs/>
        </w:rPr>
        <w:t>References:</w:t>
      </w:r>
    </w:p>
    <w:p w14:paraId="47875AC3"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Ioannidis, J. P. (2008). Why most discovered true associations are inflated. Epidemiology (Cambridge, Mass.), 19(5), 640–648. https://doi.org/10.1097/EDE.0b013e31818131e7</w:t>
      </w:r>
    </w:p>
    <w:p w14:paraId="2EB1CF8B" w14:textId="77777777" w:rsidR="002327A3" w:rsidRPr="002327A3" w:rsidRDefault="002327A3" w:rsidP="002327A3">
      <w:pPr>
        <w:jc w:val="left"/>
        <w:rPr>
          <w:rFonts w:cs="Times New Roman"/>
          <w:color w:val="000000" w:themeColor="text1"/>
          <w:szCs w:val="24"/>
        </w:rPr>
      </w:pPr>
    </w:p>
    <w:p w14:paraId="7673E621"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 xml:space="preserve">Lai, Q., Dannenfelser, R., </w:t>
      </w:r>
      <w:proofErr w:type="spellStart"/>
      <w:r w:rsidRPr="002327A3">
        <w:rPr>
          <w:rFonts w:cs="Times New Roman"/>
          <w:color w:val="000000" w:themeColor="text1"/>
          <w:szCs w:val="24"/>
        </w:rPr>
        <w:t>Roussarie</w:t>
      </w:r>
      <w:proofErr w:type="spellEnd"/>
      <w:r w:rsidRPr="002327A3">
        <w:rPr>
          <w:rFonts w:cs="Times New Roman"/>
          <w:color w:val="000000" w:themeColor="text1"/>
          <w:szCs w:val="24"/>
        </w:rPr>
        <w:t>, J. P., &amp; Yao, V. (2025). Disentangling associations between complex traits and cell types with seismic. Nature communications, 16(1), 8744. https://doi.org/10.1038/s41467-025-63753-z</w:t>
      </w:r>
    </w:p>
    <w:p w14:paraId="575069A3" w14:textId="77777777" w:rsidR="002327A3" w:rsidRPr="002327A3" w:rsidRDefault="002327A3" w:rsidP="002327A3">
      <w:pPr>
        <w:jc w:val="left"/>
        <w:rPr>
          <w:rFonts w:cs="Times New Roman"/>
          <w:color w:val="000000" w:themeColor="text1"/>
          <w:szCs w:val="24"/>
        </w:rPr>
      </w:pPr>
    </w:p>
    <w:p w14:paraId="42F1708D"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 xml:space="preserve">Prada, D., Ritz, B., Bauer, A. Z., &amp; </w:t>
      </w:r>
      <w:proofErr w:type="spellStart"/>
      <w:r w:rsidRPr="002327A3">
        <w:rPr>
          <w:rFonts w:cs="Times New Roman"/>
          <w:color w:val="000000" w:themeColor="text1"/>
          <w:szCs w:val="24"/>
        </w:rPr>
        <w:t>Baccarelli</w:t>
      </w:r>
      <w:proofErr w:type="spellEnd"/>
      <w:r w:rsidRPr="002327A3">
        <w:rPr>
          <w:rFonts w:cs="Times New Roman"/>
          <w:color w:val="000000" w:themeColor="text1"/>
          <w:szCs w:val="24"/>
        </w:rPr>
        <w:t xml:space="preserve">, A. A. (2025). Evaluation of the evidence on acetaminophen use and neurodevelopmental disorders using the Navigation Guide methodology. Environmental health: a global access science source, 24(1), 56. </w:t>
      </w:r>
      <w:r w:rsidRPr="002327A3">
        <w:rPr>
          <w:rFonts w:cs="Times New Roman"/>
          <w:color w:val="000000" w:themeColor="text1"/>
          <w:szCs w:val="24"/>
        </w:rPr>
        <w:lastRenderedPageBreak/>
        <w:t>https://doi.org/10.1186/s12940-025-01208-0</w:t>
      </w:r>
    </w:p>
    <w:p w14:paraId="43779F00" w14:textId="77777777" w:rsidR="002327A3" w:rsidRPr="002327A3" w:rsidRDefault="002327A3" w:rsidP="002327A3">
      <w:pPr>
        <w:jc w:val="left"/>
        <w:rPr>
          <w:rFonts w:cs="Times New Roman"/>
          <w:color w:val="000000" w:themeColor="text1"/>
          <w:szCs w:val="24"/>
        </w:rPr>
      </w:pPr>
    </w:p>
    <w:p w14:paraId="5F1B8B4E"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 xml:space="preserve">Prasad, V., &amp; Jena, A. B. (2013). Prespecified falsification end points: can they validate true observational </w:t>
      </w:r>
      <w:proofErr w:type="gramStart"/>
      <w:r w:rsidRPr="002327A3">
        <w:rPr>
          <w:rFonts w:cs="Times New Roman"/>
          <w:color w:val="000000" w:themeColor="text1"/>
          <w:szCs w:val="24"/>
        </w:rPr>
        <w:t>associations?.</w:t>
      </w:r>
      <w:proofErr w:type="gramEnd"/>
      <w:r w:rsidRPr="002327A3">
        <w:rPr>
          <w:rFonts w:cs="Times New Roman"/>
          <w:color w:val="000000" w:themeColor="text1"/>
          <w:szCs w:val="24"/>
        </w:rPr>
        <w:t xml:space="preserve"> JAMA, 309(3), 241–242. https://doi.org/10.1001/jama.2012.96867</w:t>
      </w:r>
    </w:p>
    <w:p w14:paraId="3EBC140A" w14:textId="77777777" w:rsidR="002327A3" w:rsidRPr="002327A3" w:rsidRDefault="002327A3" w:rsidP="002327A3">
      <w:pPr>
        <w:jc w:val="left"/>
        <w:rPr>
          <w:rFonts w:cs="Times New Roman"/>
          <w:color w:val="000000" w:themeColor="text1"/>
          <w:szCs w:val="24"/>
        </w:rPr>
      </w:pPr>
    </w:p>
    <w:p w14:paraId="5059A244"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 xml:space="preserve">Roberts, M. R., </w:t>
      </w:r>
      <w:proofErr w:type="spellStart"/>
      <w:r w:rsidRPr="002327A3">
        <w:rPr>
          <w:rFonts w:cs="Times New Roman"/>
          <w:color w:val="000000" w:themeColor="text1"/>
          <w:szCs w:val="24"/>
        </w:rPr>
        <w:t>Ashrafzadeh</w:t>
      </w:r>
      <w:proofErr w:type="spellEnd"/>
      <w:r w:rsidRPr="002327A3">
        <w:rPr>
          <w:rFonts w:cs="Times New Roman"/>
          <w:color w:val="000000" w:themeColor="text1"/>
          <w:szCs w:val="24"/>
        </w:rPr>
        <w:t>, S., &amp; Asgari, M. M. (2019). Research Techniques Made Simple: Interpreting Measures of Association in Clinical Research. The Journal of investigative dermatology, 139(3), 502–511.e1. https://doi.org/10.1016/j.jid.2018.12.023</w:t>
      </w:r>
    </w:p>
    <w:p w14:paraId="19B2F45B" w14:textId="77777777" w:rsidR="002327A3" w:rsidRPr="002327A3" w:rsidRDefault="002327A3" w:rsidP="002327A3">
      <w:pPr>
        <w:jc w:val="left"/>
        <w:rPr>
          <w:rFonts w:cs="Times New Roman"/>
          <w:color w:val="000000" w:themeColor="text1"/>
          <w:szCs w:val="24"/>
        </w:rPr>
      </w:pPr>
    </w:p>
    <w:p w14:paraId="0154FEE2"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Stamatakis, E., Ahmadi, M., Biswas, R. K., Del Pozo Cruz, B., Thøgersen-</w:t>
      </w:r>
      <w:proofErr w:type="spellStart"/>
      <w:r w:rsidRPr="002327A3">
        <w:rPr>
          <w:rFonts w:cs="Times New Roman"/>
          <w:color w:val="000000" w:themeColor="text1"/>
          <w:szCs w:val="24"/>
        </w:rPr>
        <w:t>Ntoumani</w:t>
      </w:r>
      <w:proofErr w:type="spellEnd"/>
      <w:r w:rsidRPr="002327A3">
        <w:rPr>
          <w:rFonts w:cs="Times New Roman"/>
          <w:color w:val="000000" w:themeColor="text1"/>
          <w:szCs w:val="24"/>
        </w:rPr>
        <w:t>, C., Murphy, M. H., Sabag, A., Lear, S., Chow, C., Gill, J. M. R., &amp; Hamer, M. (2025). Device-measured vigorous intermittent lifestyle physical activity (VILPA) and major adverse cardiovascular events: evidence of sex differences. British journal of sports medicine, 59(5), 316–324. https://doi.org/10.1136/bjsports-2024-108484</w:t>
      </w:r>
    </w:p>
    <w:p w14:paraId="34C2E3F1" w14:textId="77777777" w:rsidR="002327A3" w:rsidRPr="002327A3" w:rsidRDefault="002327A3" w:rsidP="002327A3">
      <w:pPr>
        <w:jc w:val="left"/>
        <w:rPr>
          <w:rFonts w:cs="Times New Roman"/>
          <w:color w:val="000000" w:themeColor="text1"/>
          <w:szCs w:val="24"/>
        </w:rPr>
      </w:pPr>
    </w:p>
    <w:p w14:paraId="33AF651A"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 xml:space="preserve">Underwood, B. R., </w:t>
      </w:r>
      <w:proofErr w:type="spellStart"/>
      <w:r w:rsidRPr="002327A3">
        <w:rPr>
          <w:rFonts w:cs="Times New Roman"/>
          <w:color w:val="000000" w:themeColor="text1"/>
          <w:szCs w:val="24"/>
        </w:rPr>
        <w:t>Lourida</w:t>
      </w:r>
      <w:proofErr w:type="spellEnd"/>
      <w:r w:rsidRPr="002327A3">
        <w:rPr>
          <w:rFonts w:cs="Times New Roman"/>
          <w:color w:val="000000" w:themeColor="text1"/>
          <w:szCs w:val="24"/>
        </w:rPr>
        <w:t xml:space="preserve">, I., Gong, J., </w:t>
      </w:r>
      <w:proofErr w:type="spellStart"/>
      <w:r w:rsidRPr="002327A3">
        <w:rPr>
          <w:rFonts w:cs="Times New Roman"/>
          <w:color w:val="000000" w:themeColor="text1"/>
          <w:szCs w:val="24"/>
        </w:rPr>
        <w:t>Tamburin</w:t>
      </w:r>
      <w:proofErr w:type="spellEnd"/>
      <w:r w:rsidRPr="002327A3">
        <w:rPr>
          <w:rFonts w:cs="Times New Roman"/>
          <w:color w:val="000000" w:themeColor="text1"/>
          <w:szCs w:val="24"/>
        </w:rPr>
        <w:t>, S., Tang, E. Y. H., Sidhom, E., et al, &amp; Deep Dementia Phenotyping (DEMON) Network (2025). Data-driven discovery of associations between prescribed drugs and dementia risk: A systematic review. Alzheimer's &amp; dementia (New York, N. Y.), 11(1), e70037. https://doi.org/10.1002/trc2.70037</w:t>
      </w:r>
    </w:p>
    <w:p w14:paraId="6AC65F89" w14:textId="77777777" w:rsidR="002327A3" w:rsidRPr="002327A3" w:rsidRDefault="002327A3" w:rsidP="002327A3">
      <w:pPr>
        <w:jc w:val="left"/>
        <w:rPr>
          <w:rFonts w:cs="Times New Roman"/>
          <w:color w:val="000000" w:themeColor="text1"/>
          <w:szCs w:val="24"/>
        </w:rPr>
      </w:pPr>
    </w:p>
    <w:p w14:paraId="574BFF18" w14:textId="77777777" w:rsidR="002327A3" w:rsidRPr="002327A3" w:rsidRDefault="002327A3" w:rsidP="002327A3">
      <w:pPr>
        <w:jc w:val="left"/>
        <w:rPr>
          <w:rFonts w:cs="Times New Roman"/>
          <w:color w:val="000000" w:themeColor="text1"/>
          <w:szCs w:val="24"/>
        </w:rPr>
      </w:pPr>
      <w:r w:rsidRPr="002327A3">
        <w:rPr>
          <w:rFonts w:cs="Times New Roman"/>
          <w:color w:val="000000" w:themeColor="text1"/>
          <w:szCs w:val="24"/>
        </w:rPr>
        <w:t>Vilela-Estrada, A. L. et al. (2026). Association between comorbid anxiety and depression symptomatology, quality of life, social support and use of mental health services in youth from Bogota, Buenos Aires, and Lima. Journal of Affective Disorders, 393(Part A), Article 120305. https://doi.org/10.1016/j.jad.2025.120305</w:t>
      </w:r>
    </w:p>
    <w:p w14:paraId="198628BE" w14:textId="77777777" w:rsidR="002327A3" w:rsidRPr="002327A3" w:rsidRDefault="002327A3" w:rsidP="002327A3">
      <w:pPr>
        <w:jc w:val="left"/>
        <w:rPr>
          <w:rFonts w:cs="Times New Roman"/>
          <w:color w:val="000000" w:themeColor="text1"/>
          <w:szCs w:val="24"/>
        </w:rPr>
      </w:pPr>
    </w:p>
    <w:p w14:paraId="08ED1A5B" w14:textId="6D218F1A" w:rsidR="007E17E8" w:rsidRDefault="002327A3" w:rsidP="002327A3">
      <w:pPr>
        <w:jc w:val="left"/>
        <w:rPr>
          <w:rFonts w:cs="Times New Roman"/>
          <w:color w:val="000000" w:themeColor="text1"/>
          <w:szCs w:val="24"/>
        </w:rPr>
      </w:pPr>
      <w:r w:rsidRPr="002327A3">
        <w:rPr>
          <w:rFonts w:cs="Times New Roman"/>
          <w:color w:val="000000" w:themeColor="text1"/>
          <w:szCs w:val="24"/>
        </w:rPr>
        <w:t xml:space="preserve">Ye, M., He, Y., Xia, Y., Zhong, Z., Kong, X., Zhou, Y., Wang, W., Qin, S., &amp; Li, Q. (2024). Association between bowel movement frequency, stool consistency and MAFLD and advanced fibrosis in US adults: a cross-sectional study of NHANES 2005-2010. BMC gastroenterology, 24(1), 460. </w:t>
      </w:r>
      <w:hyperlink r:id="rId6" w:history="1">
        <w:r w:rsidRPr="00FE040D">
          <w:rPr>
            <w:rStyle w:val="aa"/>
            <w:rFonts w:cs="Times New Roman"/>
            <w:szCs w:val="24"/>
          </w:rPr>
          <w:t>https://doi.org/10.1186/s12876-024-03547-7</w:t>
        </w:r>
      </w:hyperlink>
    </w:p>
    <w:p w14:paraId="37B8F9D8" w14:textId="77777777" w:rsidR="002327A3" w:rsidRDefault="002327A3" w:rsidP="002327A3">
      <w:pPr>
        <w:jc w:val="left"/>
        <w:rPr>
          <w:rFonts w:cs="Times New Roman"/>
          <w:color w:val="000000" w:themeColor="text1"/>
          <w:szCs w:val="24"/>
        </w:rPr>
      </w:pPr>
    </w:p>
    <w:p w14:paraId="14AF9E0B" w14:textId="77777777" w:rsidR="002327A3" w:rsidRDefault="002327A3" w:rsidP="002327A3">
      <w:pPr>
        <w:jc w:val="left"/>
        <w:rPr>
          <w:rFonts w:cs="Times New Roman"/>
          <w:color w:val="000000" w:themeColor="text1"/>
          <w:szCs w:val="24"/>
        </w:rPr>
      </w:pPr>
    </w:p>
    <w:p w14:paraId="5A1C9F38" w14:textId="17151617" w:rsidR="002327A3" w:rsidRDefault="002327A3">
      <w:pPr>
        <w:widowControl/>
        <w:jc w:val="left"/>
        <w:rPr>
          <w:rFonts w:cs="Times New Roman"/>
          <w:color w:val="000000" w:themeColor="text1"/>
          <w:szCs w:val="24"/>
        </w:rPr>
      </w:pPr>
      <w:r>
        <w:rPr>
          <w:rFonts w:cs="Times New Roman"/>
          <w:color w:val="000000" w:themeColor="text1"/>
          <w:szCs w:val="24"/>
        </w:rPr>
        <w:br w:type="page"/>
      </w:r>
    </w:p>
    <w:p w14:paraId="73009545" w14:textId="77777777" w:rsidR="002327A3" w:rsidRDefault="002327A3" w:rsidP="002327A3">
      <w:pPr>
        <w:rPr>
          <w:rFonts w:hint="eastAsia"/>
        </w:rPr>
      </w:pPr>
      <w:r>
        <w:rPr>
          <w:rFonts w:hint="eastAsia"/>
        </w:rPr>
        <w:lastRenderedPageBreak/>
        <w:t>Table 1 cross-validation accuracy and feature ranking orders per algorithm</w:t>
      </w:r>
    </w:p>
    <w:tbl>
      <w:tblPr>
        <w:tblStyle w:val="af0"/>
        <w:tblW w:w="0" w:type="auto"/>
        <w:tblLook w:val="04A0" w:firstRow="1" w:lastRow="0" w:firstColumn="1" w:lastColumn="0" w:noHBand="0" w:noVBand="1"/>
      </w:tblPr>
      <w:tblGrid>
        <w:gridCol w:w="1067"/>
        <w:gridCol w:w="913"/>
        <w:gridCol w:w="3675"/>
        <w:gridCol w:w="3173"/>
      </w:tblGrid>
      <w:tr w:rsidR="002327A3" w:rsidRPr="00BF2AC8" w14:paraId="182EF6E7" w14:textId="77777777" w:rsidTr="001C2B66">
        <w:trPr>
          <w:trHeight w:val="260"/>
        </w:trPr>
        <w:tc>
          <w:tcPr>
            <w:tcW w:w="1067" w:type="dxa"/>
            <w:noWrap/>
            <w:hideMark/>
          </w:tcPr>
          <w:p w14:paraId="786B6216" w14:textId="77777777" w:rsidR="002327A3" w:rsidRPr="00BF2AC8" w:rsidRDefault="002327A3" w:rsidP="001C2B66">
            <w:pPr>
              <w:rPr>
                <w:sz w:val="20"/>
                <w:szCs w:val="20"/>
              </w:rPr>
            </w:pPr>
            <w:r w:rsidRPr="00BF2AC8">
              <w:rPr>
                <w:sz w:val="20"/>
                <w:szCs w:val="20"/>
              </w:rPr>
              <w:t>Method</w:t>
            </w:r>
          </w:p>
        </w:tc>
        <w:tc>
          <w:tcPr>
            <w:tcW w:w="913" w:type="dxa"/>
            <w:noWrap/>
            <w:hideMark/>
          </w:tcPr>
          <w:p w14:paraId="4A9EE718" w14:textId="77777777" w:rsidR="002327A3" w:rsidRPr="00BF2AC8" w:rsidRDefault="002327A3" w:rsidP="001C2B66">
            <w:pPr>
              <w:rPr>
                <w:sz w:val="20"/>
                <w:szCs w:val="20"/>
              </w:rPr>
            </w:pPr>
            <w:r w:rsidRPr="00BF2AC8">
              <w:rPr>
                <w:sz w:val="20"/>
                <w:szCs w:val="20"/>
              </w:rPr>
              <w:t xml:space="preserve">CV5 </w:t>
            </w:r>
          </w:p>
        </w:tc>
        <w:tc>
          <w:tcPr>
            <w:tcW w:w="3675" w:type="dxa"/>
            <w:noWrap/>
            <w:hideMark/>
          </w:tcPr>
          <w:p w14:paraId="4D145C5C" w14:textId="77777777" w:rsidR="002327A3" w:rsidRPr="00BF2AC8" w:rsidRDefault="002327A3" w:rsidP="001C2B66">
            <w:pPr>
              <w:rPr>
                <w:sz w:val="20"/>
                <w:szCs w:val="20"/>
              </w:rPr>
            </w:pPr>
            <w:r w:rsidRPr="00BF2AC8">
              <w:rPr>
                <w:sz w:val="20"/>
                <w:szCs w:val="20"/>
              </w:rPr>
              <w:t>Top 5 Features</w:t>
            </w:r>
          </w:p>
        </w:tc>
        <w:tc>
          <w:tcPr>
            <w:tcW w:w="3173" w:type="dxa"/>
            <w:noWrap/>
            <w:hideMark/>
          </w:tcPr>
          <w:p w14:paraId="21280AB1" w14:textId="77777777" w:rsidR="002327A3" w:rsidRPr="00BF2AC8" w:rsidRDefault="002327A3" w:rsidP="001C2B66">
            <w:pPr>
              <w:rPr>
                <w:sz w:val="20"/>
                <w:szCs w:val="20"/>
              </w:rPr>
            </w:pPr>
            <w:r w:rsidRPr="00BF2AC8">
              <w:rPr>
                <w:sz w:val="20"/>
                <w:szCs w:val="20"/>
              </w:rPr>
              <w:t>Top 4 Features</w:t>
            </w:r>
          </w:p>
        </w:tc>
      </w:tr>
      <w:tr w:rsidR="002327A3" w:rsidRPr="00BF2AC8" w14:paraId="73002C5D" w14:textId="77777777" w:rsidTr="001C2B66">
        <w:trPr>
          <w:trHeight w:val="260"/>
        </w:trPr>
        <w:tc>
          <w:tcPr>
            <w:tcW w:w="1067" w:type="dxa"/>
            <w:noWrap/>
            <w:hideMark/>
          </w:tcPr>
          <w:p w14:paraId="5CC2C426" w14:textId="77777777" w:rsidR="002327A3" w:rsidRPr="00BF2AC8" w:rsidRDefault="002327A3" w:rsidP="001C2B66">
            <w:pPr>
              <w:rPr>
                <w:sz w:val="20"/>
                <w:szCs w:val="20"/>
              </w:rPr>
            </w:pPr>
            <w:r w:rsidRPr="00BF2AC8">
              <w:rPr>
                <w:rFonts w:hint="eastAsia"/>
                <w:sz w:val="20"/>
                <w:szCs w:val="20"/>
              </w:rPr>
              <w:t>RF</w:t>
            </w:r>
          </w:p>
        </w:tc>
        <w:tc>
          <w:tcPr>
            <w:tcW w:w="913" w:type="dxa"/>
            <w:noWrap/>
            <w:hideMark/>
          </w:tcPr>
          <w:p w14:paraId="36EBC38A" w14:textId="77777777" w:rsidR="002327A3" w:rsidRPr="00BF2AC8" w:rsidRDefault="002327A3" w:rsidP="001C2B66">
            <w:pPr>
              <w:rPr>
                <w:rFonts w:hint="eastAsia"/>
                <w:sz w:val="20"/>
                <w:szCs w:val="20"/>
              </w:rPr>
            </w:pPr>
            <w:r w:rsidRPr="00BF2AC8">
              <w:rPr>
                <w:sz w:val="20"/>
                <w:szCs w:val="20"/>
              </w:rPr>
              <w:t>0.747</w:t>
            </w:r>
            <w:r>
              <w:rPr>
                <w:rFonts w:hint="eastAsia"/>
                <w:sz w:val="20"/>
                <w:szCs w:val="20"/>
              </w:rPr>
              <w:t>0</w:t>
            </w:r>
          </w:p>
        </w:tc>
        <w:tc>
          <w:tcPr>
            <w:tcW w:w="3675" w:type="dxa"/>
            <w:noWrap/>
            <w:hideMark/>
          </w:tcPr>
          <w:p w14:paraId="0DB967E4" w14:textId="77777777" w:rsidR="002327A3" w:rsidRPr="00BF2AC8" w:rsidRDefault="002327A3" w:rsidP="001C2B66">
            <w:pPr>
              <w:rPr>
                <w:sz w:val="20"/>
                <w:szCs w:val="20"/>
              </w:rPr>
            </w:pPr>
            <w:r w:rsidRPr="00BF2AC8">
              <w:rPr>
                <w:sz w:val="20"/>
                <w:szCs w:val="20"/>
              </w:rPr>
              <w:t xml:space="preserve">Satisfied With Life 1, Satisfied </w:t>
            </w:r>
            <w:proofErr w:type="gramStart"/>
            <w:r w:rsidRPr="00BF2AC8">
              <w:rPr>
                <w:sz w:val="20"/>
                <w:szCs w:val="20"/>
              </w:rPr>
              <w:t>With</w:t>
            </w:r>
            <w:proofErr w:type="gramEnd"/>
            <w:r w:rsidRPr="00BF2AC8">
              <w:rPr>
                <w:sz w:val="20"/>
                <w:szCs w:val="20"/>
              </w:rPr>
              <w:t xml:space="preserve"> Life 2, Present Mental Health, English Speaking, Income</w:t>
            </w:r>
          </w:p>
        </w:tc>
        <w:tc>
          <w:tcPr>
            <w:tcW w:w="3173" w:type="dxa"/>
            <w:noWrap/>
            <w:hideMark/>
          </w:tcPr>
          <w:p w14:paraId="1CD358BE" w14:textId="77777777" w:rsidR="002327A3" w:rsidRPr="00BF2AC8" w:rsidRDefault="002327A3" w:rsidP="001C2B66">
            <w:pPr>
              <w:rPr>
                <w:sz w:val="20"/>
                <w:szCs w:val="20"/>
              </w:rPr>
            </w:pPr>
            <w:r w:rsidRPr="00BF2AC8">
              <w:rPr>
                <w:sz w:val="20"/>
                <w:szCs w:val="20"/>
              </w:rPr>
              <w:t xml:space="preserve">Satisfied With Life 2, Present Mental Health, English Speaking, </w:t>
            </w:r>
            <w:r w:rsidRPr="00BF2AC8">
              <w:rPr>
                <w:color w:val="EE0000"/>
                <w:sz w:val="20"/>
                <w:szCs w:val="20"/>
              </w:rPr>
              <w:t>Present Health</w:t>
            </w:r>
          </w:p>
        </w:tc>
      </w:tr>
      <w:tr w:rsidR="002327A3" w:rsidRPr="00BF2AC8" w14:paraId="738980E1" w14:textId="77777777" w:rsidTr="001C2B66">
        <w:trPr>
          <w:trHeight w:val="260"/>
        </w:trPr>
        <w:tc>
          <w:tcPr>
            <w:tcW w:w="1067" w:type="dxa"/>
            <w:noWrap/>
            <w:hideMark/>
          </w:tcPr>
          <w:p w14:paraId="68B2E697" w14:textId="77777777" w:rsidR="002327A3" w:rsidRPr="00BF2AC8" w:rsidRDefault="002327A3" w:rsidP="001C2B66">
            <w:pPr>
              <w:rPr>
                <w:sz w:val="20"/>
                <w:szCs w:val="20"/>
              </w:rPr>
            </w:pPr>
            <w:r w:rsidRPr="00BF2AC8">
              <w:rPr>
                <w:sz w:val="20"/>
                <w:szCs w:val="20"/>
              </w:rPr>
              <w:t>XGB</w:t>
            </w:r>
          </w:p>
        </w:tc>
        <w:tc>
          <w:tcPr>
            <w:tcW w:w="913" w:type="dxa"/>
            <w:noWrap/>
            <w:hideMark/>
          </w:tcPr>
          <w:p w14:paraId="324523F8" w14:textId="77777777" w:rsidR="002327A3" w:rsidRPr="00BF2AC8" w:rsidRDefault="002327A3" w:rsidP="001C2B66">
            <w:pPr>
              <w:rPr>
                <w:sz w:val="20"/>
                <w:szCs w:val="20"/>
              </w:rPr>
            </w:pPr>
            <w:r w:rsidRPr="00BF2AC8">
              <w:rPr>
                <w:sz w:val="20"/>
                <w:szCs w:val="20"/>
              </w:rPr>
              <w:t>0.7673</w:t>
            </w:r>
          </w:p>
        </w:tc>
        <w:tc>
          <w:tcPr>
            <w:tcW w:w="3675" w:type="dxa"/>
            <w:noWrap/>
            <w:hideMark/>
          </w:tcPr>
          <w:p w14:paraId="2181B743" w14:textId="77777777" w:rsidR="002327A3" w:rsidRPr="00BF2AC8" w:rsidRDefault="002327A3" w:rsidP="001C2B66">
            <w:pPr>
              <w:rPr>
                <w:sz w:val="20"/>
                <w:szCs w:val="20"/>
              </w:rPr>
            </w:pPr>
            <w:r w:rsidRPr="00BF2AC8">
              <w:rPr>
                <w:sz w:val="20"/>
                <w:szCs w:val="20"/>
              </w:rPr>
              <w:t xml:space="preserve">Satisfied With Life 1, Present Mental Health, Satisfied </w:t>
            </w:r>
            <w:proofErr w:type="gramStart"/>
            <w:r w:rsidRPr="00BF2AC8">
              <w:rPr>
                <w:sz w:val="20"/>
                <w:szCs w:val="20"/>
              </w:rPr>
              <w:t>With</w:t>
            </w:r>
            <w:proofErr w:type="gramEnd"/>
            <w:r w:rsidRPr="00BF2AC8">
              <w:rPr>
                <w:sz w:val="20"/>
                <w:szCs w:val="20"/>
              </w:rPr>
              <w:t xml:space="preserve"> Life 2, Interpretation (Medical), Unmet Health Need</w:t>
            </w:r>
          </w:p>
        </w:tc>
        <w:tc>
          <w:tcPr>
            <w:tcW w:w="3173" w:type="dxa"/>
            <w:noWrap/>
            <w:hideMark/>
          </w:tcPr>
          <w:p w14:paraId="08605AD6" w14:textId="77777777" w:rsidR="002327A3" w:rsidRPr="00BF2AC8" w:rsidRDefault="002327A3" w:rsidP="001C2B66">
            <w:pPr>
              <w:rPr>
                <w:sz w:val="20"/>
                <w:szCs w:val="20"/>
              </w:rPr>
            </w:pPr>
            <w:r w:rsidRPr="00BF2AC8">
              <w:rPr>
                <w:color w:val="EE0000"/>
                <w:sz w:val="20"/>
                <w:szCs w:val="20"/>
              </w:rPr>
              <w:t>English Speaking, Present Mental Health</w:t>
            </w:r>
            <w:r w:rsidRPr="00BF2AC8">
              <w:rPr>
                <w:sz w:val="20"/>
                <w:szCs w:val="20"/>
              </w:rPr>
              <w:t xml:space="preserve">, Satisfied </w:t>
            </w:r>
            <w:proofErr w:type="gramStart"/>
            <w:r w:rsidRPr="00BF2AC8">
              <w:rPr>
                <w:sz w:val="20"/>
                <w:szCs w:val="20"/>
              </w:rPr>
              <w:t>With</w:t>
            </w:r>
            <w:proofErr w:type="gramEnd"/>
            <w:r w:rsidRPr="00BF2AC8">
              <w:rPr>
                <w:sz w:val="20"/>
                <w:szCs w:val="20"/>
              </w:rPr>
              <w:t xml:space="preserve"> Life 2, Interpretation (Medical)</w:t>
            </w:r>
          </w:p>
        </w:tc>
      </w:tr>
      <w:tr w:rsidR="002327A3" w:rsidRPr="00BF2AC8" w14:paraId="7456E4DF" w14:textId="77777777" w:rsidTr="001C2B66">
        <w:trPr>
          <w:trHeight w:val="260"/>
        </w:trPr>
        <w:tc>
          <w:tcPr>
            <w:tcW w:w="1067" w:type="dxa"/>
            <w:noWrap/>
            <w:hideMark/>
          </w:tcPr>
          <w:p w14:paraId="7D224054" w14:textId="77777777" w:rsidR="002327A3" w:rsidRPr="00BF2AC8" w:rsidRDefault="002327A3" w:rsidP="001C2B66">
            <w:pPr>
              <w:rPr>
                <w:rFonts w:hint="eastAsia"/>
                <w:sz w:val="20"/>
                <w:szCs w:val="20"/>
              </w:rPr>
            </w:pPr>
            <w:r w:rsidRPr="00BF2AC8">
              <w:rPr>
                <w:rFonts w:hint="eastAsia"/>
                <w:sz w:val="20"/>
                <w:szCs w:val="20"/>
              </w:rPr>
              <w:t>FA</w:t>
            </w:r>
          </w:p>
        </w:tc>
        <w:tc>
          <w:tcPr>
            <w:tcW w:w="913" w:type="dxa"/>
            <w:noWrap/>
            <w:hideMark/>
          </w:tcPr>
          <w:p w14:paraId="260ADBD1" w14:textId="77777777" w:rsidR="002327A3" w:rsidRPr="00BF2AC8" w:rsidRDefault="002327A3" w:rsidP="001C2B66">
            <w:pPr>
              <w:rPr>
                <w:sz w:val="20"/>
                <w:szCs w:val="20"/>
              </w:rPr>
            </w:pPr>
            <w:r w:rsidRPr="00BF2AC8">
              <w:rPr>
                <w:sz w:val="20"/>
                <w:szCs w:val="20"/>
              </w:rPr>
              <w:t>0.5637</w:t>
            </w:r>
          </w:p>
        </w:tc>
        <w:tc>
          <w:tcPr>
            <w:tcW w:w="3675" w:type="dxa"/>
            <w:noWrap/>
            <w:hideMark/>
          </w:tcPr>
          <w:p w14:paraId="099F99CD" w14:textId="77777777" w:rsidR="002327A3" w:rsidRPr="00BF2AC8" w:rsidRDefault="002327A3" w:rsidP="001C2B66">
            <w:pPr>
              <w:rPr>
                <w:sz w:val="20"/>
                <w:szCs w:val="20"/>
              </w:rPr>
            </w:pPr>
            <w:r w:rsidRPr="00BF2AC8">
              <w:rPr>
                <w:sz w:val="20"/>
                <w:szCs w:val="20"/>
              </w:rPr>
              <w:t>Concerns, Preferred Type, Occupation Other, Age, Duration of Residency</w:t>
            </w:r>
          </w:p>
        </w:tc>
        <w:tc>
          <w:tcPr>
            <w:tcW w:w="3173" w:type="dxa"/>
            <w:noWrap/>
            <w:hideMark/>
          </w:tcPr>
          <w:p w14:paraId="4ADBFBC7" w14:textId="77777777" w:rsidR="002327A3" w:rsidRPr="00BF2AC8" w:rsidRDefault="002327A3" w:rsidP="001C2B66">
            <w:pPr>
              <w:rPr>
                <w:sz w:val="20"/>
                <w:szCs w:val="20"/>
              </w:rPr>
            </w:pPr>
            <w:r w:rsidRPr="00BF2AC8">
              <w:rPr>
                <w:sz w:val="20"/>
                <w:szCs w:val="20"/>
              </w:rPr>
              <w:t>Preferred Type, Occupation Other, Age, Duration of Residency</w:t>
            </w:r>
          </w:p>
        </w:tc>
      </w:tr>
      <w:tr w:rsidR="002327A3" w:rsidRPr="00BF2AC8" w14:paraId="31C18510" w14:textId="77777777" w:rsidTr="001C2B66">
        <w:trPr>
          <w:trHeight w:val="260"/>
        </w:trPr>
        <w:tc>
          <w:tcPr>
            <w:tcW w:w="1067" w:type="dxa"/>
            <w:noWrap/>
            <w:hideMark/>
          </w:tcPr>
          <w:p w14:paraId="44972836" w14:textId="77777777" w:rsidR="002327A3" w:rsidRPr="00BF2AC8" w:rsidRDefault="002327A3" w:rsidP="001C2B66">
            <w:pPr>
              <w:rPr>
                <w:rFonts w:hint="eastAsia"/>
                <w:sz w:val="20"/>
                <w:szCs w:val="20"/>
              </w:rPr>
            </w:pPr>
            <w:r w:rsidRPr="00BF2AC8">
              <w:rPr>
                <w:rFonts w:hint="eastAsia"/>
                <w:sz w:val="20"/>
                <w:szCs w:val="20"/>
              </w:rPr>
              <w:t>HVGS</w:t>
            </w:r>
          </w:p>
        </w:tc>
        <w:tc>
          <w:tcPr>
            <w:tcW w:w="913" w:type="dxa"/>
            <w:noWrap/>
            <w:hideMark/>
          </w:tcPr>
          <w:p w14:paraId="75EE7A5A" w14:textId="77777777" w:rsidR="002327A3" w:rsidRPr="00BF2AC8" w:rsidRDefault="002327A3" w:rsidP="001C2B66">
            <w:pPr>
              <w:rPr>
                <w:sz w:val="20"/>
                <w:szCs w:val="20"/>
              </w:rPr>
            </w:pPr>
            <w:r w:rsidRPr="00BF2AC8">
              <w:rPr>
                <w:sz w:val="20"/>
                <w:szCs w:val="20"/>
              </w:rPr>
              <w:t>0.5637</w:t>
            </w:r>
          </w:p>
        </w:tc>
        <w:tc>
          <w:tcPr>
            <w:tcW w:w="3675" w:type="dxa"/>
            <w:noWrap/>
            <w:hideMark/>
          </w:tcPr>
          <w:p w14:paraId="58D8CD9F" w14:textId="77777777" w:rsidR="002327A3" w:rsidRPr="00BF2AC8" w:rsidRDefault="002327A3" w:rsidP="001C2B66">
            <w:pPr>
              <w:rPr>
                <w:sz w:val="20"/>
                <w:szCs w:val="20"/>
              </w:rPr>
            </w:pPr>
            <w:r w:rsidRPr="00BF2AC8">
              <w:rPr>
                <w:sz w:val="20"/>
                <w:szCs w:val="20"/>
              </w:rPr>
              <w:t>Concerns, Preferred Type, Occupation Other, Age, Duration of Residency</w:t>
            </w:r>
          </w:p>
        </w:tc>
        <w:tc>
          <w:tcPr>
            <w:tcW w:w="3173" w:type="dxa"/>
            <w:noWrap/>
            <w:hideMark/>
          </w:tcPr>
          <w:p w14:paraId="10554194" w14:textId="77777777" w:rsidR="002327A3" w:rsidRPr="00BF2AC8" w:rsidRDefault="002327A3" w:rsidP="001C2B66">
            <w:pPr>
              <w:rPr>
                <w:sz w:val="20"/>
                <w:szCs w:val="20"/>
              </w:rPr>
            </w:pPr>
            <w:r w:rsidRPr="00BF2AC8">
              <w:rPr>
                <w:sz w:val="20"/>
                <w:szCs w:val="20"/>
              </w:rPr>
              <w:t>Preferred Type, Occupation Other, Age, Duration of Residency</w:t>
            </w:r>
          </w:p>
        </w:tc>
      </w:tr>
      <w:tr w:rsidR="002327A3" w:rsidRPr="00BF2AC8" w14:paraId="4EB124E3" w14:textId="77777777" w:rsidTr="001C2B66">
        <w:trPr>
          <w:trHeight w:val="260"/>
        </w:trPr>
        <w:tc>
          <w:tcPr>
            <w:tcW w:w="1067" w:type="dxa"/>
            <w:noWrap/>
            <w:hideMark/>
          </w:tcPr>
          <w:p w14:paraId="681A766D" w14:textId="77777777" w:rsidR="002327A3" w:rsidRPr="00BF2AC8" w:rsidRDefault="002327A3" w:rsidP="001C2B66">
            <w:pPr>
              <w:rPr>
                <w:sz w:val="20"/>
                <w:szCs w:val="20"/>
              </w:rPr>
            </w:pPr>
            <w:r w:rsidRPr="00BF2AC8">
              <w:rPr>
                <w:sz w:val="20"/>
                <w:szCs w:val="20"/>
              </w:rPr>
              <w:t xml:space="preserve">Spearman </w:t>
            </w:r>
          </w:p>
        </w:tc>
        <w:tc>
          <w:tcPr>
            <w:tcW w:w="913" w:type="dxa"/>
            <w:noWrap/>
            <w:hideMark/>
          </w:tcPr>
          <w:p w14:paraId="5A3E159A" w14:textId="77777777" w:rsidR="002327A3" w:rsidRPr="00BF2AC8" w:rsidRDefault="002327A3" w:rsidP="001C2B66">
            <w:pPr>
              <w:rPr>
                <w:sz w:val="20"/>
                <w:szCs w:val="20"/>
              </w:rPr>
            </w:pPr>
            <w:r w:rsidRPr="00BF2AC8">
              <w:rPr>
                <w:sz w:val="20"/>
                <w:szCs w:val="20"/>
              </w:rPr>
              <w:t>0.6632</w:t>
            </w:r>
          </w:p>
        </w:tc>
        <w:tc>
          <w:tcPr>
            <w:tcW w:w="3675" w:type="dxa"/>
            <w:noWrap/>
            <w:hideMark/>
          </w:tcPr>
          <w:p w14:paraId="1ACFA544" w14:textId="77777777" w:rsidR="002327A3" w:rsidRPr="00BF2AC8" w:rsidRDefault="002327A3" w:rsidP="001C2B66">
            <w:pPr>
              <w:rPr>
                <w:sz w:val="20"/>
                <w:szCs w:val="20"/>
              </w:rPr>
            </w:pPr>
            <w:r w:rsidRPr="00BF2AC8">
              <w:rPr>
                <w:sz w:val="20"/>
                <w:szCs w:val="20"/>
              </w:rPr>
              <w:t>Satisfaction With Housing., Language Barrier (AD), See Friends, Family Pride, Parks and Recs</w:t>
            </w:r>
          </w:p>
        </w:tc>
        <w:tc>
          <w:tcPr>
            <w:tcW w:w="3173" w:type="dxa"/>
            <w:noWrap/>
            <w:hideMark/>
          </w:tcPr>
          <w:p w14:paraId="2B03DFE5" w14:textId="77777777" w:rsidR="002327A3" w:rsidRPr="00BF2AC8" w:rsidRDefault="002327A3" w:rsidP="001C2B66">
            <w:pPr>
              <w:rPr>
                <w:sz w:val="20"/>
                <w:szCs w:val="20"/>
              </w:rPr>
            </w:pPr>
            <w:r w:rsidRPr="00BF2AC8">
              <w:rPr>
                <w:sz w:val="20"/>
                <w:szCs w:val="20"/>
              </w:rPr>
              <w:t>Language Barrier (AD), See Friends, Family Pride, Parks and Recs</w:t>
            </w:r>
          </w:p>
        </w:tc>
      </w:tr>
      <w:tr w:rsidR="002327A3" w:rsidRPr="00BF2AC8" w14:paraId="142BF9B8" w14:textId="77777777" w:rsidTr="001C2B66">
        <w:trPr>
          <w:trHeight w:val="260"/>
        </w:trPr>
        <w:tc>
          <w:tcPr>
            <w:tcW w:w="1067" w:type="dxa"/>
            <w:noWrap/>
            <w:hideMark/>
          </w:tcPr>
          <w:p w14:paraId="7CE10A5A" w14:textId="77777777" w:rsidR="002327A3" w:rsidRPr="00BF2AC8" w:rsidRDefault="002327A3" w:rsidP="001C2B66">
            <w:pPr>
              <w:rPr>
                <w:sz w:val="20"/>
                <w:szCs w:val="20"/>
              </w:rPr>
            </w:pPr>
            <w:r w:rsidRPr="00BF2AC8">
              <w:rPr>
                <w:sz w:val="20"/>
                <w:szCs w:val="20"/>
              </w:rPr>
              <w:t>Poisson</w:t>
            </w:r>
          </w:p>
        </w:tc>
        <w:tc>
          <w:tcPr>
            <w:tcW w:w="913" w:type="dxa"/>
            <w:noWrap/>
            <w:hideMark/>
          </w:tcPr>
          <w:p w14:paraId="6057227E" w14:textId="77777777" w:rsidR="002327A3" w:rsidRPr="00BF2AC8" w:rsidRDefault="002327A3" w:rsidP="001C2B66">
            <w:pPr>
              <w:rPr>
                <w:sz w:val="20"/>
                <w:szCs w:val="20"/>
              </w:rPr>
            </w:pPr>
            <w:r w:rsidRPr="00BF2AC8">
              <w:rPr>
                <w:sz w:val="20"/>
                <w:szCs w:val="20"/>
              </w:rPr>
              <w:t>0.5715</w:t>
            </w:r>
          </w:p>
        </w:tc>
        <w:tc>
          <w:tcPr>
            <w:tcW w:w="3675" w:type="dxa"/>
            <w:noWrap/>
            <w:hideMark/>
          </w:tcPr>
          <w:p w14:paraId="09D32919" w14:textId="77777777" w:rsidR="002327A3" w:rsidRPr="00BF2AC8" w:rsidRDefault="002327A3" w:rsidP="001C2B66">
            <w:pPr>
              <w:rPr>
                <w:sz w:val="20"/>
                <w:szCs w:val="20"/>
              </w:rPr>
            </w:pPr>
            <w:r w:rsidRPr="00BF2AC8">
              <w:rPr>
                <w:sz w:val="20"/>
                <w:szCs w:val="20"/>
              </w:rPr>
              <w:t>Concerns, Preferred Type, Other Description (Non-city-based General), Other (Non-city-based General), People (Non-city-based General)</w:t>
            </w:r>
          </w:p>
        </w:tc>
        <w:tc>
          <w:tcPr>
            <w:tcW w:w="3173" w:type="dxa"/>
            <w:noWrap/>
            <w:hideMark/>
          </w:tcPr>
          <w:p w14:paraId="04DC5816" w14:textId="77777777" w:rsidR="002327A3" w:rsidRPr="00BF2AC8" w:rsidRDefault="002327A3" w:rsidP="001C2B66">
            <w:pPr>
              <w:rPr>
                <w:sz w:val="20"/>
                <w:szCs w:val="20"/>
              </w:rPr>
            </w:pPr>
            <w:r w:rsidRPr="00BF2AC8">
              <w:rPr>
                <w:color w:val="EE0000"/>
                <w:sz w:val="20"/>
                <w:szCs w:val="20"/>
              </w:rPr>
              <w:t xml:space="preserve">Satisfaction With Housing., Income, Satisfied </w:t>
            </w:r>
            <w:proofErr w:type="gramStart"/>
            <w:r w:rsidRPr="00BF2AC8">
              <w:rPr>
                <w:color w:val="EE0000"/>
                <w:sz w:val="20"/>
                <w:szCs w:val="20"/>
              </w:rPr>
              <w:t>With</w:t>
            </w:r>
            <w:proofErr w:type="gramEnd"/>
            <w:r w:rsidRPr="00BF2AC8">
              <w:rPr>
                <w:color w:val="EE0000"/>
                <w:sz w:val="20"/>
                <w:szCs w:val="20"/>
              </w:rPr>
              <w:t xml:space="preserve"> Life 1, English Speaking</w:t>
            </w:r>
          </w:p>
        </w:tc>
      </w:tr>
    </w:tbl>
    <w:p w14:paraId="7617C462" w14:textId="77777777" w:rsidR="002327A3" w:rsidRDefault="002327A3" w:rsidP="002327A3"/>
    <w:p w14:paraId="08D5DAD1" w14:textId="77777777" w:rsidR="002327A3" w:rsidRDefault="002327A3" w:rsidP="002327A3">
      <w:pPr>
        <w:rPr>
          <w:rFonts w:hint="eastAsia"/>
        </w:rPr>
      </w:pPr>
    </w:p>
    <w:p w14:paraId="1EFD35AB" w14:textId="77777777" w:rsidR="002327A3" w:rsidRDefault="002327A3" w:rsidP="002327A3">
      <w:pPr>
        <w:jc w:val="left"/>
        <w:rPr>
          <w:rFonts w:hint="eastAsia"/>
        </w:rPr>
      </w:pPr>
    </w:p>
    <w:sectPr w:rsidR="002327A3">
      <w:pgSz w:w="12240" w:h="15840"/>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C9501" w14:textId="77777777" w:rsidR="003E7779" w:rsidRDefault="003E7779" w:rsidP="00331AAA">
      <w:r>
        <w:separator/>
      </w:r>
    </w:p>
  </w:endnote>
  <w:endnote w:type="continuationSeparator" w:id="0">
    <w:p w14:paraId="52A481A7" w14:textId="77777777" w:rsidR="003E7779" w:rsidRDefault="003E7779" w:rsidP="0033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D39C" w14:textId="77777777" w:rsidR="003E7779" w:rsidRDefault="003E7779" w:rsidP="00331AAA">
      <w:r>
        <w:separator/>
      </w:r>
    </w:p>
  </w:footnote>
  <w:footnote w:type="continuationSeparator" w:id="0">
    <w:p w14:paraId="317D9D02" w14:textId="77777777" w:rsidR="003E7779" w:rsidRDefault="003E7779" w:rsidP="00331A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1D"/>
    <w:rsid w:val="0000342D"/>
    <w:rsid w:val="00013532"/>
    <w:rsid w:val="000C06F6"/>
    <w:rsid w:val="002327A3"/>
    <w:rsid w:val="0030430A"/>
    <w:rsid w:val="00331AAA"/>
    <w:rsid w:val="003E4950"/>
    <w:rsid w:val="003E7779"/>
    <w:rsid w:val="005D6521"/>
    <w:rsid w:val="007E17E8"/>
    <w:rsid w:val="008B51E9"/>
    <w:rsid w:val="00A30067"/>
    <w:rsid w:val="00A6431D"/>
    <w:rsid w:val="00AD1BA9"/>
    <w:rsid w:val="00BF2AC8"/>
    <w:rsid w:val="00CE7F46"/>
    <w:rsid w:val="00DF0E20"/>
    <w:rsid w:val="00EA42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5D3EF"/>
  <w15:chartTrackingRefBased/>
  <w15:docId w15:val="{846AE39A-7E54-46B6-8FF7-006C8AD4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067"/>
    <w:pPr>
      <w:widowControl w:val="0"/>
      <w:jc w:val="both"/>
    </w:pPr>
  </w:style>
  <w:style w:type="paragraph" w:styleId="1">
    <w:name w:val="heading 1"/>
    <w:basedOn w:val="a"/>
    <w:next w:val="a"/>
    <w:link w:val="10"/>
    <w:uiPriority w:val="9"/>
    <w:qFormat/>
    <w:rsid w:val="00A300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00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0067"/>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A300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00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00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00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00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00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006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006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006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3006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006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006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006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006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006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00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00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00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0067"/>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A30067"/>
    <w:pPr>
      <w:ind w:left="720"/>
      <w:contextualSpacing/>
    </w:pPr>
  </w:style>
  <w:style w:type="paragraph" w:styleId="a8">
    <w:name w:val="Quote"/>
    <w:basedOn w:val="a"/>
    <w:next w:val="a"/>
    <w:link w:val="a9"/>
    <w:uiPriority w:val="29"/>
    <w:qFormat/>
    <w:rsid w:val="00A30067"/>
    <w:pPr>
      <w:spacing w:before="160" w:after="160"/>
      <w:jc w:val="center"/>
    </w:pPr>
    <w:rPr>
      <w:i/>
      <w:iCs/>
      <w:color w:val="404040" w:themeColor="text1" w:themeTint="BF"/>
    </w:rPr>
  </w:style>
  <w:style w:type="character" w:customStyle="1" w:styleId="a9">
    <w:name w:val="引用文 (文字)"/>
    <w:basedOn w:val="a0"/>
    <w:link w:val="a8"/>
    <w:uiPriority w:val="29"/>
    <w:rsid w:val="00A30067"/>
    <w:rPr>
      <w:i/>
      <w:iCs/>
      <w:color w:val="404040" w:themeColor="text1" w:themeTint="BF"/>
    </w:rPr>
  </w:style>
  <w:style w:type="paragraph" w:styleId="21">
    <w:name w:val="Intense Quote"/>
    <w:basedOn w:val="a"/>
    <w:next w:val="a"/>
    <w:link w:val="22"/>
    <w:uiPriority w:val="30"/>
    <w:qFormat/>
    <w:rsid w:val="00A30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2">
    <w:name w:val="引用文 2 (文字)"/>
    <w:basedOn w:val="a0"/>
    <w:link w:val="21"/>
    <w:uiPriority w:val="30"/>
    <w:rsid w:val="00A30067"/>
    <w:rPr>
      <w:i/>
      <w:iCs/>
      <w:color w:val="0F4761" w:themeColor="accent1" w:themeShade="BF"/>
    </w:rPr>
  </w:style>
  <w:style w:type="character" w:styleId="23">
    <w:name w:val="Intense Emphasis"/>
    <w:basedOn w:val="a0"/>
    <w:uiPriority w:val="21"/>
    <w:qFormat/>
    <w:rsid w:val="00A30067"/>
    <w:rPr>
      <w:i/>
      <w:iCs/>
      <w:color w:val="0F4761" w:themeColor="accent1" w:themeShade="BF"/>
    </w:rPr>
  </w:style>
  <w:style w:type="character" w:styleId="24">
    <w:name w:val="Intense Reference"/>
    <w:basedOn w:val="a0"/>
    <w:uiPriority w:val="32"/>
    <w:qFormat/>
    <w:rsid w:val="00A30067"/>
    <w:rPr>
      <w:b/>
      <w:bCs/>
      <w:smallCaps/>
      <w:color w:val="0F4761" w:themeColor="accent1" w:themeShade="BF"/>
      <w:spacing w:val="5"/>
    </w:rPr>
  </w:style>
  <w:style w:type="character" w:styleId="aa">
    <w:name w:val="Hyperlink"/>
    <w:basedOn w:val="a0"/>
    <w:uiPriority w:val="99"/>
    <w:unhideWhenUsed/>
    <w:rsid w:val="007E17E8"/>
    <w:rPr>
      <w:color w:val="467886" w:themeColor="hyperlink"/>
      <w:u w:val="single"/>
    </w:rPr>
  </w:style>
  <w:style w:type="character" w:styleId="ab">
    <w:name w:val="Unresolved Mention"/>
    <w:basedOn w:val="a0"/>
    <w:uiPriority w:val="99"/>
    <w:semiHidden/>
    <w:unhideWhenUsed/>
    <w:rsid w:val="007E17E8"/>
    <w:rPr>
      <w:color w:val="605E5C"/>
      <w:shd w:val="clear" w:color="auto" w:fill="E1DFDD"/>
    </w:rPr>
  </w:style>
  <w:style w:type="paragraph" w:styleId="ac">
    <w:name w:val="header"/>
    <w:basedOn w:val="a"/>
    <w:link w:val="ad"/>
    <w:uiPriority w:val="99"/>
    <w:unhideWhenUsed/>
    <w:rsid w:val="00331AAA"/>
    <w:pPr>
      <w:tabs>
        <w:tab w:val="center" w:pos="4419"/>
        <w:tab w:val="right" w:pos="8838"/>
      </w:tabs>
    </w:pPr>
  </w:style>
  <w:style w:type="character" w:customStyle="1" w:styleId="ad">
    <w:name w:val="ヘッダー (文字)"/>
    <w:basedOn w:val="a0"/>
    <w:link w:val="ac"/>
    <w:uiPriority w:val="99"/>
    <w:rsid w:val="00331AAA"/>
  </w:style>
  <w:style w:type="paragraph" w:styleId="ae">
    <w:name w:val="footer"/>
    <w:basedOn w:val="a"/>
    <w:link w:val="af"/>
    <w:uiPriority w:val="99"/>
    <w:unhideWhenUsed/>
    <w:rsid w:val="00331AAA"/>
    <w:pPr>
      <w:tabs>
        <w:tab w:val="center" w:pos="4419"/>
        <w:tab w:val="right" w:pos="8838"/>
      </w:tabs>
    </w:pPr>
  </w:style>
  <w:style w:type="character" w:customStyle="1" w:styleId="af">
    <w:name w:val="フッター (文字)"/>
    <w:basedOn w:val="a0"/>
    <w:link w:val="ae"/>
    <w:uiPriority w:val="99"/>
    <w:rsid w:val="00331AAA"/>
  </w:style>
  <w:style w:type="table" w:styleId="af0">
    <w:name w:val="Table Grid"/>
    <w:basedOn w:val="a1"/>
    <w:uiPriority w:val="39"/>
    <w:rsid w:val="00331A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s12876-024-03547-7"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1538</Words>
  <Characters>8770</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武藤佳恭</dc:creator>
  <cp:keywords/>
  <dc:description/>
  <cp:lastModifiedBy>武藤佳恭</cp:lastModifiedBy>
  <cp:revision>7</cp:revision>
  <dcterms:created xsi:type="dcterms:W3CDTF">2026-02-10T07:07:00Z</dcterms:created>
  <dcterms:modified xsi:type="dcterms:W3CDTF">2026-02-10T08:25:00Z</dcterms:modified>
</cp:coreProperties>
</file>