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Python学习随记四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函数是用来实现某一逻辑功能的代码段。函数一旦定义可重复使用，能提高应用的模块性和代码的重复利用率。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Python中有许多功能强大的内置函数，当然我们也可以为实现自己的逻辑自定义函数。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函数以关键词def开头，后接函数名和（）。括号中存放函数传递的参数，如果没有可以为空。函数的调用需要知道函数名、参数和返回值。括号后跟着：，以标识函数内容的开始，注意函数内容的格式缩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调用函数时，如果有传参，需要保证参数的正确性，其中包括参数的数量正确、数据类型正确。对函数调用时的参数检查，Python只能检查出参数数量的数量，而检查不出参数的数据类型是否正确。在 Python 中定义函数，可以用必选参数、默认参数、可变参数、关键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字参数和命名关键字参数，这 5 种参数都可以组合使用，除了可变参数无法和命名关键字参数混合。注意，参数定义的顺序必须是：必选参数、默认参数、可变参数/命名关键字参数和关键字参数。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函数的返回用return关键字，可以没有返回值或者返回一个值或多个值。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Python的内置函数中，提供了对文件操作的函数。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以读文件的模式打开一个文件对象，</w:t>
      </w:r>
      <w:r>
        <w:rPr>
          <w:rFonts w:hint="eastAsia"/>
          <w:lang w:val="en-US" w:eastAsia="zh-CN"/>
        </w:rPr>
        <w:t>可</w:t>
      </w:r>
      <w:r>
        <w:rPr>
          <w:rFonts w:hint="default"/>
          <w:lang w:val="en-US" w:eastAsia="zh-CN"/>
        </w:rPr>
        <w:t>使用 Python 内置的 open()函数，</w:t>
      </w: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&gt;&gt;&gt; f = open('/Users/michael/test.txt', 'r') 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类似的，</w:t>
      </w:r>
      <w:r>
        <w:rPr>
          <w:rFonts w:hint="default"/>
          <w:lang w:val="en-US" w:eastAsia="zh-CN"/>
        </w:rPr>
        <w:t>以</w:t>
      </w:r>
      <w:r>
        <w:rPr>
          <w:rFonts w:hint="eastAsia"/>
          <w:lang w:val="en-US" w:eastAsia="zh-CN"/>
        </w:rPr>
        <w:t>写</w:t>
      </w:r>
      <w:r>
        <w:rPr>
          <w:rFonts w:hint="default"/>
          <w:lang w:val="en-US" w:eastAsia="zh-CN"/>
        </w:rPr>
        <w:t>文件的模式打开一个文件对象，</w:t>
      </w:r>
      <w:r>
        <w:rPr>
          <w:rFonts w:hint="eastAsia"/>
          <w:lang w:val="en-US" w:eastAsia="zh-CN"/>
        </w:rPr>
        <w:t>可</w:t>
      </w:r>
      <w:r>
        <w:rPr>
          <w:rFonts w:hint="default"/>
          <w:lang w:val="en-US" w:eastAsia="zh-CN"/>
        </w:rPr>
        <w:t>使用 Python 内置的 open()函数，</w:t>
      </w: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&gt;&gt;&gt; f = open('/Users/michael/test.txt', '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 xml:space="preserve">') 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如果文件不存在，程序会报错。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文件成功打开之后，可以执行read()函数对文件内容进行一次性读取。Python 把内容读到内存，用一个 str 对象表示。执行完毕后关闭文件close()。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对excel文件进行操作。引入包xlrd和xlwt。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常用的操作有：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打开Excel文件读取</w:t>
      </w:r>
      <w:r>
        <w:rPr>
          <w:rFonts w:hint="eastAsia"/>
          <w:lang w:val="en-US" w:eastAsia="zh-CN"/>
        </w:rPr>
        <w:t>数据：</w:t>
      </w:r>
      <w:r>
        <w:rPr>
          <w:rFonts w:hint="default"/>
          <w:lang w:val="en-US" w:eastAsia="zh-CN"/>
        </w:rPr>
        <w:t>data = xlrd.open_workbook(filename)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获取book中一个工作表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= data.sheets()[0]          #通过索引顺序获取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table = data.sheet_by_index(sheet_indx))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#通过索引顺序获取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= data.sheet_by_name(sheet_name)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#通过名称获取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对CSV文件的操作，引入包pandas: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= pd.read_csv("train.csv")             #读取csv文件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中的OS模块包含着对操作系统的功能。使用时需要先引用os包。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常用的操作如：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os.getcwd()  获取当前工作目录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os.chdir("dirname")  改变当前脚本工作目录；相当于shell下cd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os.curdir('.')   返回当前目录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os.rename("oldname","newname")  重命名文件/目录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os.system("bash command")  运行shell命令，直接显示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62FB7"/>
    <w:rsid w:val="0A4015A6"/>
    <w:rsid w:val="0A662FB7"/>
    <w:rsid w:val="24740C89"/>
    <w:rsid w:val="36A53348"/>
    <w:rsid w:val="528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64854C"/>
      <w:u w:val="none"/>
    </w:rPr>
  </w:style>
  <w:style w:type="character" w:styleId="8">
    <w:name w:val="Hyperlink"/>
    <w:basedOn w:val="5"/>
    <w:uiPriority w:val="0"/>
    <w:rPr>
      <w:color w:val="64854C"/>
      <w:u w:val="non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  <w:style w:type="character" w:customStyle="1" w:styleId="10">
    <w:name w:val="accepted"/>
    <w:basedOn w:val="5"/>
    <w:uiPriority w:val="0"/>
    <w:rPr>
      <w:caps/>
      <w:sz w:val="16"/>
      <w:szCs w:val="16"/>
      <w:bdr w:val="none" w:color="auto" w:sz="0" w:space="0"/>
      <w:shd w:val="clear" w:fill="D9E8CF"/>
    </w:rPr>
  </w:style>
  <w:style w:type="character" w:customStyle="1" w:styleId="11">
    <w:name w:val="rejected"/>
    <w:basedOn w:val="5"/>
    <w:uiPriority w:val="0"/>
    <w:rPr>
      <w:caps/>
      <w:sz w:val="16"/>
      <w:szCs w:val="16"/>
      <w:bdr w:val="none" w:color="auto" w:sz="0" w:space="0"/>
      <w:shd w:val="clear" w:fill="EFD4D4"/>
    </w:rPr>
  </w:style>
  <w:style w:type="character" w:customStyle="1" w:styleId="12">
    <w:name w:val="deprecated"/>
    <w:basedOn w:val="5"/>
    <w:uiPriority w:val="0"/>
    <w:rPr>
      <w:color w:val="E80000"/>
    </w:rPr>
  </w:style>
  <w:style w:type="character" w:customStyle="1" w:styleId="13">
    <w:name w:val="left_h2"/>
    <w:basedOn w:val="5"/>
    <w:uiPriority w:val="0"/>
    <w:rPr>
      <w:color w:val="64854C"/>
    </w:rPr>
  </w:style>
  <w:style w:type="character" w:customStyle="1" w:styleId="14">
    <w:name w:val="pending"/>
    <w:basedOn w:val="5"/>
    <w:uiPriority w:val="0"/>
    <w:rPr>
      <w:caps/>
      <w:sz w:val="16"/>
      <w:szCs w:val="16"/>
      <w:bdr w:val="none" w:color="auto" w:sz="0" w:space="0"/>
      <w:shd w:val="clear" w:fill="F7E8C4"/>
    </w:rPr>
  </w:style>
  <w:style w:type="character" w:customStyle="1" w:styleId="15">
    <w:name w:val="new"/>
    <w:basedOn w:val="5"/>
    <w:uiPriority w:val="0"/>
    <w:rPr>
      <w:b/>
      <w:color w:val="FFFFFF"/>
      <w:bdr w:val="single" w:color="FFFFFF" w:sz="4" w:space="0"/>
      <w:shd w:val="clear" w:fill="90B575"/>
    </w:rPr>
  </w:style>
  <w:style w:type="character" w:customStyle="1" w:styleId="16">
    <w:name w:val="fontstyle01"/>
    <w:basedOn w:val="5"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17">
    <w:name w:val="fontstyle21"/>
    <w:basedOn w:val="5"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18">
    <w:name w:val="fontstyle11"/>
    <w:basedOn w:val="5"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19">
    <w:name w:val="cnblogs_code2"/>
    <w:basedOn w:val="5"/>
    <w:uiPriority w:val="0"/>
    <w:rPr>
      <w:bdr w:val="none" w:color="auto" w:sz="0" w:space="0"/>
    </w:rPr>
  </w:style>
  <w:style w:type="character" w:customStyle="1" w:styleId="20">
    <w:name w:val="current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21">
    <w:name w:val="cnblogs_code"/>
    <w:basedOn w:val="5"/>
    <w:uiPriority w:val="0"/>
    <w:rPr>
      <w:rFonts w:ascii="Courier New" w:hAnsi="Courier New" w:cs="Courier New"/>
      <w:color w:val="000000"/>
      <w:sz w:val="14"/>
      <w:szCs w:val="14"/>
      <w:bdr w:val="single" w:color="CCCCCC" w:sz="4" w:space="0"/>
      <w:shd w:val="clear" w:fill="F5F5F5"/>
    </w:rPr>
  </w:style>
  <w:style w:type="character" w:customStyle="1" w:styleId="22">
    <w:name w:val="txt"/>
    <w:basedOn w:val="5"/>
    <w:uiPriority w:val="0"/>
  </w:style>
  <w:style w:type="character" w:customStyle="1" w:styleId="23">
    <w:name w:val="quote"/>
    <w:basedOn w:val="5"/>
    <w:uiPriority w:val="0"/>
    <w:rPr>
      <w:color w:val="6B6B6B"/>
      <w:sz w:val="14"/>
      <w:szCs w:val="14"/>
    </w:rPr>
  </w:style>
  <w:style w:type="character" w:customStyle="1" w:styleId="24">
    <w:name w:val="tip"/>
    <w:basedOn w:val="5"/>
    <w:uiPriority w:val="0"/>
    <w:rPr>
      <w:color w:val="999999"/>
      <w:sz w:val="14"/>
      <w:szCs w:val="14"/>
    </w:rPr>
  </w:style>
  <w:style w:type="character" w:customStyle="1" w:styleId="25">
    <w:name w:val="article-type"/>
    <w:basedOn w:val="5"/>
    <w:uiPriority w:val="0"/>
    <w:rPr>
      <w:sz w:val="14"/>
      <w:szCs w:val="14"/>
    </w:rPr>
  </w:style>
  <w:style w:type="character" w:customStyle="1" w:styleId="26">
    <w:name w:val="article-type1"/>
    <w:basedOn w:val="5"/>
    <w:uiPriority w:val="0"/>
  </w:style>
  <w:style w:type="character" w:customStyle="1" w:styleId="27">
    <w:name w:val="red"/>
    <w:basedOn w:val="5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2019-08-11T07:51:00Z</dcterms:created>
  <dc:creator>huangyy</dc:creator>
  <cp:lastModifiedBy>huangyy</cp:lastModifiedBy>
  <dcterms:modified xsi:type="dcterms:W3CDTF">2019-08-11T08:52:18Z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