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spacing w:after="200" w:before="0" w:line="240" w:lineRule="auto"/>
        <w:rPr>
          <w:b w:val="1"/>
          <w:color w:val="2c2d3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2c2d30"/>
          <w:sz w:val="20"/>
          <w:szCs w:val="20"/>
          <w:rtl w:val="0"/>
        </w:rPr>
        <w:t xml:space="preserve">Инструкция к сдаче</w:t>
      </w:r>
    </w:p>
    <w:p w:rsidR="00000000" w:rsidDel="00000000" w:rsidP="00000000" w:rsidRDefault="00000000" w:rsidRPr="00000000" w14:paraId="00000002">
      <w:pPr>
        <w:pStyle w:val="Subtitle"/>
        <w:numPr>
          <w:ilvl w:val="0"/>
          <w:numId w:val="1"/>
        </w:numPr>
        <w:spacing w:after="200" w:before="200" w:line="240" w:lineRule="auto"/>
        <w:ind w:left="720" w:hanging="720"/>
        <w:rPr>
          <w:color w:val="2c2d30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2c2d30"/>
          <w:sz w:val="20"/>
          <w:szCs w:val="20"/>
          <w:rtl w:val="0"/>
        </w:rPr>
        <w:t xml:space="preserve">Настоятельно рекомендуем сдавать практическое задание в виде ссылки на личный репозиторий на github.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d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d30"/>
          <w:sz w:val="20"/>
          <w:szCs w:val="20"/>
          <w:u w:val="none"/>
          <w:shd w:fill="auto" w:val="clear"/>
          <w:vertAlign w:val="baseline"/>
          <w:rtl w:val="0"/>
        </w:rPr>
        <w:t xml:space="preserve">Рекомендуемый способ организации данных в репозитории: создать отдельные папки по темам и помещать в них отдельные файлы для каждой задачи с правильным расширением.</w:t>
      </w:r>
    </w:p>
    <w:p w:rsidR="00000000" w:rsidDel="00000000" w:rsidP="00000000" w:rsidRDefault="00000000" w:rsidRPr="00000000" w14:paraId="00000004">
      <w:pPr>
        <w:pStyle w:val="Subtitle"/>
        <w:spacing w:after="200" w:before="200" w:line="240" w:lineRule="auto"/>
        <w:rPr>
          <w:color w:val="2c2d30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color w:val="2c2d30"/>
          <w:sz w:val="20"/>
          <w:szCs w:val="20"/>
          <w:rtl w:val="0"/>
        </w:rPr>
        <w:t xml:space="preserve">Ссылка на инструкцию по работе с git и сдачу практики:</w:t>
      </w:r>
    </w:p>
    <w:p w:rsidR="00000000" w:rsidDel="00000000" w:rsidP="00000000" w:rsidRDefault="00000000" w:rsidRPr="00000000" w14:paraId="00000005">
      <w:pPr>
        <w:pStyle w:val="Subtitle"/>
        <w:spacing w:after="200" w:before="0" w:line="240" w:lineRule="auto"/>
        <w:rPr/>
      </w:pPr>
      <w:bookmarkStart w:colFirst="0" w:colLast="0" w:name="_heading=h.3znysh7" w:id="3"/>
      <w:bookmarkEnd w:id="3"/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https://docs.google.com/document/d/1RAT_ukE39iOfbz1xa39QXae2hBUEZ4U6Fko_wFDdrsM/edit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d3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d30"/>
          <w:sz w:val="20"/>
          <w:szCs w:val="20"/>
          <w:u w:val="none"/>
          <w:shd w:fill="auto" w:val="clear"/>
          <w:vertAlign w:val="baseline"/>
          <w:rtl w:val="0"/>
        </w:rPr>
        <w:t xml:space="preserve">Ссылка на видеокурс по Git: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https://geekbrains.ru/courses/66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200" w:before="200" w:line="240" w:lineRule="auto"/>
        <w:rPr>
          <w:sz w:val="36"/>
          <w:szCs w:val="36"/>
        </w:rPr>
      </w:pPr>
      <w:bookmarkStart w:colFirst="0" w:colLast="0" w:name="_heading=h.2et92p0" w:id="4"/>
      <w:bookmarkEnd w:id="4"/>
      <w:r w:rsidDel="00000000" w:rsidR="00000000" w:rsidRPr="00000000">
        <w:rPr>
          <w:color w:val="2c2d30"/>
          <w:sz w:val="20"/>
          <w:szCs w:val="20"/>
          <w:rtl w:val="0"/>
        </w:rPr>
        <w:t xml:space="preserve">Если остались сложности с системой git, то обратитесь к преподавателю или наставнику.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Тема “</w:t>
      </w:r>
      <w:r w:rsidDel="00000000" w:rsidR="00000000" w:rsidRPr="00000000">
        <w:rPr>
          <w:sz w:val="36"/>
          <w:szCs w:val="36"/>
          <w:rtl w:val="0"/>
        </w:rPr>
        <w:t xml:space="preserve">Свёртки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”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hd w:fill="f4f5fa" w:val="clear"/>
        <w:spacing w:line="276" w:lineRule="auto"/>
        <w:rPr>
          <w:rFonts w:ascii="Roboto" w:cs="Roboto" w:eastAsia="Roboto" w:hAnsi="Roboto"/>
          <w:color w:val="2c2d3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c2d30"/>
          <w:sz w:val="23"/>
          <w:szCs w:val="23"/>
          <w:rtl w:val="0"/>
        </w:rPr>
        <w:t xml:space="preserve">Берем отызывы за лето (из архива с материалами или предыдущего занятия)</w:t>
      </w:r>
    </w:p>
    <w:p w:rsidR="00000000" w:rsidDel="00000000" w:rsidP="00000000" w:rsidRDefault="00000000" w:rsidRPr="00000000" w14:paraId="0000000D">
      <w:pPr>
        <w:widowControl w:val="0"/>
        <w:shd w:fill="f4f5fa" w:val="clear"/>
        <w:spacing w:line="276" w:lineRule="auto"/>
        <w:rPr>
          <w:rFonts w:ascii="Roboto" w:cs="Roboto" w:eastAsia="Roboto" w:hAnsi="Roboto"/>
          <w:color w:val="2c2d3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c2d30"/>
          <w:sz w:val="23"/>
          <w:szCs w:val="23"/>
          <w:rtl w:val="0"/>
        </w:rPr>
        <w:t xml:space="preserve">1. Учим conv сеть для классификации</w:t>
      </w:r>
    </w:p>
    <w:p w:rsidR="00000000" w:rsidDel="00000000" w:rsidP="00000000" w:rsidRDefault="00000000" w:rsidRPr="00000000" w14:paraId="0000000E">
      <w:pPr>
        <w:widowControl w:val="0"/>
        <w:shd w:fill="f4f5fa" w:val="clear"/>
        <w:spacing w:line="276" w:lineRule="auto"/>
        <w:rPr>
          <w:rFonts w:ascii="Roboto" w:cs="Roboto" w:eastAsia="Roboto" w:hAnsi="Roboto"/>
          <w:color w:val="2c2d3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c2d30"/>
          <w:sz w:val="23"/>
          <w:szCs w:val="23"/>
          <w:rtl w:val="0"/>
        </w:rPr>
        <w:t xml:space="preserve">2. Рассмотреть 2-а варианта сеточек</w:t>
      </w:r>
    </w:p>
    <w:p w:rsidR="00000000" w:rsidDel="00000000" w:rsidP="00000000" w:rsidRDefault="00000000" w:rsidRPr="00000000" w14:paraId="0000000F">
      <w:pPr>
        <w:widowControl w:val="0"/>
        <w:shd w:fill="f4f5fa" w:val="clear"/>
        <w:spacing w:line="276" w:lineRule="auto"/>
        <w:rPr>
          <w:rFonts w:ascii="Roboto" w:cs="Roboto" w:eastAsia="Roboto" w:hAnsi="Roboto"/>
          <w:color w:val="2585ee"/>
          <w:sz w:val="23"/>
          <w:szCs w:val="23"/>
          <w:u w:val="single"/>
        </w:rPr>
      </w:pPr>
      <w:r w:rsidDel="00000000" w:rsidR="00000000" w:rsidRPr="00000000">
        <w:rPr>
          <w:rFonts w:ascii="Roboto" w:cs="Roboto" w:eastAsia="Roboto" w:hAnsi="Roboto"/>
          <w:color w:val="2c2d30"/>
          <w:sz w:val="23"/>
          <w:szCs w:val="23"/>
          <w:rtl w:val="0"/>
        </w:rPr>
        <w:t xml:space="preserve">2.1 Инициализировать tf.keras.layers.Embedding предобученными векторами взять к примеру с </w:t>
      </w:r>
      <w:hyperlink r:id="rId9">
        <w:r w:rsidDel="00000000" w:rsidR="00000000" w:rsidRPr="00000000">
          <w:rPr>
            <w:rFonts w:ascii="Roboto" w:cs="Roboto" w:eastAsia="Roboto" w:hAnsi="Roboto"/>
            <w:color w:val="2585ee"/>
            <w:sz w:val="23"/>
            <w:szCs w:val="23"/>
            <w:u w:val="single"/>
            <w:rtl w:val="0"/>
          </w:rPr>
          <w:t xml:space="preserve">https://rusvectores.org/ru/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hd w:fill="f4f5fa" w:val="clear"/>
        <w:spacing w:line="276" w:lineRule="auto"/>
        <w:rPr>
          <w:rFonts w:ascii="Roboto" w:cs="Roboto" w:eastAsia="Roboto" w:hAnsi="Roboto"/>
          <w:color w:val="2c2d3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c2d30"/>
          <w:sz w:val="23"/>
          <w:szCs w:val="23"/>
          <w:rtl w:val="0"/>
        </w:rPr>
        <w:t xml:space="preserve">2.2 Инициализировать слой tf.keras.layers.Embedding по умолчанию (ну то есть вам ничего не делать с весами)</w:t>
      </w:r>
    </w:p>
    <w:p w:rsidR="00000000" w:rsidDel="00000000" w:rsidP="00000000" w:rsidRDefault="00000000" w:rsidRPr="00000000" w14:paraId="00000011">
      <w:pPr>
        <w:widowControl w:val="0"/>
        <w:shd w:fill="f4f5fa" w:val="clear"/>
        <w:spacing w:line="276" w:lineRule="auto"/>
        <w:rPr>
          <w:rFonts w:ascii="Roboto" w:cs="Roboto" w:eastAsia="Roboto" w:hAnsi="Roboto"/>
          <w:color w:val="2c2d30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c2d30"/>
          <w:sz w:val="23"/>
          <w:szCs w:val="23"/>
          <w:rtl w:val="0"/>
        </w:rPr>
        <w:t xml:space="preserve">Сравнить две архитектуры с предобученными весами и когда tf.keras.layers.Embedding обучается сразу со всей сеточкой, что получилось лучше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="24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="240" w:lineRule="auto"/>
    </w:pPr>
    <w:rPr>
      <w:sz w:val="52"/>
      <w:szCs w:val="52"/>
    </w:rPr>
  </w:style>
  <w:style w:type="paragraph" w:styleId="Normal">
    <w:name w:val="Normal"/>
    <w:qFormat w:val="1"/>
    <w:pPr>
      <w:widowControl w:val="0"/>
      <w:spacing w:line="276" w:lineRule="auto"/>
    </w:pPr>
    <w:rPr>
      <w:rFonts w:ascii="Arial" w:cs="Arial" w:eastAsia="Arial" w:hAnsi="Arial"/>
      <w:color w:val="auto"/>
      <w:kern w:val="0"/>
      <w:sz w:val="22"/>
      <w:szCs w:val="22"/>
      <w:lang w:bidi="hi-IN" w:eastAsia="zh-CN" w:val="ru"/>
    </w:rPr>
  </w:style>
  <w:style w:type="paragraph" w:styleId="1">
    <w:name w:val="Heading 1"/>
    <w:basedOn w:val="Normal1"/>
    <w:next w:val="Normal"/>
    <w:qFormat w:val="1"/>
    <w:pPr>
      <w:keepNext w:val="1"/>
      <w:keepLines w:val="1"/>
      <w:spacing w:after="120" w:before="400" w:line="240" w:lineRule="auto"/>
    </w:pPr>
    <w:rPr>
      <w:sz w:val="40"/>
      <w:szCs w:val="40"/>
    </w:rPr>
  </w:style>
  <w:style w:type="paragraph" w:styleId="2">
    <w:name w:val="Heading 2"/>
    <w:basedOn w:val="Normal1"/>
    <w:next w:val="Normal"/>
    <w:qFormat w:val="1"/>
    <w:pPr>
      <w:keepNext w:val="1"/>
      <w:keepLines w:val="1"/>
      <w:spacing w:after="120" w:before="360" w:line="240" w:lineRule="auto"/>
    </w:pPr>
    <w:rPr>
      <w:b w:val="0"/>
      <w:sz w:val="32"/>
      <w:szCs w:val="32"/>
    </w:rPr>
  </w:style>
  <w:style w:type="paragraph" w:styleId="3">
    <w:name w:val="Heading 3"/>
    <w:basedOn w:val="Normal1"/>
    <w:next w:val="Normal"/>
    <w:qFormat w:val="1"/>
    <w:pPr>
      <w:keepNext w:val="1"/>
      <w:keepLines w:val="1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4">
    <w:name w:val="Heading 4"/>
    <w:basedOn w:val="Normal1"/>
    <w:next w:val="Normal"/>
    <w:qFormat w:val="1"/>
    <w:pPr>
      <w:keepNext w:val="1"/>
      <w:keepLines w:val="1"/>
      <w:spacing w:after="80" w:before="280" w:line="240" w:lineRule="auto"/>
    </w:pPr>
    <w:rPr>
      <w:color w:val="666666"/>
      <w:sz w:val="24"/>
      <w:szCs w:val="24"/>
    </w:rPr>
  </w:style>
  <w:style w:type="paragraph" w:styleId="5">
    <w:name w:val="Heading 5"/>
    <w:basedOn w:val="Normal1"/>
    <w:next w:val="Normal"/>
    <w:qFormat w:val="1"/>
    <w:pPr>
      <w:keepNext w:val="1"/>
      <w:keepLines w:val="1"/>
      <w:spacing w:after="80" w:before="240" w:line="240" w:lineRule="auto"/>
    </w:pPr>
    <w:rPr>
      <w:color w:val="666666"/>
      <w:sz w:val="22"/>
      <w:szCs w:val="22"/>
    </w:rPr>
  </w:style>
  <w:style w:type="paragraph" w:styleId="6">
    <w:name w:val="Heading 6"/>
    <w:basedOn w:val="Normal1"/>
    <w:next w:val="Normal"/>
    <w:qFormat w:val="1"/>
    <w:pPr>
      <w:keepNext w:val="1"/>
      <w:keepLines w:val="1"/>
      <w:spacing w:after="80" w:before="240" w:line="240" w:lineRule="auto"/>
    </w:pPr>
    <w:rPr>
      <w:i w:val="1"/>
      <w:color w:val="666666"/>
      <w:sz w:val="22"/>
      <w:szCs w:val="22"/>
    </w:rPr>
  </w:style>
  <w:style w:type="character" w:styleId="ListLabel1">
    <w:name w:val="ListLabel 1"/>
    <w:qFormat w:val="1"/>
    <w:rPr>
      <w:sz w:val="20"/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ListLabel10">
    <w:name w:val="ListLabel 10"/>
    <w:qFormat w:val="1"/>
    <w:rPr>
      <w:color w:val="1155cc"/>
      <w:sz w:val="20"/>
      <w:szCs w:val="20"/>
      <w:u w:val="single"/>
    </w:rPr>
  </w:style>
  <w:style w:type="character" w:styleId="Style8">
    <w:name w:val="Интернет-ссылка"/>
    <w:rPr>
      <w:color w:val="000080"/>
      <w:u w:val="single"/>
      <w:lang w:bidi="zxx" w:eastAsia="zxx" w:val="zxx"/>
    </w:rPr>
  </w:style>
  <w:style w:type="paragraph" w:styleId="Style9">
    <w:name w:val="Заголовок"/>
    <w:basedOn w:val="Normal"/>
    <w:next w:val="Style10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Style10">
    <w:name w:val="Body Text"/>
    <w:basedOn w:val="Normal"/>
    <w:pPr>
      <w:spacing w:after="140" w:before="0" w:line="276" w:lineRule="auto"/>
    </w:pPr>
    <w:rPr/>
  </w:style>
  <w:style w:type="paragraph" w:styleId="Style11">
    <w:name w:val="List"/>
    <w:basedOn w:val="Style10"/>
    <w:pPr/>
    <w:rPr>
      <w:rFonts w:cs="Lohit Devanagari"/>
    </w:rPr>
  </w:style>
  <w:style w:type="paragraph" w:styleId="Style12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Style13">
    <w:name w:val="Указатель"/>
    <w:basedOn w:val="Normal"/>
    <w:qFormat w:val="1"/>
    <w:pPr>
      <w:suppressLineNumbers w:val="1"/>
    </w:pPr>
    <w:rPr>
      <w:rFonts w:cs="Lohit Devanagari"/>
    </w:rPr>
  </w:style>
  <w:style w:type="paragraph" w:styleId="Normal1" w:default="1">
    <w:name w:val="LO-normal"/>
    <w:qFormat w:val="1"/>
    <w:pPr>
      <w:widowControl w:val="1"/>
      <w:bidi w:val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ru"/>
    </w:rPr>
  </w:style>
  <w:style w:type="paragraph" w:styleId="Style14">
    <w:name w:val="Title"/>
    <w:basedOn w:val="Normal1"/>
    <w:next w:val="Normal"/>
    <w:qFormat w:val="1"/>
    <w:pPr>
      <w:keepNext w:val="1"/>
      <w:keepLines w:val="1"/>
      <w:spacing w:after="60" w:before="0" w:line="240" w:lineRule="auto"/>
    </w:pPr>
    <w:rPr>
      <w:sz w:val="52"/>
      <w:szCs w:val="52"/>
    </w:rPr>
  </w:style>
  <w:style w:type="paragraph" w:styleId="Style15">
    <w:name w:val="Subtitle"/>
    <w:basedOn w:val="Normal1"/>
    <w:next w:val="Normal"/>
    <w:qFormat w:val="1"/>
    <w:pPr>
      <w:keepNext w:val="1"/>
      <w:keepLines w:val="1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usvectores.org/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RAT_ukE39iOfbz1xa39QXae2hBUEZ4U6Fko_wFDdrsM/edit" TargetMode="External"/><Relationship Id="rId8" Type="http://schemas.openxmlformats.org/officeDocument/2006/relationships/hyperlink" Target="https://geekbrains.ru/courses/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8l1yHRUrtXkQKC8M+KNrt921dQ==">AMUW2mV2e7Xl1Rq140CHFj3zwBBDGq5pxp+mwwERvxTa9Ibq3vUsFq+rjV3ZAv8RTp71whNFLbDoWZicNjL9Ffq3rIjyYfkpD0mK40Vcqv+Hh85gus3Vtbv9I01/t+cDBHY6BXSPdVR41lZC5bJHyFceYdP0RnpEearIuIlPUDHUSNhkVRM+Qh6MbshS5IoCVVo1zeFaDpxr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