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Helvetica" w:hAnsi="Helvetica" w:cs="Helvetica" w:eastAsia="Helvetica"/>
          <w:sz w:val="24"/>
          <w:color w:val="000000"/>
        </w:rP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Toveriseuran rakkaus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Tammikuun 4.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i/>
          <w:sz w:val="28"/>
        </w:rPr>
        <w:t>”Tänään, turvassa toveriseuran rakkaudessa, voimme lopultakin katsoa toista ihmistä silmiin ja olla kiitollisia siitä, mitä olemme.”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Perusteksti s. 100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Kun käytimme, kestivät harvat meistä toisen ihmisen silmiin kats</w:t>
      </w:r>
      <w:r>
        <w:rPr>
          <w:sz w:val="28"/>
        </w:rPr>
        <w:t>o</w:t>
      </w:r>
      <w:r>
        <w:rPr>
          <w:rFonts w:ascii="Helvetica" w:hAnsi="Helvetica" w:cs="Helvetica" w:eastAsia="Helvetica"/>
          <w:sz w:val="28"/>
        </w:rPr>
        <w:t>mista – meitä hävetti se mitä olimme. Mieltämme ei askarruttanut yksikään ku</w:t>
      </w:r>
      <w:r>
        <w:rPr>
          <w:sz w:val="28"/>
        </w:rPr>
        <w:t>n</w:t>
      </w:r>
      <w:r>
        <w:rPr>
          <w:rFonts w:ascii="Helvetica" w:hAnsi="Helvetica" w:cs="Helvetica" w:eastAsia="Helvetica"/>
          <w:sz w:val="28"/>
        </w:rPr>
        <w:t>niallinen tai terveellinen ajatus – ja tiesimme sen. Emme kuluttaneet aikaamme, rahaamme ja energiaamme rakastavien ihmissuhteiden muodostamiseen, muiden kanssa jakamiseen, tai pyrkimyksiin parantaa yhteiskuntaamme. Olimme ansa</w:t>
      </w:r>
      <w:r>
        <w:rPr>
          <w:sz w:val="28"/>
        </w:rPr>
        <w:t>s</w:t>
      </w:r>
      <w:r>
        <w:rPr>
          <w:rFonts w:ascii="Helvetica" w:hAnsi="Helvetica" w:cs="Helvetica" w:eastAsia="Helvetica"/>
          <w:sz w:val="28"/>
        </w:rPr>
        <w:t>sa pakkomielteen ja pakonomaisuuden kierteessä, joka johti vain yhteen suu</w:t>
      </w:r>
      <w:r>
        <w:rPr>
          <w:sz w:val="28"/>
        </w:rPr>
        <w:t>n</w:t>
      </w:r>
      <w:r>
        <w:rPr>
          <w:rFonts w:ascii="Helvetica" w:hAnsi="Helvetica" w:cs="Helvetica" w:eastAsia="Helvetica"/>
          <w:sz w:val="28"/>
        </w:rPr>
        <w:t>taan: alaspäin.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Toipumisessa on matkamme alaspäin tässä kierteessä katkaistu. Mu</w:t>
      </w:r>
      <w:r>
        <w:rPr>
          <w:sz w:val="28"/>
        </w:rPr>
        <w:t>t</w:t>
      </w:r>
      <w:r>
        <w:rPr>
          <w:rFonts w:ascii="Helvetica" w:hAnsi="Helvetica" w:cs="Helvetica" w:eastAsia="Helvetica"/>
          <w:sz w:val="28"/>
        </w:rPr>
        <w:t>ta mikä on saanut meidät kääntymään ja vetää meitä takaisin avoimeen, vapa</w:t>
      </w:r>
      <w:r>
        <w:rPr>
          <w:sz w:val="28"/>
        </w:rPr>
        <w:t>a</w:t>
      </w:r>
      <w:r>
        <w:rPr>
          <w:rFonts w:ascii="Helvetica" w:hAnsi="Helvetica" w:cs="Helvetica" w:eastAsia="Helvetica"/>
          <w:sz w:val="28"/>
        </w:rPr>
        <w:t>seen maailmaan? Toveriseuran rakkaus on tehnyt sen.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Muiden addiktien seurassa tiesimme, ettei meitä hylättäisi. Muiden addiktien esimerkin avulla näimme, kuinka alkaa myönteisesti osallistua ymp</w:t>
      </w:r>
      <w:r>
        <w:rPr>
          <w:sz w:val="28"/>
        </w:rPr>
        <w:t>ä</w:t>
      </w:r>
      <w:r>
        <w:rPr>
          <w:rFonts w:ascii="Helvetica" w:hAnsi="Helvetica" w:cs="Helvetica" w:eastAsia="Helvetica"/>
          <w:sz w:val="28"/>
        </w:rPr>
        <w:t>röivään elämään. Kun olimme epävarmoja siitä, mihin suuntaan kääntyä, kun kompastelimme, kun meidän oli korjattava tekemämme vääryys, tiesimme, että toverimme olivat rohkaisemassa meitä.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Vähitellen olemme saaneet vapauden tunteemme. Emme ole enää kahlittuja sairauteemme; olemme vapaita rakentamaan, kasvamaan ja jakamaan muiden kanssa. Kun tarvitsemme tukea seuraavan askeleemme ottamiseen, saamme sitä. Turva, jonka olemme löytäneet toveriseuran rakkaudesta, on tehnyt uuden elämämme mahdolliseksi.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Juuri tänään</w:t>
      </w:r>
      <w:r>
        <w:rPr>
          <w:rFonts w:ascii="Helvetica" w:hAnsi="Helvetica" w:cs="Helvetica" w:eastAsia="Helvetica"/>
          <w:sz w:val="28"/>
        </w:rPr>
        <w:t>: Voin katsoa ketä tahansa silmiin ilman häpeää. Olen kiitollinen rakastavasta tuesta, joka on tehnyt tämän mahdolliseksi.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</w:rPr>
        <w:t>Epävirallinen käännös ”Just for Today” – kirjasta, vain NA:n sisäiseen käyttöön.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sectPr>
      <w:pgSz w:w="11905" w:h="16837"/>
      <w:pgMar w:top="1440" w:right="1440" w:bottom="1440" w:left="1440" w:header="709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</w:font>
  <w:font w:name="Helvetica">
    <w:charset w:val="00"/>
  </w:font>
  <w:font w:name="Helvetica">
    <w:charset w:val="01"/>
  </w:font>
  <w:font w:name="Arial">
    <w:charset w:val="01"/>
  </w:font>
  <w:font w:name="Courier New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evenAndOddHeaders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styleId="0">
    <w:name w:val="Contents 1"/>
    <w:basedOn w:val="38"/>
    <w:next w:val="38"/>
    <w:pPr>
      <w:ind w:left="720" w:hanging="435"/>
    </w:pPr>
    <w:rPr>
      <w:rFonts w:ascii="Helvetica" w:hAnsi="Helvetica" w:cs="Helvetica" w:eastAsia="Helvetica"/>
      <w:sz w:val="24"/>
    </w:rPr>
  </w:style>
  <w:style w:type="paragraph" w:styleId="1">
    <w:name w:val="Contents 2"/>
    <w:basedOn w:val="38"/>
    <w:next w:val="38"/>
    <w:pPr>
      <w:ind w:left="1440" w:hanging="435"/>
    </w:pPr>
    <w:rPr>
      <w:rFonts w:ascii="Helvetica" w:hAnsi="Helvetica" w:cs="Helvetica" w:eastAsia="Helvetica"/>
      <w:sz w:val="24"/>
    </w:rPr>
  </w:style>
  <w:style w:type="paragraph" w:styleId="2">
    <w:name w:val="Contents 3"/>
    <w:basedOn w:val="38"/>
    <w:next w:val="38"/>
    <w:pPr>
      <w:ind w:left="2160" w:hanging="435"/>
    </w:pPr>
    <w:rPr>
      <w:rFonts w:ascii="Helvetica" w:hAnsi="Helvetica" w:cs="Helvetica" w:eastAsia="Helvetica"/>
      <w:sz w:val="24"/>
    </w:rPr>
  </w:style>
  <w:style w:type="paragraph" w:styleId="3">
    <w:name w:val="Lower Roman List"/>
    <w:basedOn w:val="38"/>
    <w:pPr>
      <w:ind w:left="720" w:hanging="435"/>
    </w:pPr>
    <w:rPr>
      <w:rFonts w:ascii="Helvetica" w:hAnsi="Helvetica" w:cs="Helvetica" w:eastAsia="Helvetica"/>
      <w:sz w:val="24"/>
    </w:rPr>
  </w:style>
  <w:style w:type="paragraph" w:styleId="4">
    <w:name w:val="Numbered Heading 1"/>
    <w:basedOn w:val="27"/>
    <w:next w:val="38"/>
    <w:pPr>
      <w:keepNext w:val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5">
    <w:name w:val="Numbered Heading 2"/>
    <w:basedOn w:val="28"/>
    <w:next w:val="38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6">
    <w:name w:val="Squar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7">
    <w:name w:val="Normaali taulukko"/>
    <w:rPr>
      <w:rFonts w:ascii="Times New Roman" w:hAnsi="Times New Roman" w:cs="Times New Roman" w:eastAsia="Times New Roman"/>
      <w:b/>
      <w:sz w:val="28"/>
    </w:rPr>
  </w:style>
  <w:style w:type="paragraph" w:styleId="8">
    <w:name w:val="Contents 4"/>
    <w:basedOn w:val="38"/>
    <w:next w:val="38"/>
    <w:pPr>
      <w:ind w:left="2880" w:hanging="435"/>
    </w:pPr>
    <w:rPr>
      <w:rFonts w:ascii="Helvetica" w:hAnsi="Helvetica" w:cs="Helvetica" w:eastAsia="Helvetica"/>
      <w:sz w:val="24"/>
    </w:rPr>
  </w:style>
  <w:style w:type="paragraph" w:styleId="9">
    <w:name w:val="Diamo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0">
    <w:name w:val="Numbered List"/>
    <w:pPr>
      <w:ind w:left="720" w:hanging="435"/>
    </w:pPr>
    <w:rPr>
      <w:rFonts w:ascii="Helvetica" w:hAnsi="Helvetica" w:cs="Helvetica" w:eastAsia="Helvetica"/>
      <w:sz w:val="24"/>
    </w:rPr>
  </w:style>
  <w:style w:type="character" w:default="1" w:styleId="def">
    <w:name w:val="Default Paragraph Font"/>
    <w:uiPriority w:val="1"/>
    <w:semiHidden/>
    <w:unhideWhenUsed/>
  </w:style>
  <w:style w:type="paragraph" w:styleId="11">
    <w:name w:val="Endnote Text"/>
    <w:basedOn w:val="38"/>
    <w:link w:val="c11"/>
    <w:rPr>
      <w:rFonts w:ascii="Helvetica" w:hAnsi="Helvetica" w:cs="Helvetica" w:eastAsia="Helvetica"/>
      <w:sz w:val="24"/>
    </w:rPr>
  </w:style>
  <w:style w:type="character" w:styleId="c11">
    <w:name w:val="Endnote Text Text"/>
    <w:basedOn w:val="def"/>
    <w:link w:val="11"/>
    <w:rPr>
      <w:rFonts w:ascii="Helvetica" w:hAnsi="Helvetica" w:cs="Helvetica" w:eastAsia="Helvetica"/>
      <w:sz w:val="24"/>
    </w:rPr>
  </w:style>
  <w:style w:type="character" w:styleId="c12">
    <w:name w:val="Endnote Reference"/>
    <w:basedOn w:val="def"/>
    <w:rPr>
      <w:rFonts w:ascii="Helvetica" w:hAnsi="Helvetica" w:cs="Helvetica" w:eastAsia="Helvetica"/>
      <w:vertAlign w:val="superscript"/>
    </w:rPr>
  </w:style>
  <w:style w:type="paragraph" w:styleId="13">
    <w:name w:val="Triangl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4">
    <w:name w:val="Numbered Heading 3"/>
    <w:basedOn w:val="30"/>
    <w:next w:val="38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</w:rPr>
  </w:style>
  <w:style w:type="paragraph" w:styleId="15">
    <w:name w:val="Dashe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6">
    <w:name w:val="Upper Roman List"/>
    <w:basedOn w:val="10"/>
  </w:style>
  <w:style w:type="paragraph" w:styleId="17">
    <w:name w:val="Heading 4"/>
    <w:basedOn w:val="38"/>
    <w:next w:val="38"/>
    <w:pPr>
      <w:spacing w:before="435" w:after="60"/>
    </w:pPr>
    <w:rPr>
      <w:rFonts w:ascii="Arial" w:hAnsi="Arial" w:cs="Arial" w:eastAsia="Arial"/>
      <w:b/>
      <w:sz w:val="24"/>
    </w:rPr>
  </w:style>
  <w:style w:type="paragraph" w:styleId="18">
    <w:name w:val="Hear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9">
    <w:name w:val="Alatunniste"/>
    <w:basedOn w:val="38"/>
    <w:pPr>
      <w:tabs>
        <w:tab w:val="center" w:pos="4815"/>
        <w:tab w:val="center" w:pos="9645"/>
        <w:tab w:val="clear" w:pos="0"/>
      </w:tabs>
    </w:pPr>
  </w:style>
  <w:style w:type="paragraph" w:styleId="20">
    <w:name w:val="Lower Case List"/>
    <w:basedOn w:val="10"/>
  </w:style>
  <w:style w:type="paragraph" w:styleId="21">
    <w:name w:val="Normal + 14 pt,First line  2,3 cm"/>
    <w:basedOn w:val="38"/>
    <w:pPr>
      <w:jc w:val="both"/>
      <w:ind w:left="-900" w:right="-1065" w:firstLine="2205"/>
    </w:pPr>
    <w:rPr>
      <w:sz w:val="28"/>
    </w:rPr>
  </w:style>
  <w:style w:type="paragraph" w:styleId="22">
    <w:name w:val="Implies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3">
    <w:name w:val="Upper Case List"/>
    <w:basedOn w:val="10"/>
  </w:style>
  <w:style w:type="paragraph" w:styleId="24">
    <w:name w:val="Bulle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5">
    <w:name w:val="Ha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6">
    <w:name w:val="Footnote Text"/>
    <w:basedOn w:val="38"/>
    <w:link w:val="c26"/>
    <w:rPr>
      <w:rFonts w:ascii="Helvetica" w:hAnsi="Helvetica" w:cs="Helvetica" w:eastAsia="Helvetica"/>
    </w:rPr>
  </w:style>
  <w:style w:type="character" w:styleId="c26">
    <w:name w:val="Footnote Text Text"/>
    <w:basedOn w:val="def"/>
    <w:link w:val="26"/>
    <w:rPr>
      <w:rFonts w:ascii="Helvetica" w:hAnsi="Helvetica" w:cs="Helvetica" w:eastAsia="Helvetica"/>
    </w:rPr>
  </w:style>
  <w:style w:type="paragraph" w:styleId="27">
    <w:name w:val="Heading 1"/>
    <w:basedOn w:val="38"/>
    <w:next w:val="38"/>
    <w:pPr>
      <w:keepNext/>
    </w:pPr>
    <w:rPr>
      <w:b/>
      <w:sz w:val="28"/>
    </w:rPr>
  </w:style>
  <w:style w:type="paragraph" w:styleId="28">
    <w:name w:val="Heading 2"/>
    <w:basedOn w:val="38"/>
    <w:next w:val="38"/>
    <w:pPr>
      <w:spacing w:before="435" w:after="60"/>
    </w:pPr>
    <w:rPr>
      <w:rFonts w:ascii="Arial" w:hAnsi="Arial" w:cs="Arial" w:eastAsia="Arial"/>
      <w:b/>
      <w:sz w:val="28"/>
    </w:rPr>
  </w:style>
  <w:style w:type="paragraph" w:styleId="29">
    <w:name w:val="Contents Header"/>
    <w:basedOn w:val="38"/>
    <w:next w:val="38"/>
    <w:pPr>
      <w:jc w:val="center"/>
      <w:spacing w:before="240" w:after="120"/>
    </w:pPr>
    <w:rPr>
      <w:rFonts w:ascii="Arial" w:hAnsi="Arial" w:cs="Arial" w:eastAsia="Arial"/>
      <w:b/>
      <w:sz w:val="32"/>
    </w:rPr>
  </w:style>
  <w:style w:type="paragraph" w:styleId="30">
    <w:name w:val="Heading 3"/>
    <w:basedOn w:val="38"/>
    <w:next w:val="38"/>
    <w:pPr>
      <w:spacing w:before="435" w:after="60"/>
    </w:pPr>
    <w:rPr>
      <w:rFonts w:ascii="Arial" w:hAnsi="Arial" w:cs="Arial" w:eastAsia="Arial"/>
      <w:b/>
      <w:sz w:val="24"/>
    </w:rPr>
  </w:style>
  <w:style w:type="paragraph" w:styleId="31">
    <w:name w:val="Box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32">
    <w:name w:val="Tick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33">
    <w:name w:val="Block Text"/>
    <w:basedOn w:val="38"/>
    <w:pPr>
      <w:jc w:val="both"/>
      <w:ind w:left="285" w:right="570"/>
    </w:pPr>
    <w:rPr>
      <w:sz w:val="24"/>
    </w:rPr>
  </w:style>
  <w:style w:type="paragraph" w:styleId="34">
    <w:name w:val="Yltunnis"/>
    <w:basedOn w:val="38"/>
    <w:pPr>
      <w:tabs>
        <w:tab w:val="center" w:pos="4980"/>
        <w:tab w:val="center" w:pos="9975"/>
        <w:tab w:val="clear" w:pos="0"/>
      </w:tabs>
    </w:pPr>
  </w:style>
  <w:style w:type="paragraph" w:styleId="35">
    <w:name w:val="Plain Text"/>
    <w:basedOn w:val="38"/>
    <w:rPr>
      <w:rFonts w:ascii="Courier New" w:hAnsi="Courier New" w:cs="Courier New" w:eastAsia="Courier New"/>
      <w:sz w:val="24"/>
    </w:rPr>
  </w:style>
  <w:style w:type="paragraph" w:styleId="36">
    <w:name w:val="Section Heading"/>
    <w:basedOn w:val="4"/>
    <w:next w:val="38"/>
    <w:pPr>
      <w:tabs>
        <w:tab w:val="clear" w:pos="0"/>
        <w:tab w:val="clear" w:pos="435"/>
        <w:tab w:val="left" w:pos="1590"/>
      </w:tabs>
    </w:pPr>
  </w:style>
  <w:style w:type="paragraph" w:styleId="37">
    <w:name w:val="p10"/>
    <w:basedOn w:val="38"/>
    <w:pPr>
      <w:ind w:left="150" w:hanging="1590"/>
      <w:tabs>
        <w:tab w:val="left" w:pos="645"/>
        <w:tab w:val="clear" w:pos="0"/>
      </w:tabs>
    </w:pPr>
    <w:rPr>
      <w:sz w:val="24"/>
    </w:rPr>
  </w:style>
  <w:style w:type="paragraph" w:default="1" w:styleId="38">
    <w:name w:val="Normal"/>
    <w:rPr>
      <w:rFonts w:ascii="Times New Roman" w:hAnsi="Times New Roman" w:cs="Times New Roman" w:eastAsia="Times New Roman"/>
    </w:rPr>
  </w:style>
  <w:style w:type="paragraph" w:styleId="39">
    <w:name w:val="Star List"/>
    <w:pPr>
      <w:ind w:left="720" w:hanging="435"/>
    </w:pPr>
    <w:rPr>
      <w:rFonts w:ascii="Helvetica" w:hAnsi="Helvetica" w:cs="Helvetica" w:eastAsia="Helvetica"/>
      <w:sz w:val="24"/>
    </w:rPr>
  </w:style>
  <w:style w:type="character" w:styleId="c40">
    <w:name w:val="Footnote Reference"/>
    <w:basedOn w:val="def"/>
    <w:rPr>
      <w:rFonts w:ascii="Helvetica" w:hAnsi="Helvetica" w:cs="Helvetica" w:eastAsia="Helvetica"/>
      <w:vertAlign w:val="superscript"/>
    </w:rPr>
  </w:style>
  <w:style w:type="paragraph" w:styleId="41">
    <w:name w:val="Chapter Heading"/>
    <w:basedOn w:val="4"/>
    <w:next w:val="38"/>
    <w:pPr>
      <w:tabs>
        <w:tab w:val="clear" w:pos="0"/>
        <w:tab w:val="clear" w:pos="435"/>
        <w:tab w:val="left" w:pos="1590"/>
      </w:tabs>
    </w:pPr>
  </w:style>
  <w:style w:type="paragraph" w:styleId="42">
    <w:name w:val="Leipte"/>
    <w:basedOn w:val="38"/>
    <w:rPr>
      <w:b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