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B2F70"/>
          <w:sz w:val="68"/>
        </w:rPr>
        <w:t>Matoi</w:t>
      </w:r>
    </w:p>
    <w:p>
      <w:pPr>
        <w:jc w:val="center"/>
      </w:pPr>
      <w:r>
        <w:rPr>
          <w:b/>
          <w:color w:val="1F2937"/>
          <w:sz w:val="40"/>
        </w:rPr>
        <w:t>Agent Intelligence Market</w:t>
      </w:r>
    </w:p>
    <w:p>
      <w:pPr>
        <w:jc w:val="center"/>
      </w:pPr>
      <w:r>
        <w:rPr>
          <w:color w:val="555F6E"/>
          <w:sz w:val="28"/>
        </w:rPr>
        <w:t>Unified Technical Submission Document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9433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oi-unified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35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Project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Matoi — Agent Intelligence Market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Submission tracks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Arc/Circle Agentic Economy + Hedera x402 / Blocky402 paid service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Contact email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geraldwarren77@gmail.com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X / Twitter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@NikiYomek — https://x.com/NikiYomek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Discord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yomek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Arc House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Niki Li (yomek)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Document date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2026-09-12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Matoi is a control room for autonomous economic agents. A BuyerAgent opens a mission, discovers sellable intelligence providers, ranks their quotes, authorizes bounded USDC spend through Arc/Circle testnet wallets, optionally pays a Hedera x402-gated service through a Blocky402-compatible facilitator, receives normalized intelligence, produces a simulation-only trading/risk decision, and leaves a redacted public proof on Hedera HCS.</w:t>
      </w:r>
    </w:p>
    <w:p>
      <w:r>
        <w:t>The project is one coherent product, not two separate bounty demos: Arc/Circle is the agent treasury and USDC spend layer; Hedera is the x402 paid-service and audit-proof layer; the frontend and backend connect them into one agent mission flow.</w:t>
      </w:r>
    </w:p>
    <w:p>
      <w:pPr>
        <w:pStyle w:val="Heading1"/>
      </w:pPr>
      <w:r>
        <w:t>2. Submission fit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Track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Matoi proof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Arc/Circle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Functional MVP with working frontend and backend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Next.js control room plus API backend: /api/mission/run, /api/arc/status, /api/arc/authorize-payment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Arc/Circle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Architecture diagram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docs/architecture.svg and this document's embedded architecture diagram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Arc/Circle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Effective Circle Developer tools/tech usage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Circle DCW role wallets, ARC-TESTNET USDC, guarded real transfer proof, spend ledger, nanopayments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Hedera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Live x402-gated service on Hedera testnet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/api/x402/blocky402/pay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Hedera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Settled through Blocky402 facilitator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Self-hosted Blocky402-compatible /settle route consumed via BLOCKY402_URL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Hedera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Platform/agent consumes the service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BuyerAgent mission flow adds BLOCKY402_* receipt messages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Hedera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Real paid request end-to-end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Verified localhost and public tunnel receiptIds x402-*</w:t>
            </w:r>
          </w:p>
        </w:tc>
      </w:tr>
    </w:tbl>
    <w:p/>
    <w:p>
      <w:pPr>
        <w:pStyle w:val="Heading1"/>
      </w:pPr>
      <w:r>
        <w:t>3. Core functions</w:t>
      </w:r>
    </w:p>
    <w:p>
      <w:pPr>
        <w:pStyle w:val="ListBullet"/>
      </w:pPr>
      <w:r>
        <w:t>Mission runner: five judge-visible buyer tasks with one-click RUN FULL MISSION flow.</w:t>
      </w:r>
    </w:p>
    <w:p>
      <w:pPr>
        <w:pStyle w:val="ListBullet"/>
      </w:pPr>
      <w:r>
        <w:t>Provider marketplace: provider discovery, quote ranking, reputation and task-relative summaries.</w:t>
      </w:r>
    </w:p>
    <w:p>
      <w:pPr>
        <w:pStyle w:val="ListBullet"/>
      </w:pPr>
      <w:r>
        <w:t>Arc/Circle treasury: three role wallets, spend authorization and provider payout ledger.</w:t>
      </w:r>
    </w:p>
    <w:p>
      <w:pPr>
        <w:pStyle w:val="ListBullet"/>
      </w:pPr>
      <w:r>
        <w:t>Nanopayments: per-call metering and NANOPAYMENT_SETTLED ledger entries.</w:t>
      </w:r>
    </w:p>
    <w:p>
      <w:pPr>
        <w:pStyle w:val="ListBullet"/>
      </w:pPr>
      <w:r>
        <w:t>Hedera x402 service: live paid request route, signed Hedera transaction payload, HMAC receipt.</w:t>
      </w:r>
    </w:p>
    <w:p>
      <w:pPr>
        <w:pStyle w:val="ListBullet"/>
      </w:pPr>
      <w:r>
        <w:t>HCS audit: redacted, allowlisted public proof path to topic 0.0.10426202.</w:t>
      </w:r>
    </w:p>
    <w:p>
      <w:pPr>
        <w:pStyle w:val="ListBullet"/>
      </w:pPr>
      <w:r>
        <w:t>Safety: mainnet disabled, real trades/swaps disabled, secrets never exposed in browser/audit/HCS.</w:t>
      </w:r>
    </w:p>
    <w:p>
      <w:pPr>
        <w:pStyle w:val="Heading1"/>
      </w:pPr>
      <w:r>
        <w:t>4. Unified architecture</w:t>
      </w:r>
    </w:p>
    <w:p>
      <w:r>
        <w:t>The following architecture is the same system diagram used in the README and presentation deck.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000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oi-unified-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Flow: Buyer mission → provider quotes → Arc/Circle spend authorization → Hedera x402 paid request → receipt verification → risk review → simulation-only decision → HCS proof.</w:t>
      </w:r>
    </w:p>
    <w:p>
      <w:pPr>
        <w:pStyle w:val="Heading1"/>
      </w:pPr>
      <w:r>
        <w:t>5. Frontend and backend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Key files / endpoints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Next.js / React / TypeScript control room UI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src/components/InkExperience.tsx, route /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Mission backend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TypeScript orchestrator for scenarios, providers, payments, audit events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src/lib/mission-orchestrator.ts, POST /api/mission/run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Arc/Circle backend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Wallet readiness, spend authorization, settlement lifecycle, optional real transfer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/api/arc/status, POST /api/arc/authorize-payment, POST /api/arc/testnet-transfer/run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Hedera backend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x402 paid request, Blocky402-compatible facilitator, HCS audit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/api/x402/blocky402/pay, /api/x402/blocky402-facilitator/settle, /api/audit/hcs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Testing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Unit, integration and HTTP smoke coverage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91 tests passed, qa:smoke OK</w:t>
            </w:r>
          </w:p>
        </w:tc>
      </w:tr>
    </w:tbl>
    <w:p/>
    <w:p>
      <w:pPr>
        <w:pStyle w:val="Heading1"/>
      </w:pPr>
      <w:r>
        <w:t>6. Circle / Arc developer technology usage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Circle / Arc tech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How it is used</w:t>
            </w:r>
          </w:p>
        </w:tc>
        <w:tc>
          <w:tcPr>
            <w:tcW w:type="dxa" w:w="3389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Proof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Circle Developer Controlled Wallets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Three agent role wallets: Trader, ArcResearch, Risk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GET /api/arc/status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ARC-TESTNET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All Arc wallet actions are testnet-only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Status route and README track section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USDC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Agent spend authorization and optional real transfer proof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Circle tx a0042c1c-ae9a-5120-accc-7116dfc1ec31 COMPLETE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Circle transaction API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Guarded real transfer endpoint with double opt-in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POST /api/arc/testnet-transfer/run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Agent Stack concept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BuyerAgent, ProviderAgent, RiskAgent, ArcTreasuryAgent cooperate in one mission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A2A transcript in /api/mission/run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Nanopayments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Per-provider-call metering and settlement ledger</w:t>
            </w:r>
          </w:p>
        </w:tc>
        <w:tc>
          <w:tcPr>
            <w:tcW w:type="dxa" w:w="3389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src/lib/nanopayments.ts; NANOPAYMENT_SETTLED entries</w:t>
            </w:r>
          </w:p>
        </w:tc>
      </w:tr>
    </w:tbl>
    <w:p/>
    <w:p>
      <w:pPr>
        <w:pStyle w:val="Heading1"/>
      </w:pPr>
      <w:r>
        <w:t>7. Hedera x402 / Blocky402 payment flow</w:t>
      </w:r>
    </w:p>
    <w:p>
      <w:pPr>
        <w:pStyle w:val="ListNumber"/>
      </w:pPr>
      <w:r>
        <w:t>BuyerAgent selects provider service telegram-pulse.</w:t>
      </w:r>
    </w:p>
    <w:p>
      <w:pPr>
        <w:pStyle w:val="ListNumber"/>
      </w:pPr>
      <w:r>
        <w:t>POST /api/x402/blocky402/pay builds Hedera payment requirements: network hedera:testnet, USDC token 0.0.429274, amount 10000 smallest units = 0.01 USDC.</w:t>
      </w:r>
    </w:p>
    <w:p>
      <w:pPr>
        <w:pStyle w:val="ListNumber"/>
      </w:pPr>
      <w:r>
        <w:t>src/lib/hedera-payment-signer.ts signs a Hedera TransferTransaction using @hashgraph/sdk and the ECDSA payer key for account 0.0.10380366.</w:t>
      </w:r>
    </w:p>
    <w:p>
      <w:pPr>
        <w:pStyle w:val="ListNumber"/>
      </w:pPr>
      <w:r>
        <w:t>src/lib/blocky402.ts encodes the signed transaction as an x402-style PAYMENT-SIGNATURE header.</w:t>
      </w:r>
    </w:p>
    <w:p>
      <w:pPr>
        <w:pStyle w:val="ListNumber"/>
      </w:pPr>
      <w:r>
        <w:t>src/lib/blocky402-client.ts posts to &lt;BLOCKY402_URL&gt;/settle.</w:t>
      </w:r>
    </w:p>
    <w:p>
      <w:pPr>
        <w:pStyle w:val="ListNumber"/>
      </w:pPr>
      <w:r>
        <w:t>The Blocky402-compatible facilitator route auto-opens a matching challenge when needed and returns an HMAC-signed receipt.</w:t>
      </w:r>
    </w:p>
    <w:p>
      <w:pPr>
        <w:pStyle w:val="ListNumber"/>
      </w:pPr>
      <w:r>
        <w:t>The buyer mission consumes the receipt and appends BLOCKY402_CHALLENGE_RECEIVED, BLOCKY402_PAYMENT_SUBMITTED and BLOCKY402_RECEIPT_VERIFIED messages.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Hedera network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testnet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USDC token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0.0.429274, 6 decimals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Payer account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0.0.10380366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Payer EVM address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0x4b7c9e49609650056c64bf111131503f6cca8c05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Token association proof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0.0.10380366@1789189919.552662668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Recent verified receipts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localhost x402-d72b519cbeb82c65; public tunnel x402-44df75b702d9b507</w:t>
            </w:r>
          </w:p>
        </w:tc>
      </w:tr>
    </w:tbl>
    <w:p/>
    <w:p>
      <w:pPr>
        <w:pStyle w:val="Heading1"/>
      </w:pPr>
      <w:r>
        <w:t>8. Verification and proof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5083"/>
            <w:vAlign w:val="center"/>
            <w:shd w:fill="3B2F70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lint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exit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build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exit 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npx vitest run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42 files, 91 tests passed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npm run qa:smoke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RESULT: SMOKE_HTTP_OK http://127.0.0.1:3100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Blocky402 paid request localhost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ok=true, receiptId=x402-d72b519cbeb82c65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Blocky402 paid request public tunnel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ok=true, receiptId=x402-44df75b702d9b507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HCS topic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0.0.10426202</w:t>
            </w:r>
          </w:p>
        </w:tc>
      </w:tr>
    </w:tbl>
    <w:p/>
    <w:p>
      <w:pPr>
        <w:pStyle w:val="Heading1"/>
      </w:pPr>
      <w:r>
        <w:t>9. Setup and operations</w:t>
      </w:r>
    </w:p>
    <w:p>
      <w:r>
        <w:t>Full setup lives in docs/SETUP.md. The core local run path is:</w:t>
      </w:r>
    </w:p>
    <w:p>
      <w:pPr>
        <w:pStyle w:val="ListNumber"/>
      </w:pPr>
      <w:r>
        <w:t>npm install</w:t>
      </w:r>
    </w:p>
    <w:p>
      <w:pPr>
        <w:pStyle w:val="ListNumber"/>
      </w:pPr>
      <w:r>
        <w:t>Copy .env.example to .env.local and fill only the integrations being tested.</w:t>
      </w:r>
    </w:p>
    <w:p>
      <w:pPr>
        <w:pStyle w:val="ListNumber"/>
      </w:pPr>
      <w:r>
        <w:t>Start production server with BLOCKY402_URL=http://127.0.0.1:3100/api/x402/blocky402-facilitator npm run start -- --hostname 127.0.0.1 --port 3100.</w:t>
      </w:r>
    </w:p>
    <w:p>
      <w:pPr>
        <w:pStyle w:val="ListNumber"/>
      </w:pPr>
      <w:r>
        <w:t>Expose public URL with cloudflared tunnel --url http://127.0.0.1:3100.</w:t>
      </w:r>
    </w:p>
    <w:p>
      <w:pPr>
        <w:pStyle w:val="ListNumber"/>
      </w:pPr>
      <w:r>
        <w:t>Run npm run lint, npm run build, npx vitest run and npm run qa:smoke before submission.</w:t>
      </w:r>
    </w:p>
    <w:p>
      <w:pPr>
        <w:pStyle w:val="Heading1"/>
      </w:pPr>
      <w:r>
        <w:t>10. Safety, privacy and non-goals</w:t>
      </w:r>
    </w:p>
    <w:p>
      <w:pPr>
        <w:pStyle w:val="ListBullet"/>
      </w:pPr>
      <w:r>
        <w:t>Mainnet disabled; every live financial proof is testnet-only.</w:t>
      </w:r>
    </w:p>
    <w:p>
      <w:pPr>
        <w:pStyle w:val="ListBullet"/>
      </w:pPr>
      <w:r>
        <w:t>Real trading/swaps disabled; trading desk emits simulation-only decisions.</w:t>
      </w:r>
    </w:p>
    <w:p>
      <w:pPr>
        <w:pStyle w:val="ListBullet"/>
      </w:pPr>
      <w:r>
        <w:t>Arc real transfer path is off by default and requires ARC_REAL_USDC_TRANSFER=true plus confirmRealTransfer=true.</w:t>
      </w:r>
    </w:p>
    <w:p>
      <w:pPr>
        <w:pStyle w:val="ListBullet"/>
      </w:pPr>
      <w:r>
        <w:t>No private keys, Circle entity secret, OpenRouter key, Telegram token, sessions or tdata are committed.</w:t>
      </w:r>
    </w:p>
    <w:p>
      <w:pPr>
        <w:pStyle w:val="ListBullet"/>
      </w:pPr>
      <w:r>
        <w:t>HCS payloads are allowlisted and redacted; no raw private messages or credentials are published.</w:t>
      </w:r>
    </w:p>
    <w:p>
      <w:pPr>
        <w:pStyle w:val="ListBullet"/>
      </w:pPr>
      <w:r>
        <w:t>The public demo favors honest readiness/status over hidden mocks.</w:t>
      </w:r>
    </w:p>
    <w:p>
      <w:pPr>
        <w:pStyle w:val="Heading1"/>
      </w:pPr>
      <w:r>
        <w:t>11. Demo / presentation structure</w:t>
      </w:r>
    </w:p>
    <w:p>
      <w:pPr>
        <w:pStyle w:val="ListNumber"/>
      </w:pPr>
      <w:r>
        <w:t>Open README and show the unified architecture diagram.</w:t>
      </w:r>
    </w:p>
    <w:p>
      <w:pPr>
        <w:pStyle w:val="ListNumber"/>
      </w:pPr>
      <w:r>
        <w:t>Open the live control room and run a buyer mission.</w:t>
      </w:r>
    </w:p>
    <w:p>
      <w:pPr>
        <w:pStyle w:val="ListNumber"/>
      </w:pPr>
      <w:r>
        <w:t>Show Arc/Circle role wallets, spend authorization and nanopayments.</w:t>
      </w:r>
    </w:p>
    <w:p>
      <w:pPr>
        <w:pStyle w:val="ListNumber"/>
      </w:pPr>
      <w:r>
        <w:t>Run the Hedera x402 paid request through the public tunnel and show ok=true + receiptId.</w:t>
      </w:r>
    </w:p>
    <w:p>
      <w:pPr>
        <w:pStyle w:val="ListNumber"/>
      </w:pPr>
      <w:r>
        <w:t>Show BLOCKY402_RECEIPT_VERIFIED in the A2A transcript.</w:t>
      </w:r>
    </w:p>
    <w:p>
      <w:pPr>
        <w:pStyle w:val="ListNumber"/>
      </w:pPr>
      <w:r>
        <w:t>Show HCS topic 0.0.10426202 / proof path.</w:t>
      </w:r>
    </w:p>
    <w:p>
      <w:pPr>
        <w:pStyle w:val="ListNumber"/>
      </w:pPr>
      <w:r>
        <w:t>Close with safety: testnet-only, no real trades, secrets server-side only.</w:t>
      </w:r>
    </w:p>
    <w:p>
      <w:pPr>
        <w:pStyle w:val="Heading1"/>
      </w:pPr>
      <w:r>
        <w:t>12.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Email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geraldwarren77@gmail.com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X / Twitter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@NikiYomek — https://x.com/NikiYomek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Discord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yomek</w:t>
            </w:r>
          </w:p>
        </w:tc>
      </w:tr>
      <w:tr>
        <w:tc>
          <w:tcPr>
            <w:tcW w:type="dxa" w:w="5083"/>
            <w:vAlign w:val="center"/>
            <w:shd w:fill="F1F3F8"/>
          </w:tcPr>
          <w:p>
            <w:pPr>
              <w:spacing w:after="40"/>
            </w:pPr>
            <w:r/>
            <w:r>
              <w:rPr>
                <w:b/>
                <w:color w:val="1F2937"/>
              </w:rPr>
              <w:t>Arc House</w:t>
            </w:r>
          </w:p>
        </w:tc>
        <w:tc>
          <w:tcPr>
            <w:tcW w:type="dxa" w:w="5083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Niki Li (yomek)</w:t>
            </w:r>
          </w:p>
        </w:tc>
      </w:tr>
    </w:tbl>
    <w:p/>
    <w:p>
      <w:r>
        <w:t>Appendix: repository documentation</w:t>
      </w:r>
    </w:p>
    <w:p>
      <w:pPr>
        <w:pStyle w:val="ListBullet"/>
      </w:pPr>
      <w:r>
        <w:t>README.md — judge-facing project overview and track mapping.</w:t>
      </w:r>
    </w:p>
    <w:p>
      <w:pPr>
        <w:pStyle w:val="ListBullet"/>
      </w:pPr>
      <w:r>
        <w:t>docs/architecture.svg and docs/architecture.md — diagram and architecture details.</w:t>
      </w:r>
    </w:p>
    <w:p>
      <w:pPr>
        <w:pStyle w:val="ListBullet"/>
      </w:pPr>
      <w:r>
        <w:t>docs/ARC_TRACK.md — Arc/Circle proof mapping.</w:t>
      </w:r>
    </w:p>
    <w:p>
      <w:pPr>
        <w:pStyle w:val="ListBullet"/>
      </w:pPr>
      <w:r>
        <w:t>docs/HEDERA_TRACK.md — Hedera x402 / Blocky402 proof mapping.</w:t>
      </w:r>
    </w:p>
    <w:p>
      <w:pPr>
        <w:pStyle w:val="ListBullet"/>
      </w:pPr>
      <w:r>
        <w:t>docs/SETUP.md — per-integration wiring guide.</w:t>
      </w:r>
    </w:p>
    <w:p>
      <w:pPr>
        <w:pStyle w:val="ListBullet"/>
      </w:pPr>
      <w:r>
        <w:t>DEMO_SCRIPT.md — video demonstration shot list.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3B2F7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3741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