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项目规划书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 + TextToSpeech）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小组现有器件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STM32F103ZET6 开发板、3.5″ TFTLCD（NT35310）、ESP8266、DHT11/SHT30、下载器、杜邦线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编写日期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文档说明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：本文档是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计划与论证稿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，回答"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为什么这么规划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"。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事实归属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（P1-1 去重收敛后）：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（引脚、电平极性、光照方向、ADC 与阈值语义、协议、端口、常量）的唯一来源是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，本文件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只引用、不再镜像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（编译尺寸、运行验证、用例结果）由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设计报告.md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维护；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本文件负责：需求分析、方案选型论证、里程碑、测试与验收要求、风险、预算、答辩脚本。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执行器采用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两阶段验证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方案：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阶段一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以板载 LED1（PE5）作等效负载完成先验实验，把全部控制逻辑先行验证通过；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借用继电器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完成正式验证与验收。两阶段之间必须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保留继电器接口空间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），业务代码不做改动。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项目概述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需求分析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硬件资源盘点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大模型 API 接入方案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语音交互设计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多点位扩展设计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开发计划与里程碑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测试方案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13. 风险与对策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14. 成本预算与元器件清单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15. 设计报告撰写指引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附录 A 技术事实索引 / 附录 B 本机开发环境 / 附录 C 待办清单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项目概述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传统温室大棚的补光/遮阳控制多依赖人工值守或固定阈值逻辑，存在两个突出问题：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：仅靠本地显示，管理者无法远程掌握棚内光照状况；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：阈值一经设定难以随作物生长期、天气、季节灵活调整，无法用自然语言下达指令。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本项目以 STM32 单片机为现场控制核心，以 Qt 为远程监控上位机，并由 </w:t>
      </w:r>
      <w:r>
        <w:rPr>
          <w:rFonts w:ascii="Times New Roman" w:hAnsi="Times New Roman" w:eastAsia="宋体" w:cs="Times New Roman"/>
          <w:b/>
          <w:i w:val="0"/>
          <w:sz w:val="24"/>
        </w:rPr>
        <w:t>Qt 进程直接调用本地 llama.cpp 推理 API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接入 Qwen/GLM 大语言模型，实现「本地实时闭环 + 远程可视化 + 自然语言智能决策」三层能力融合的物联网（IoT）+ AI 应用案例。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1.2 项目目标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对应任务书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采集温室光照强度，LCD 实时显示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光照超阈值时自动吸合继电器、蜂鸣器报警，并具备回差防抖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G3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远程读取光照数据，提供播报 / 语音 / 按钮三种交互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调用 llama.cpp API，语音对话并远程控制继电器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支持多点位（多棚区）扩展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完成规范的设计报告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任务（4）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1.3 项目意义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技术层面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：贯通「传感器 → 单片机 → 无线通信 → 上位机 → 大模型 API」完整链路；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应用层面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：验证本地大模型在农业物联网场景落地的可行性；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工程层面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：实践本地闭环与远程控制的分层解耦 —— 断网时现场仍能自主运行；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学习层面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：覆盖嵌入式 C、Qt/C++、网络协议、LLM API 调用等实用技能。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需求分析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功能需求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FR-1 光照采集与显示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通过 ADC3 通道 6 采集板载光敏电阻（PF8）的电压，换算为 0–4095 的相对光强值；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LCD 屏幕实时刷新显示光强值、阈值与继电器状态。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FR-2 自动报警控制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光强超过设定阈值时，继电器自动吸合；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同时蜂鸣器鸣响报警；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光强回落（含回差，见 5.5）后自动恢复。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FR-3 远程监控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Qt 端通过 WiFi 远程提取环境光照强度；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界面显示实时数值、原始 ADC、历史曲线、阈值、设备状态与自动/手动模式；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提供</w:t>
      </w:r>
      <w:r>
        <w:rPr>
          <w:rFonts w:ascii="Times New Roman" w:hAnsi="Times New Roman" w:eastAsia="宋体" w:cs="Times New Roman"/>
          <w:b/>
          <w:i w:val="0"/>
          <w:sz w:val="24"/>
        </w:rPr>
        <w:t>按钮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控制：手动开关继电器、修改阈值、切回自动。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FR-4 智能语音交互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Qt 端支持</w:t>
      </w:r>
      <w:r>
        <w:rPr>
          <w:rFonts w:ascii="Times New Roman" w:hAnsi="Times New Roman" w:eastAsia="宋体" w:cs="Times New Roman"/>
          <w:b/>
          <w:i w:val="0"/>
          <w:sz w:val="24"/>
        </w:rPr>
        <w:t>语音播报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（TTS）与</w:t>
      </w:r>
      <w:r>
        <w:rPr>
          <w:rFonts w:ascii="Times New Roman" w:hAnsi="Times New Roman" w:eastAsia="宋体" w:cs="Times New Roman"/>
          <w:b/>
          <w:i w:val="0"/>
          <w:sz w:val="24"/>
        </w:rPr>
        <w:t>语音识别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（ASR）；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语音/文字指令交由 </w:t>
      </w:r>
      <w:r>
        <w:rPr>
          <w:rFonts w:ascii="Times New Roman" w:hAnsi="Times New Roman" w:eastAsia="宋体" w:cs="Times New Roman"/>
          <w:b/>
          <w:i w:val="0"/>
          <w:sz w:val="24"/>
        </w:rPr>
        <w:t>llama.cpp API 推理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（Qwen/GLM），解析后远程控制继电器动作；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大模型或语音不可用时降级为文字输入，不影响监控与控制。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FR-5 多点位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协议与界面预留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，可同时接入多个棚区节点。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非功能需求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实时性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本地闭环 &lt; 100 ms；远程数据刷新 ≤ 1 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可靠性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断网时本地闭环照常工作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；断线自动重连；控制指令回读确认；IWDG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6.4 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（重装值 4000）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安全性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绑回环；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监听局域网网卡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（节点为独立设备）；阈值范围与不变式校验；大模型输出必须校验后下发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隐私性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本地部署，数据不出局域网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易用性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界面中文，一键连接，状态可视，异常有中文提示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可扩展性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新增节点无需改上位机核心代码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硬件资源盘点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开发板平台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正点原子精英版 V2（STM32F103ZET6）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：本项目用到的板载资源为</w:t>
      </w:r>
      <w:r>
        <w:rPr>
          <w:rFonts w:ascii="Times New Roman" w:hAnsi="Times New Roman" w:eastAsia="宋体" w:cs="Times New Roman"/>
          <w:b/>
          <w:i w:val="0"/>
          <w:sz w:val="24"/>
        </w:rPr>
        <w:t>光敏传感器、有源蜂鸣器、LED0/LED1、 独立按键、FSMC LCD 接口、AT24C02 EEPROM、SPI Flash（W25Q64，本项目未使用）、SWD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确切引脚与电平极性一律以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 附录 A.1 引脚分配表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为准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（唯一事实源）， 本文件不再维护第二份引脚表。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外接模块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外接 </w:t>
      </w:r>
      <w:r>
        <w:rPr>
          <w:rFonts w:ascii="Times New Roman" w:hAnsi="Times New Roman" w:eastAsia="宋体" w:cs="Times New Roman"/>
          <w:b/>
          <w:i w:val="0"/>
          <w:sz w:val="24"/>
        </w:rPr>
        <w:t>ESP8266（USART3，PB10/PB11）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Times New Roman" w:hAnsi="Times New Roman" w:eastAsia="宋体" w:cs="Times New Roman"/>
          <w:b/>
          <w:i w:val="0"/>
          <w:sz w:val="24"/>
        </w:rPr>
        <w:t>执行器（GPIO）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/>
          <w:i w:val="0"/>
          <w:sz w:val="24"/>
        </w:rPr>
        <w:t>3.5″ TFTLCD（NT35310，FSMC）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三类模块， 接口与引脚见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器件齐套性说明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：任务书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项目内容.txt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列出的现有器件为「stm32f103zet6 开发板、dht11/sht30、esp8266wifi 模块、杜邦线若干、下载器」。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光敏传感器、蜂鸣器、LED 为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板载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，无需外购 ✅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- 3.5″ TFTLCD 已具备（见另一项目《STM32 环境数据采集》记录）✅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继电器模块当前不在手上，但借用渠道已确认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🤝 —— 任务要求（2）「继电器开启」与要求（3）「远程控制继电器动作」都点名了它。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处理方案（已定）：两阶段验证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阶段一 · 先验实验（现在即可开始）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：以板载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LED1（PE5）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作等效负载，把阈值、回差、手动优先、远程与语音控制等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全部控制逻辑先跑通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，不等硬件；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阶段二 · 正式验证与验收（借用件到位后）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：替换 4 行宏 + 接 3 根线，用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真实继电器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复测并完成答辩演示 ——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任务书原文要求无需任何替代说明即可完整达成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必须保留继电器接口空间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：PD11 引脚、独立 5 V 与 GND 通路、模块安放位置，均不得挪作他用（见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该缺口不阻塞任何里程碑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，只需尽早与出借方确认到位日期，以便安排 T17 复测。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元件修正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成品继电器模块内部已自带有驱动三极管、光耦与续流二极管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，因此不需要另购 S8050 / PC817 / 1N4007 / 1 kΩ 电阻，只需接 VCC / GND / IN 三根线。仅当使用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裸继电器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时才需要外接上述元件。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光敏传感器特性说明（</w:t>
      </w:r>
      <w:r>
        <w:rPr>
          <w:rFonts w:ascii="黑体" w:hAnsi="黑体" w:eastAsia="黑体" w:cs="黑体"/>
          <w:b/>
          <w:i w:val="0"/>
          <w:color w:val="1F3864"/>
          <w:sz w:val="26"/>
        </w:rPr>
        <w:t>重要</w:t>
      </w:r>
      <w:r>
        <w:rPr>
          <w:rFonts w:ascii="黑体" w:hAnsi="黑体" w:eastAsia="黑体" w:cs="黑体"/>
          <w:b/>
          <w:i w:val="0"/>
          <w:color w:val="1F3864"/>
          <w:sz w:val="26"/>
        </w:rPr>
        <w:t>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，输出接 </w:t>
      </w:r>
      <w:r>
        <w:rPr>
          <w:rFonts w:ascii="Times New Roman" w:hAnsi="Times New Roman" w:eastAsia="宋体" w:cs="Times New Roman"/>
          <w:b/>
          <w:i w:val="0"/>
          <w:sz w:val="24"/>
        </w:rPr>
        <w:t>PF8（ADC3 通道 6）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ADC 为 12 位，采样值 0–4095（0 对应最强光，4095 对应近全暗）；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属于</w:t>
      </w:r>
      <w:r>
        <w:rPr>
          <w:rFonts w:ascii="Times New Roman" w:hAnsi="Times New Roman" w:eastAsia="宋体" w:cs="Times New Roman"/>
          <w:b/>
          <w:i w:val="0"/>
          <w:sz w:val="24"/>
        </w:rPr>
        <w:t>相对量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，未标定 lux。为让"光照超过阈值就报警"的语义直观，项目统一采用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</w:p>
    <w:p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（0 = 全暗，4095 = 最强）；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分压电路图、官方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换算公式出处、以及官方 </w:t>
      </w:r>
      <w:r>
        <w:rPr>
          <w:rFonts w:ascii="Consolas" w:hAnsi="Consolas" w:eastAsia="宋体" w:cs="Consolas"/>
          <w:b w:val="0"/>
          <w:i w:val="0"/>
          <w:sz w:val="22"/>
        </w:rPr>
        <w:t>实验20 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的两处误导（把通道误写成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如需 lux 显示，可用标准照度计做两点标定线性拟合（可选加分项）。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系统总体方案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三层架构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（分层结构、请求处理链路与运行形态的唯一定义见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系统架构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现场设备层（STM32 节点）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：光敏 PF8/ADC3 采集 → 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阈值 + 回差判定 →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执行器（阶段一 LED1 / 阶段二 PD11）+ 蜂鸣器 PB8，</w:t>
      </w:r>
      <w:r>
        <w:rPr>
          <w:rFonts w:ascii="Times New Roman" w:hAnsi="Times New Roman" w:eastAsia="宋体" w:cs="Times New Roman"/>
          <w:b/>
          <w:i w:val="0"/>
          <w:sz w:val="24"/>
        </w:rPr>
        <w:t>纯本地闭环，不等网络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；LCD 本地显示；ESP8266 走 WiFi；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上位机层（Qt 6.12 应用进程）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：数据显示 / 历史曲线 / TTS 播报 / ASR 识别 + 指令引擎（按钮 / 语音 / 大模型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三路统一校验），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监听局域网网卡；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本地推理层（llama.cpp）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http://127.0.0.1:8092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，router 模式按需加载，OpenAI 兼容接口。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Qt 作为</w:t>
      </w:r>
      <w:r>
        <w:rPr>
          <w:rFonts w:ascii="Times New Roman" w:hAnsi="Times New Roman" w:eastAsia="宋体" w:cs="Times New Roman"/>
          <w:b/>
          <w:i w:val="0"/>
          <w:sz w:val="24"/>
        </w:rPr>
        <w:t>唯一客户端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在进程内完成「数据接收 + 大模型调用 + 指令下发」，无需额外网关服务。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三条链路可独立存活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（这是本方案与"把判断放到云端"方案的本质区别）：llama-server 未启动 → Qt 降级为纯监控； Qt 未启动 → STM32 本地闭环照常；ESP8266 断开 → 本地采集/显示/报警全部不受影响。 多节点（多棚区）扩展方式见 §10。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技术选型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&lt;a id="plan-selection"&gt;&lt;/a&gt;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结论性规格见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；下表保留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为什么这样选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的论证。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理由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已有，板载光敏/蜂鸣器，资料丰富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板载光敏电阻 LS1 +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ADC3_IN6（PF8）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免外接、免标定；官方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实验20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现成驱动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板载蜂鸣器（PB8）+ 执行器（阶段二：借用继电器 PD11 / 阶段一：板载 LED1 等效负载）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满足任务（2）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TFTLCD（NT35310）+ FSMC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已有；官方字库与驱动齐全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无线通信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已有，串口 AT 指令联网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 + MinGW 13.1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本机已装，Widgets + Charts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TextToSpeech + WinRT SpeechRecognizer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免费离线；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需补装 TextToSpeech 模块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本地部署，OpenAI 兼容 API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通信链路选型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ESP8266 透传 + TCP + 换行分隔 JSON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（Qt 端 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 9092）：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方案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优点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缺点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TCP 透传 + JSON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无额外服务，STM32 侧简单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需自定帧格式，需自写行缓冲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MQTT + Mosquitto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多点位标准方案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需装 broker，AT 复杂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二期升级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HTTP POST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易用 curl 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连接开销大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不用于控制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硬件设计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本章属于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技术规格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的部分（引脚分配、ADC 配置、阈值存储布局、执行器宏与接线、备用引脚、供电注意）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已全部归入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附录 A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。本节只保留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设计取舍与易错点论证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即"为什么这样设计、哪里容易错"。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引脚以 Tech_Design 附录 A 为准，本文件不再维护副本。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硬件连接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硬件连线即 Tech_Design 附录 A.1 的引脚分配表（板载光敏/蜂鸣器/EEPROM 为硬连接，ESP8266 与执行器为外接）。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为什么执行器不能用 PD5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PD5 是 </w:t>
      </w:r>
      <w:r>
        <w:rPr>
          <w:rFonts w:ascii="Consolas" w:hAnsi="Consolas" w:eastAsia="宋体" w:cs="Consolas"/>
          <w:b w:val="0"/>
          <w:i w:val="0"/>
          <w:sz w:val="22"/>
        </w:rPr>
        <w:t>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写选通）。</w:t>
      </w:r>
      <w:r>
        <w:rPr>
          <w:rFonts w:ascii="Times New Roman" w:hAnsi="Times New Roman" w:eastAsia="宋体" w:cs="Times New Roman"/>
          <w:b/>
          <w:i w:val="0"/>
          <w:sz w:val="24"/>
        </w:rPr>
        <w:t>插屏后每写一次屏 PD5 就会翻转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，若把执行器接在 PD5， 机械继电器会随之高频通断（数秒即损坏）并破坏 LCD 时序。板载 FSMC 占用脚为 PD0/PD1/PD4/PD5/PD8–PD10/PD14/PD15、PE7–PE15、PG0/PG12、PB0，</w:t>
      </w:r>
      <w:r>
        <w:rPr>
          <w:rFonts w:ascii="Times New Roman" w:hAnsi="Times New Roman" w:eastAsia="宋体" w:cs="Times New Roman"/>
          <w:b/>
          <w:i w:val="0"/>
          <w:sz w:val="24"/>
        </w:rPr>
        <w:t>一律不得挪用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PD11 板载未接任何器件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，为安全选择；备选 PE0/PE1/PE6、PG1–PG5、PF3–PF5。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ADC 采集设计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采样参数（ADC3 / 通道 6 / ADCCLK 12 MHz / 239.5 周期 / 21 µs）见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。本节约定的</w:t>
      </w:r>
      <w:r>
        <w:rPr>
          <w:rFonts w:ascii="Times New Roman" w:hAnsi="Times New Roman" w:eastAsia="宋体" w:cs="Times New Roman"/>
          <w:b/>
          <w:i w:val="0"/>
          <w:sz w:val="24"/>
        </w:rPr>
        <w:t>两条实现纪律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不使用官方 </w:t>
      </w:r>
      <w:r>
        <w:rPr>
          <w:rFonts w:ascii="Consolas" w:hAnsi="Consolas" w:eastAsia="宋体" w:cs="Consolas"/>
          <w:b/>
          <w:i w:val="0"/>
          <w:sz w:val="22"/>
        </w:rPr>
        <w:t>adc3_get_result_average(ch, times)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：其内部每次采样后 </w:t>
      </w:r>
      <w:r>
        <w:rPr>
          <w:rFonts w:ascii="Consolas" w:hAnsi="Consolas" w:eastAsia="宋体" w:cs="Consolas"/>
          <w:b w:val="0"/>
          <w:i w:val="0"/>
          <w:sz w:val="22"/>
        </w:rPr>
        <w:t>delay_ms(5)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，8 次会</w:t>
      </w:r>
      <w:r>
        <w:rPr>
          <w:rFonts w:ascii="Times New Roman" w:hAnsi="Times New Roman" w:eastAsia="宋体" w:cs="Times New Roman"/>
          <w:b/>
          <w:i w:val="0"/>
          <w:sz w:val="24"/>
        </w:rPr>
        <w:t>阻塞约 40 ms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光照变化缓慢，无需该间隔。自写无延时循环 8 次仅 </w:t>
      </w:r>
      <w:r>
        <w:rPr>
          <w:rFonts w:ascii="Times New Roman" w:hAnsi="Times New Roman" w:eastAsia="宋体" w:cs="Times New Roman"/>
          <w:b/>
          <w:i w:val="0"/>
          <w:sz w:val="24"/>
        </w:rPr>
        <w:t>≈0.17 ms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不使用官方 </w:t>
      </w:r>
      <w:r>
        <w:rPr>
          <w:rFonts w:ascii="Consolas" w:hAnsi="Consolas" w:eastAsia="宋体" w:cs="Consolas"/>
          <w:b/>
          <w:i w:val="0"/>
          <w:sz w:val="22"/>
        </w:rPr>
        <w:t>lsens_get_val()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：它返回 </w:t>
      </w:r>
      <w:r>
        <w:rPr>
          <w:rFonts w:ascii="Consolas" w:hAnsi="Consolas" w:eastAsia="宋体" w:cs="Consolas"/>
          <w:b w:val="0"/>
          <w:i w:val="0"/>
          <w:sz w:val="22"/>
        </w:rPr>
        <w:t>100 - adc/40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0–100 压缩值（分辨率仅 2.44%），与协议声明的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0–4095 不符，也无法满足报告中对分辨力的说明。要原始值就走自有 ADC3 驱动。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⚠️ 时钟说明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：ADCCLK 为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12 MHz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（APB2 72 MHz 六分频，官方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RCC_ADCPCLK2_DIV6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）。14 MHz 是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STM32F103 ADC 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规格上限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，不是本机配置值 —— 两个数字不要在文档或报告中混用。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光照方向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：光照增强 → 光敏电阻阻值下降 → PF8 电压下降 → </w:t>
      </w:r>
      <w:r>
        <w:rPr>
          <w:rFonts w:ascii="Times New Roman" w:hAnsi="Times New Roman" w:eastAsia="宋体" w:cs="Times New Roman"/>
          <w:b/>
          <w:i w:val="0"/>
          <w:sz w:val="24"/>
        </w:rPr>
        <w:t>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。演示时用手电/遮挡验证方向， 并以此为准（详见 3.3）。</w:t>
      </w:r>
      <w:r>
        <w:rPr>
          <w:rFonts w:ascii="Times New Roman" w:hAnsi="Times New Roman" w:eastAsia="宋体" w:cs="Times New Roman"/>
          <w:b/>
          <w:i w:val="0"/>
          <w:sz w:val="24"/>
        </w:rPr>
        <w:t>阈值设定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：因未标定 lux，阈值以相对光强 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表示（默认 2000）， 界面标注「相对光强（0–4095）」。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供电注意事项（易错点）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电源预算与三条对策见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A.7 供电注意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规划层面的结论是：</w:t>
      </w:r>
      <w:r>
        <w:rPr>
          <w:rFonts w:ascii="Times New Roman" w:hAnsi="Times New Roman" w:eastAsia="宋体" w:cs="Times New Roman"/>
          <w:b/>
          <w:i w:val="0"/>
          <w:sz w:val="24"/>
        </w:rPr>
        <w:t>ESP8266 的独立 3.3 V/1 A 供电模块需要提前备货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（BOM 见 §14）， 否则会出现"调试时随机重启"这类难归因问题。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防抖机制、阈值判定三点行为与 AT24C02 存储布局见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本节约定的</w:t>
      </w:r>
      <w:r>
        <w:rPr>
          <w:rFonts w:ascii="Times New Roman" w:hAnsi="Times New Roman" w:eastAsia="宋体" w:cs="Times New Roman"/>
          <w:b/>
          <w:i w:val="0"/>
          <w:sz w:val="24"/>
        </w:rPr>
        <w:t>强制校验要求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不变式约束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0 &lt;= hys &lt; th &lt;=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在两处强制 —— 上电加载 EEPROM 时、以及处理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指令时 （</w:t>
      </w:r>
      <w:r>
        <w:rPr>
          <w:rFonts w:ascii="Consolas" w:hAnsi="Consolas" w:eastAsia="宋体" w:cs="Consolas"/>
          <w:b w:val="0"/>
          <w:i w:val="0"/>
          <w:sz w:val="22"/>
        </w:rPr>
        <w:t>value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 &gt;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  <w:r>
        <w:rPr>
          <w:rFonts w:ascii="Times New Roman" w:hAnsi="Times New Roman" w:eastAsia="宋体" w:cs="Times New Roman"/>
          <w:b/>
          <w:i w:val="0"/>
          <w:sz w:val="24"/>
        </w:rPr>
        <w:t>理由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均为无符号数，若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会下溢为极大值， 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继电器将锁死无法释放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。这是本项目最容易漏掉的一处不变式。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5.6 执行器与驱动电路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但到位需要时间，因此采用</w:t>
      </w:r>
      <w:r>
        <w:rPr>
          <w:rFonts w:ascii="Times New Roman" w:hAnsi="Times New Roman" w:eastAsia="宋体" w:cs="Times New Roman"/>
          <w:b/>
          <w:i w:val="0"/>
          <w:sz w:val="24"/>
        </w:rPr>
        <w:t>两阶段验证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：先用等效负载把控制逻辑做完整，借用件到位后零改动切换。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接线方案（成品模块三线接法 / 裸继电器驱动电路）、执行器宏定义、有效电平对照与接口空间预留表见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A.3–A.6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。本节只保留</w:t>
      </w:r>
      <w:r>
        <w:rPr>
          <w:rFonts w:ascii="Times New Roman" w:hAnsi="Times New Roman" w:eastAsia="宋体" w:cs="Times New Roman"/>
          <w:b/>
          <w:i w:val="0"/>
          <w:sz w:val="24"/>
        </w:rPr>
        <w:t>规划层面的三条论证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为什么敢先用 LED 等效负载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：执行器在固件里只是"一个 GPIO + 一个有效电平"，被抽象成</w:t>
      </w:r>
    </w:p>
    <w:p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，业务代码不感知硬件。因此控制逻辑（阈值、回差、手动优先、 远程与语音）可以完全先行验证；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为什么切换代价低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 LED 在官方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中是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低电平点亮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LED1(1)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关闭），而推荐的继电器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模块也是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低电平触发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两者有效电平恰好一致，切换时连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都不用改， 只需替换 </w:t>
      </w:r>
      <w:r>
        <w:rPr>
          <w:rFonts w:ascii="Consolas" w:hAnsi="Consolas" w:eastAsia="宋体" w:cs="Consolas"/>
          <w:b w:val="0"/>
          <w:i w:val="0"/>
          <w:sz w:val="22"/>
        </w:rPr>
        <w:t>PORT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CLK_ENABLE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NAME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切换步骤（借用件到位后约 5 分钟）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：① 替换上述 4 行宏；② 接模块三线（VCC → 独立 5 V，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GND → STM32 GND，IN → PD11），跳线选低电平触发；③ 按 T02 / T03 / T05 / T17 用例复测； ④ </w:t>
      </w:r>
      <w:r>
        <w:rPr>
          <w:rFonts w:ascii="Times New Roman" w:hAnsi="Times New Roman" w:eastAsia="宋体" w:cs="Times New Roman"/>
          <w:b/>
          <w:i w:val="0"/>
          <w:sz w:val="24"/>
        </w:rPr>
        <w:t>不改动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状态机、通信协议与 Qt 侧代码（它们只认 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这个逻辑名）。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演示与报告口径（分阶段，保证真实性）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：阶段一（LED1）演示与报告</w:t>
      </w:r>
      <w:r>
        <w:rPr>
          <w:rFonts w:ascii="Times New Roman" w:hAnsi="Times New Roman" w:eastAsia="宋体" w:cs="Times New Roman"/>
          <w:b/>
          <w:i w:val="0"/>
          <w:sz w:val="24"/>
        </w:rPr>
        <w:t>如实说明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"执行器当前为板载 LED 等效负载"， 不要含糊称其为继电器；阶段二用真实继电器完成 T02/T03/T05 与答辩演示，</w:t>
      </w:r>
      <w:r>
        <w:rPr>
          <w:rFonts w:ascii="Times New Roman" w:hAnsi="Times New Roman" w:eastAsia="宋体" w:cs="Times New Roman"/>
          <w:b/>
          <w:i w:val="0"/>
          <w:sz w:val="24"/>
        </w:rPr>
        <w:t>无需任何替代说明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报告</w:t>
      </w:r>
      <w:r>
        <w:rPr>
          <w:rFonts w:ascii="Times New Roman" w:hAnsi="Times New Roman" w:eastAsia="宋体" w:cs="Times New Roman"/>
          <w:b/>
          <w:i w:val="0"/>
          <w:sz w:val="24"/>
        </w:rPr>
        <w:t>硬件设计章节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按 Tech_Design A.3 写完整继电器方案（这是设计，应当完整），</w:t>
      </w:r>
      <w:r>
        <w:rPr>
          <w:rFonts w:ascii="Times New Roman" w:hAnsi="Times New Roman" w:eastAsia="宋体" w:cs="Times New Roman"/>
          <w:b/>
          <w:i w:val="0"/>
          <w:sz w:val="24"/>
        </w:rPr>
        <w:t>系统测试章节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分两阶段记录 并注明两阶段结论一致 —— 这样既没有编造"用继电器测得的数据"，也完整体现了设计、验证与过程管理能力。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模块划分、初始化顺序、主循环、状态机代码与线程模型见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架构约束与易错点论证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软件分层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Qt 上位机（C++ / Qt 6.12）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：UI 界面（Widgets）/ 数据管理（QChart）/ 语音（TTS/ASR）/ LLM API 客户端， 统一经</w:t>
      </w:r>
      <w:r>
        <w:rPr>
          <w:rFonts w:ascii="Times New Roman" w:hAnsi="Times New Roman" w:eastAsia="宋体" w:cs="Times New Roman"/>
          <w:b/>
          <w:i w:val="0"/>
          <w:sz w:val="24"/>
        </w:rPr>
        <w:t>指令引擎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（唯一入口 + 唯一校验）进出，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 9092。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STM32 固件（C / HAL 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：光照采集（ADC3/PF8）/ 控制逻辑（回差 + 手动优先）/ 显示驱动（LCD）/ 通信（ESP8266 AT + 行缓冲），由 IWDG 守护本地闭环。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模块与文件职责见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主流程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初始化顺序与主循环见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初始化顺序与主循环调度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规划层面的两条约定：① </w:t>
      </w:r>
      <w:r>
        <w:rPr>
          <w:rFonts w:ascii="Times New Roman" w:hAnsi="Times New Roman" w:eastAsia="宋体" w:cs="Times New Roman"/>
          <w:b/>
          <w:i w:val="0"/>
          <w:sz w:val="24"/>
        </w:rPr>
        <w:t>IWDG 常开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，主循环顶部喂狗；② </w:t>
      </w:r>
      <w:r>
        <w:rPr>
          <w:rFonts w:ascii="Times New Roman" w:hAnsi="Times New Roman" w:eastAsia="宋体" w:cs="Times New Roman"/>
          <w:b/>
          <w:i w:val="0"/>
          <w:sz w:val="24"/>
        </w:rPr>
        <w:t>网络初始化失败不阻塞启动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，本地闭环优先。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回差与手动优先状态机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。本节只强调</w:t>
      </w:r>
      <w:r>
        <w:rPr>
          <w:rFonts w:ascii="Times New Roman" w:hAnsi="Times New Roman" w:eastAsia="宋体" w:cs="Times New Roman"/>
          <w:b/>
          <w:i w:val="0"/>
          <w:sz w:val="24"/>
        </w:rPr>
        <w:t>为什么需要模式标志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若没有它，Qt 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立即把继电器重新吸合 —— 用户在界面上看到 继电器"弹一下就回去"，"手动优先"形同虚设。因此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必须切到手动模式，只有 </w:t>
      </w:r>
      <w:r>
        <w:rPr>
          <w:rFonts w:ascii="Consolas" w:hAnsi="Consolas" w:eastAsia="宋体" w:cs="Consolas"/>
          <w:b w:val="0"/>
          <w:i w:val="0"/>
          <w:sz w:val="22"/>
        </w:rPr>
        <w:t>auto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才切回自动。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6.5 ESP8266 AT 流程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AT 指令序列（</w:t>
      </w:r>
      <w:r>
        <w:rPr>
          <w:rFonts w:ascii="Consolas" w:hAnsi="Consolas" w:eastAsia="宋体" w:cs="Consolas"/>
          <w:b w:val="0"/>
          <w:i w:val="0"/>
          <w:sz w:val="22"/>
        </w:rPr>
        <w:t>AT+RST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AT+CWMODE=1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AT+CIPSTART="TCP","&lt;PC_IP&gt;",9092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透传） 与状态机见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。本节只强调</w:t>
      </w:r>
      <w:r>
        <w:rPr>
          <w:rFonts w:ascii="Times New Roman" w:hAnsi="Times New Roman" w:eastAsia="宋体" w:cs="Times New Roman"/>
          <w:b/>
          <w:i w:val="0"/>
          <w:sz w:val="24"/>
        </w:rPr>
        <w:t>透传模式下的两个关键实现细节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必须自写行缓冲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：进入透传后收到的数据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，需用环形缓冲以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断帧，并限制单帧长度；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连续 512 B 无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即丢弃并复位，防止无上限增长撑爆内存。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链路保活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：透传模式下 TCP 静默断开时 STM32 侧收不到通知，靠 1 s 周期上报的发送失败/无 ack 触发重连；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退避策略 2 s → 4 s → 8 s（上限 30 s），每个等待步进均喂狗。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6.6 Qt 上位机模块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类与职责见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6.7 线程模型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线程归属图见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。本节只保留</w:t>
      </w:r>
      <w:r>
        <w:rPr>
          <w:rFonts w:ascii="Times New Roman" w:hAnsi="Times New Roman" w:eastAsia="宋体" w:cs="Times New Roman"/>
          <w:b/>
          <w:i w:val="0"/>
          <w:sz w:val="24"/>
        </w:rPr>
        <w:t>三条必须遵守的约束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LLM 调用必须放工作线程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，否则 HTTP 等待会卡死界面；</w:t>
      </w:r>
    </w:p>
    <w:p>
      <w:pPr>
        <w:pStyle w:val="ListBullet"/>
        <w:spacing w:line="360" w:lineRule="auto"/>
      </w:pPr>
      <w:r>
        <w:rPr>
          <w:rFonts w:ascii="Consolas" w:hAnsi="Consolas" w:eastAsia="宋体" w:cs="Consolas"/>
          <w:b w:val="0"/>
          <w:i w:val="0"/>
          <w:sz w:val="22"/>
        </w:rPr>
        <w:t>LlmClient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及其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必须在</w:t>
      </w:r>
      <w:r>
        <w:rPr>
          <w:rFonts w:ascii="Times New Roman" w:hAnsi="Times New Roman" w:eastAsia="宋体" w:cs="Times New Roman"/>
          <w:b/>
          <w:i w:val="0"/>
          <w:sz w:val="24"/>
        </w:rPr>
        <w:t>同一个工作线程内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创建、使用、销毁（推荐由工作线程的</w:t>
      </w:r>
    </w:p>
    <w:p>
      <w:r>
        <w:rPr>
          <w:rFonts w:ascii="Consolas" w:hAnsi="Consolas" w:eastAsia="宋体" w:cs="Consolas"/>
          <w:b w:val="0"/>
          <w:i w:val="0"/>
          <w:sz w:val="22"/>
        </w:rPr>
        <w:t>started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信号触发工厂槽构造，而不是主线程 new 完再 </w:t>
      </w:r>
      <w:r>
        <w:rPr>
          <w:rFonts w:ascii="Consolas" w:hAnsi="Consolas" w:eastAsia="宋体" w:cs="Consolas"/>
          <w:b w:val="0"/>
          <w:i w:val="0"/>
          <w:sz w:val="22"/>
        </w:rPr>
        <w:t>moveToThread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网络收发走 Qt 异步信号槽，不手写 </w:t>
      </w:r>
      <w:r>
        <w:rPr>
          <w:rFonts w:ascii="Consolas" w:hAnsi="Consolas" w:eastAsia="宋体" w:cs="Consolas"/>
          <w:b w:val="0"/>
          <w:i w:val="0"/>
          <w:sz w:val="22"/>
        </w:rPr>
        <w:t>while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等待；LLM 响应异步回调，界面显示「思考中…」。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协议是技术事实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：帧格式、消息类型、指令集、字段语义与示例帧的唯一定义在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，端口与地址约定见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端口与地址约定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。本节只保留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设计理由与安全约束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帧格式的选择理由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选</w:t>
      </w:r>
      <w:r>
        <w:rPr>
          <w:rFonts w:ascii="Times New Roman" w:hAnsi="Times New Roman" w:eastAsia="宋体" w:cs="Times New Roman"/>
          <w:b/>
          <w:i w:val="0"/>
          <w:sz w:val="24"/>
        </w:rPr>
        <w:t>换行符分隔的 JSON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结尾，UTF-8）：无需长度头，调试时可用串口助手直接收发； 节点数据量小（每秒一帧），无粘包压力。备选方案对比见 §4.3。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协议一致性约束</w:t>
      </w:r>
    </w:p>
    <w:p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（协议表、System Prompt、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校验代码三处必须一致）。 该约束已由 </w:t>
      </w:r>
      <w:r>
        <w:rPr>
          <w:rFonts w:ascii="Consolas" w:hAnsi="Consolas" w:eastAsia="宋体" w:cs="Consolas"/>
          <w:b w:val="0"/>
          <w:i w:val="0"/>
          <w:sz w:val="22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链路保活与离线判定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离线判定表见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。本节强调其</w:t>
      </w:r>
      <w:r>
        <w:rPr>
          <w:rFonts w:ascii="Times New Roman" w:hAnsi="Times New Roman" w:eastAsia="宋体" w:cs="Times New Roman"/>
          <w:b/>
          <w:i w:val="0"/>
          <w:sz w:val="24"/>
        </w:rPr>
        <w:t>必要性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 ESP8266 透传模式下 TCP 静默中断时 STM32 侧无法感知，Qt 仅凭 socket 信号也不够快，因此必须另有 "3 s 未收到 </w:t>
      </w:r>
      <w:r>
        <w:rPr>
          <w:rFonts w:ascii="Consolas" w:hAnsi="Consolas" w:eastAsia="宋体" w:cs="Consolas"/>
          <w:b w:val="0"/>
          <w:i w:val="0"/>
          <w:sz w:val="22"/>
        </w:rPr>
        <w:t>report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即标链路异常"这条路径。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 xml:space="preserve">llama-server 绑定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，只服务本机 Qt，不对外；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Qt NodeServer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，或指定 PC 的 LAN IP）：ESP8266 是局域网上的</w:t>
      </w:r>
      <w:r>
        <w:rPr>
          <w:rFonts w:ascii="Times New Roman" w:hAnsi="Times New Roman" w:eastAsia="宋体" w:cs="Times New Roman"/>
          <w:b/>
          <w:i w:val="0"/>
          <w:sz w:val="24"/>
        </w:rPr>
        <w:t>独立设备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Qt 若只绑回环则节点永远连不上。以 Windows 防火墙把 9092 入站限制在内网；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端口隔离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：llama-server 8092，Qt 9092（不可混用，否则 </w:t>
      </w:r>
      <w:r>
        <w:rPr>
          <w:rFonts w:ascii="Consolas" w:hAnsi="Consolas" w:eastAsia="宋体" w:cs="Consolas"/>
          <w:b w:val="0"/>
          <w:i w:val="0"/>
          <w:sz w:val="22"/>
        </w:rPr>
        <w:t>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会误判服务状态）；</w:t>
      </w:r>
    </w:p>
    <w:p>
      <w:pPr>
        <w:pStyle w:val="ListBullet"/>
        <w:spacing w:line="360" w:lineRule="auto"/>
      </w:pP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参数范围与不变式校验，非法值拒绝并提示，不静默截断；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大模型输出必须经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校验后才下发；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生产环境可加节点 Token 与指令序号防重放（未排期）。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大模型 API 接入方案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部署形态、System Prompt、请求参数与调用链路的唯一定义在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System Prompt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本节保留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为什么这么接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的论证与演示前必做的检查项。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推理引擎部署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--models-max 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）运行在 </w:t>
      </w:r>
      <w:r>
        <w:rPr>
          <w:rFonts w:ascii="Consolas" w:hAnsi="Consolas" w:eastAsia="宋体" w:cs="Consolas"/>
          <w:b w:val="0"/>
          <w:i w:val="0"/>
          <w:sz w:val="22"/>
        </w:rPr>
        <w:t>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，模型按需加载、同一时刻仅驻留一个 （受 8 GB 显存限制）。Qt 通过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在工作线程内发起异步 HTTP POST， 用 </w:t>
      </w:r>
      <w:r>
        <w:rPr>
          <w:rFonts w:ascii="Consolas" w:hAnsi="Consolas" w:eastAsia="宋体" w:cs="Consolas"/>
          <w:b w:val="0"/>
          <w:i w:val="0"/>
          <w:sz w:val="22"/>
        </w:rPr>
        <w:t>finished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信号回主线程，</w:t>
      </w:r>
      <w:r>
        <w:rPr>
          <w:rFonts w:ascii="Times New Roman" w:hAnsi="Times New Roman" w:eastAsia="宋体" w:cs="Times New Roman"/>
          <w:b/>
          <w:i w:val="0"/>
          <w:sz w:val="24"/>
        </w:rPr>
        <w:t>全程在 Qt 进程完成，不依赖外部脚本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论证：为什么是"Qt 进程内直连"而不是"额外网关/脚本"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少一个进程即少一处故障点与一处配置漂移； llama.cpp 提供 OpenAI 兼容接口，换模型不需要改上位机代码。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模型性能（</w:t>
      </w:r>
      <w:r>
        <w:rPr>
          <w:rFonts w:ascii="黑体" w:hAnsi="黑体" w:eastAsia="黑体" w:cs="黑体"/>
          <w:b/>
          <w:i w:val="0"/>
          <w:color w:val="1F3864"/>
          <w:sz w:val="26"/>
        </w:rPr>
        <w:t>须实测后填写</w:t>
      </w:r>
      <w:r>
        <w:rPr>
          <w:rFonts w:ascii="黑体" w:hAnsi="黑体" w:eastAsia="黑体" w:cs="黑体"/>
          <w:b/>
          <w:i w:val="0"/>
          <w:color w:val="1F3864"/>
          <w:sz w:val="26"/>
        </w:rPr>
        <w:t>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模型性能受显卡、量化方式、是否关闭思考、上下文长度等多因素影响，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不要在文档中写未经验证的秒数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必须测的指标与</w:t>
      </w:r>
      <w:r>
        <w:rPr>
          <w:rFonts w:ascii="Times New Roman" w:hAnsi="Times New Roman" w:eastAsia="宋体" w:cs="Times New Roman"/>
          <w:b/>
          <w:i w:val="0"/>
          <w:sz w:val="24"/>
        </w:rPr>
        <w:t>测量方法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设计报告.md §7.3 测法表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，实测数据在 M5 阶段回填报告。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报告中的性能数字必须附测量命令与参数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，否则无法复现，答辩时容易被追问。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磁盘文件体积已核实并记录在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设计报告.md §7.1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（实测）。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。规划设计时的</w:t>
      </w:r>
      <w:r>
        <w:rPr>
          <w:rFonts w:ascii="Times New Roman" w:hAnsi="Times New Roman" w:eastAsia="宋体" w:cs="Times New Roman"/>
          <w:b/>
          <w:i w:val="0"/>
          <w:sz w:val="24"/>
        </w:rPr>
        <w:t>两条纪律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提示词语义必须与固件一致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：任务书要求"光线强度超过一定值 → 继电器开启"，即继电器是</w:t>
      </w:r>
      <w:r>
        <w:rPr>
          <w:rFonts w:ascii="Times New Roman" w:hAnsi="Times New Roman" w:eastAsia="宋体" w:cs="Times New Roman"/>
          <w:b/>
          <w:i w:val="0"/>
          <w:sz w:val="24"/>
        </w:rPr>
        <w:t>遮阳/报警执行器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因此示例应为"光太强了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"，</w:t>
      </w:r>
      <w:r>
        <w:rPr>
          <w:rFonts w:ascii="Times New Roman" w:hAnsi="Times New Roman" w:eastAsia="宋体" w:cs="Times New Roman"/>
          <w:b/>
          <w:i w:val="0"/>
          <w:sz w:val="24"/>
        </w:rPr>
        <w:t>不要写成"太暗了，开一下灯"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（那与固件的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判断正好相反）； TTS 播报同样用"已放下遮阳帘"而非"已开启补光"；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非法）。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调用流程（Qt 进程内闭环）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用户语音/文字（Qt ASR/输入框）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CommandEngine 组装 messages（注入当前 light/th/relay/mode）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LlmClient（工作线程）→ POST http://127.0.0.1:8092/v1/chat/completions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解析 choices[0].message.content 为 JSON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├─ 合法 → CommandEngine 校验 → TCP 下发 STM32 → 收 ack → TTS 播报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└─ 非法 → 提示「指令无法理解，请重述」，不下发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8.5 关键参数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请求参数与取值理由见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不要把延迟写成未经验证的秒数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：思考型模型的 reasoning token 远超控制指令本身，"回复约 50 token" 这类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估算不成立；同时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max_tokens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过小会导致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为空（内容全在 reasoning）。因此性能数字一律以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M5 阶段实测为准（见 8.2）。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8.6 部署注意事项（演示前必做）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端口确认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状态.cmd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均以 8092 判断服务状态，Qt 必须监听 9092，两端不可混用。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模型预热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：因是 router 模式且 </w:t>
      </w:r>
      <w:r>
        <w:rPr>
          <w:rFonts w:ascii="Consolas" w:hAnsi="Consolas" w:eastAsia="宋体" w:cs="Consolas"/>
          <w:b w:val="0"/>
          <w:i w:val="0"/>
          <w:sz w:val="22"/>
        </w:rPr>
        <w:t>--models-max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首次请求包含 12 GB 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。演示前先发一次请求预热，或改用固定单模型启动（</w:t>
      </w:r>
      <w:r>
        <w:rPr>
          <w:rFonts w:ascii="Consolas" w:hAnsi="Consolas" w:eastAsia="宋体" w:cs="Consolas"/>
          <w:b w:val="0"/>
          <w:i w:val="0"/>
          <w:sz w:val="22"/>
        </w:rPr>
        <w:t>-m 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）以彻底规避切换开销。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模型标识核对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：启动后用 </w:t>
      </w:r>
      <w:r>
        <w:rPr>
          <w:rFonts w:ascii="Consolas" w:hAnsi="Consolas" w:eastAsia="宋体" w:cs="Consolas"/>
          <w:b w:val="0"/>
          <w:i w:val="0"/>
          <w:sz w:val="22"/>
        </w:rPr>
        <w:t>curl http://127.0.0.1:8092/v1/models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确认实际 id，写入 Qt 配置，不要凭文件名猜测。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降级验证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：关闭 llama-server 后启动 Qt，确认界面提示"大模型功能不可用"、智能交互置灰，而监控与按钮控制仍正常工作。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语音交互设计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语音播报（TTS）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模块 </w:t>
      </w:r>
      <w:r>
        <w:rPr>
          <w:rFonts w:ascii="Consolas" w:hAnsi="Consolas" w:eastAsia="宋体" w:cs="Consolas"/>
          <w:b w:val="0"/>
          <w:i w:val="0"/>
          <w:sz w:val="22"/>
        </w:rPr>
        <w:t>QtTextToSpeech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前置条件：需用 Qt MaintenanceTool 补装 Qt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（本机 Qt 6.12.0 MinGW 套件当前</w:t>
      </w:r>
      <w:r>
        <w:rPr>
          <w:rFonts w:ascii="Times New Roman" w:hAnsi="Times New Roman" w:eastAsia="宋体" w:cs="Times New Roman"/>
          <w:b/>
          <w:i w:val="0"/>
          <w:sz w:val="24"/>
        </w:rPr>
        <w:t>未安装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，不补装则 P6 里程碑无法交付）；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语音选择：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默认 </w:t>
      </w:r>
      <w:r>
        <w:rPr>
          <w:rFonts w:ascii="Consolas" w:hAnsi="Consolas" w:eastAsia="宋体" w:cs="Consolas"/>
          <w:b/>
          <w:i w:val="0"/>
          <w:sz w:val="22"/>
        </w:rPr>
        <w:t>Microsoft Huihui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，本机实测可用的中文语音清单见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Tech_Design.md 开发环境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ascii="Consolas" w:hAnsi="Consolas" w:eastAsia="宋体" w:cs="Consolas"/>
          <w:b/>
          <w:i w:val="0"/>
          <w:sz w:val="22"/>
        </w:rPr>
        <w:t>Microsoft Xiaoxiao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本机不存在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（它是"讲述人"的自然语音， SAPI/TextToSpeech 取不到），不要把它写成默认值；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实现要求：启动时用 </w:t>
      </w:r>
      <w:r>
        <w:rPr>
          <w:rFonts w:ascii="Consolas" w:hAnsi="Consolas" w:eastAsia="宋体" w:cs="Consolas"/>
          <w:b w:val="0"/>
          <w:i w:val="0"/>
          <w:sz w:val="22"/>
        </w:rPr>
        <w:t>availableVoices()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枚举并按 </w:t>
      </w:r>
      <w:r>
        <w:rPr>
          <w:rFonts w:ascii="Consolas" w:hAnsi="Consolas" w:eastAsia="宋体" w:cs="Consolas"/>
          <w:b w:val="0"/>
          <w:i w:val="0"/>
          <w:sz w:val="22"/>
        </w:rPr>
        <w:t>zh-CN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过滤，优先匹配配置项，找不到则回退第一个中文语音；再没有则播报开关置灰并提示，不崩溃；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触发时机：连接成功、数据异常、大模型执行结果、阈值被修改。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语音识别（ASR）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方案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PowerShell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System.Speech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听写（SAPI）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实现最简：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QProcess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起脚本即可，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免 C++/WinRT 互操作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当前实现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Windows WinRT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SpeechRecognizer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中文听写精度通常更好，但需 C++/WinRT 互操作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备选（待实测对比）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whisper.cpp + small 模型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精度更高，需下模型约 500 MB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二期升级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语音识别需要系统中文语音包与麦克风权限。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待实测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：SAPI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DictationGrammar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的中文听写精度需实测评估；若不满足演示要求，切换到 WinRT 或 whisper.cpp。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交互闭环（正确语义）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「说话」按钮 → ASR 文本「光太强了，把遮阳帘放下来」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送 llama.cpp API → 返回 {"action":"relay_on"}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校验 → 下发节点 → 继电器吸合 → 回 ack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TTS「已放下遮阳帘，当前光强 2895」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9.4 三路控制统一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按钮、语音、大模型指令统一进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动作合法性（必须是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auto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alarm_test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参数合法性（阈值 0–4095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且 &gt; </w:t>
      </w:r>
      <w:r>
        <w:rPr>
          <w:rFonts w:ascii="Consolas" w:hAnsi="Consolas" w:eastAsia="宋体" w:cs="Consolas"/>
          <w:b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节点在线检查；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执行结果统一回读与播报。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三路共用同一份校验代码，UI 侧不要另写一套判断，避免规则分叉。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9.5 降级策略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各链路不可用时的降级行为见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规划层面的约束只有一条：</w:t>
      </w:r>
      <w:r>
        <w:rPr>
          <w:rFonts w:ascii="Times New Roman" w:hAnsi="Times New Roman" w:eastAsia="宋体" w:cs="Times New Roman"/>
          <w:b/>
          <w:i w:val="0"/>
          <w:sz w:val="24"/>
        </w:rPr>
        <w:t>任一链路不可用都必须降级为"功能变少"，绝不允许"应用崩溃或卡死"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多点位扩展设计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10.1 设计思路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每个节点配置唯一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（本组只有一块板，实际用</w:t>
      </w:r>
      <w:r>
        <w:rPr>
          <w:rFonts w:ascii="Times New Roman" w:hAnsi="Times New Roman" w:eastAsia="宋体" w:cs="Times New Roman"/>
          <w:b/>
          <w:i w:val="0"/>
          <w:sz w:val="24"/>
        </w:rPr>
        <w:t>编译宏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；后续多板可用 Flash 配置项）；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协议所有帧携带 </w:t>
      </w:r>
      <w:r>
        <w:rPr>
          <w:rFonts w:ascii="Consolas" w:hAnsi="Consolas" w:eastAsia="宋体" w:cs="Consolas"/>
          <w:b w:val="0"/>
          <w:i w:val="0"/>
          <w:sz w:val="22"/>
        </w:rPr>
        <w:t>node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</w:t>
      </w:r>
      <w:r>
        <w:rPr>
          <w:rFonts w:ascii="Consolas" w:hAnsi="Consolas" w:eastAsia="宋体" w:cs="Consolas"/>
          <w:b w:val="0"/>
          <w:i w:val="0"/>
          <w:sz w:val="22"/>
        </w:rPr>
        <w:t>NodeServer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支持多客户端连接，</w:t>
      </w:r>
      <w:r>
        <w:rPr>
          <w:rFonts w:ascii="Consolas" w:hAnsi="Consolas" w:eastAsia="宋体" w:cs="Consolas"/>
          <w:b w:val="0"/>
          <w:i w:val="0"/>
          <w:sz w:val="22"/>
        </w:rPr>
        <w:t>NodeModel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为键维护多份状态；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界面提供节点切换下拉框或分栏并列显示；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每个节点独立做离线判定（见 7.4）。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10.2 演示策略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小组有一块精英版，分两步走：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单节点真实演示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：板载光敏 + 蜂鸣器 + 执行器，完整跑通全链路。执行器当前为板载 </w:t>
      </w:r>
      <w:r>
        <w:rPr>
          <w:rFonts w:ascii="Times New Roman" w:hAnsi="Times New Roman" w:eastAsia="宋体" w:cs="Times New Roman"/>
          <w:b/>
          <w:i w:val="0"/>
          <w:sz w:val="24"/>
        </w:rPr>
        <w:t>LED1（绿）等效负载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（继电器模块到位后换为 PD11，见 5.6），演示时如实说明；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多节点模拟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：运行 </w:t>
      </w:r>
      <w:r>
        <w:rPr>
          <w:rFonts w:ascii="Consolas" w:hAnsi="Consolas" w:eastAsia="宋体" w:cs="Consolas"/>
          <w:b w:val="0"/>
          <w:i w:val="0"/>
          <w:sz w:val="22"/>
        </w:rPr>
        <w:t>py tools/simulate_node.py --id 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，由虚拟节点产生节点 2 数据，展示多点位界面与并发处理。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后期增购第二块开发板可无缝切换为真实多节点。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11. 开发计划与里程碑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假设总周期 4 周。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P0 有 3 项前置准备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：其中继电器缺口已有降级路径（见 5.6），不再阻塞；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Qt TextToSpeech 未安装会阻塞 M6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，必须先行补装。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时间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交付物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里程碑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P0 前置准备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立即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① 用 MaintenanceTool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补装 Qt TextToSpeech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（阻塞 M6）；②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与出借方确认继电器到位日期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并登记，落实 5.6.5 的接口空间预留；③ 确认 ESP8266 AT 固件与独立供电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模块可编译；接口空间已预留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解除阻塞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P1 本地感知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1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 读 PF8、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换算、LCD 显示、8 次均值滤波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读数方向正确的视频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M1 本地感知就绪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P2 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1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 + 手动优先状态机、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执行器抽象 + LED1 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蜂鸣器报警（响 10 s / 停 10 s 占空比）、AT24C02 存阈值、IWDG、LED0 心跳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超阈值自动动作、断电阈值保留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M2 本地闭环就绪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P2b 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借用件到位即做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替换 4 行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宏、接模块三线、复测 T02/T03/T05/T17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真实继电器动作视频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任务（2）(3) 硬件闭环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P3 无线通信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2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联网、TCP 透传、行缓冲收包、JSON 协议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收到数据；拔网后本地仍工作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M3 远程数据链路通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P4 Qt 界面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2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界面、曲线、按钮控制、切回自动、离线判定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可运行上位机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M4 远程控制就绪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P5 大模型接入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3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启动、LlmClient 工作线程调用、JSON 解析、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实测延迟与 token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文字指令控继电器 + 实测数据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M5 推理链路通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P6 语音交互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3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TTS/ASR、三路指令引擎、降级处理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语音控继电器演示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M6 智能交互就绪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P7 多点位优化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多节点模拟、断线重连、异常处理、演示版冻结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稳定演示版 + ROM/RAM 实测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M7 功能冻结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P8 报告答辩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撰写报告、PPT、演示脚本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报告终稿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M8 结项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12. 测试方案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12.1 测试用例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T01–T18 的用例定义、操作与预期结果表统一维护在 </w:t>
      </w:r>
      <w:r>
        <w:rPr>
          <w:rFonts w:ascii="Times New Roman" w:hAnsi="Times New Roman" w:eastAsia="宋体" w:cs="Times New Roman"/>
          <w:b/>
          <w:i w:val="0"/>
          <w:sz w:val="24"/>
        </w:rPr>
        <w:t>设计报告.md §8.3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（那份表带实测状态列， 是唯一的用例台账），本节不再复制第二份。规划层面的要求是：</w:t>
      </w:r>
      <w:r>
        <w:rPr>
          <w:rFonts w:ascii="Times New Roman" w:hAnsi="Times New Roman" w:eastAsia="宋体" w:cs="Times New Roman"/>
          <w:b/>
          <w:i w:val="0"/>
          <w:sz w:val="24"/>
        </w:rPr>
        <w:t>T01（采集方向）必须最先做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方向错则后续 所有结论无意义；</w:t>
      </w:r>
      <w:r>
        <w:rPr>
          <w:rFonts w:ascii="Times New Roman" w:hAnsi="Times New Roman" w:eastAsia="宋体" w:cs="Times New Roman"/>
          <w:b/>
          <w:i w:val="0"/>
          <w:sz w:val="24"/>
        </w:rPr>
        <w:t>T17（执行器切换）必须等借用继电器到位后独立复测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，并验证状态机/协议/上位机零改动。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12.2 验收标准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 4 项要求全部可现场演示 —— </w:t>
      </w:r>
      <w:r>
        <w:rPr>
          <w:rFonts w:ascii="Times New Roman" w:hAnsi="Times New Roman" w:eastAsia="宋体" w:cs="Times New Roman"/>
          <w:b/>
          <w:i w:val="0"/>
          <w:sz w:val="24"/>
        </w:rPr>
        <w:t>正式验收使用借用继电器，无需任何替代说明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；若在借用件到位前做阶段一汇报，则如实说明执行器为 LED 等效负载；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保留继电器接口空间已落实（见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），借用件到位后可即插即用；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连续运行 30 分钟无死机、无中断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（IWDG 生效；LED0 心跳可供旁证）；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阈值边界三点（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th-hys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、死区）行为全部正确；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拔掉网络后本地闭环仍可演示（体现分层解耦）；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演示可复现，留视频记录。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13. 风险与对策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影响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概率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借用继电器到位时间不确定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阶段二（正式验证与演示）时点后移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借用渠道已确认、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不影响开发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：阶段一先验实验走 LED1 等效负载（5.6）；尽早与出借方确认日期，接口空间按 Tech_Design A.6 预留好即可即插即用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未安装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播报功能无法编译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P0 阶段用 MaintenanceTool 补装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通信掉线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 电源 + 大电容；代码自动重连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 ADC 值抖动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执行器误动作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次均值滤波 + 回差控制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光照方向判断错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演示逻辑完全反向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以 3.3 节结论为准；T01 用例先行验证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引脚误用（FSMC 占用脚）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执行器乱跳 / LCD 花屏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遵循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；改引脚先查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端口冲突（Qt 占 8092）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服务误判、大模型不可用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固定 Qt 9092；见 8.6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模型换载导致首请求超时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演示卡顿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演示前预热；或固定单模型启动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大模型输出不稳定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解析失败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低温采样 + JSON 校验 + 失败重问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大模型/语音延迟过高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体验差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关闭思考模式；异步加载动画；实测后选主用模型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语音识别不准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演示翻车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文字输入兜底；安静环境演示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API 调用阻塞 UI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界面卡死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LLM 调用放工作线程（6.7）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下溢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执行器锁死无法释放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不变式校验（5.5）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14. 成本预算与元器件清单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14.1 元器件清单（BOM）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名称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型号 / 规格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数量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TFTLCD 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传感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光敏电阻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LS1（PF8/ADC3_IN6）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有源蜂鸣器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PB8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存储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EEPROM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AT24C02（I2C1）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WiFi 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供 ESP8266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单路继电器模块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V，光耦隔离，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，3.3 V 兼容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🤝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借用（渠道已确认）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；阶段一以 LED1 等效，见 5.6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执行器等效负载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板载（过渡方案）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LED0（PB5）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杜邦线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公母若干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ST-Link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驱动（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仅裸继电器需要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NPN 三极管 / 光耦 / 续流二极管 / 1 kΩ 电阻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S8050 / PC817 / 1N4007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各 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⛔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成品模块不需要，无需采购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两点说明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① 任务书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项目内容.txt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的现有器件清单中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没有继电器模块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。已确定降级路径（执行器抽象 + LED1 等效负载，见 5.6），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不再阻塞开发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；但任务要求（2）"继电器开启"与（3）"远程控制继电器动作"最终仍需一个真实继电器，建议 P0 阶段向指导老师确认配发并同步自行下单。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②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成品继电器模块内部已自带驱动三极管、光耦与续流二极管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，因此 S8050 / PC817 / 1N4007 / 1 kΩ 这一组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不需要采购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（仅当使用裸继电器时才需要）。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14.2 成本预算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金额（参考）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 / 屏 / 光敏 / 蜂鸣器 / LED / EEPROM / ESP8266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¥0（已有 / 板载）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¥0（借用，渠道已确认）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trike/>
                <w:sz w:val="21"/>
              </w:rPr>
              <w:t>S8050 + 1N4007 + 1 kΩ 电阻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¥0（成品模块已内置，无需采购）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电源模块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¥5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杜邦线等耗材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¥5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合计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约 ¥10（以实际采购为准）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大模型推理使用本机 RTX 4060 + llama.cpp，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无云服务费用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，符合隐私与低成本要求。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15. 设计报告撰写指引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⚠️ 项目目录中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未找到报告模板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，请向指导老师索取后再定稿。以下为通用结构。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15.1 建议报告结构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报告结构与本项目的实际成稿见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设计报告.md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目录（摘要 / 绪论 / 总体方案 / 硬件设计 / 软件设计 / 通信协议 / 大模型接入 / 系统测试 / 总结与展望 / 参考文献）。</w:t>
      </w:r>
      <w:r>
        <w:rPr>
          <w:rFonts w:ascii="Times New Roman" w:hAnsi="Times New Roman" w:eastAsia="宋体" w:cs="Times New Roman"/>
          <w:b/>
          <w:i w:val="0"/>
          <w:sz w:val="24"/>
        </w:rPr>
        <w:t>写作纪律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（比结构更重要）： </w:t>
      </w:r>
      <w:r>
        <w:rPr>
          <w:rFonts w:ascii="Times New Roman" w:hAnsi="Times New Roman" w:eastAsia="宋体" w:cs="Times New Roman"/>
          <w:b/>
          <w:i w:val="0"/>
          <w:sz w:val="24"/>
        </w:rPr>
        <w:t>每个结论都要能落到依据上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"光照方向"要写清依据官方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换算公式与实物验证；"性能数据"要附测量命令与参数； "引脚分配"要注明依据板卡 IO 分配表与原理图核对；</w:t>
      </w:r>
      <w:r>
        <w:rPr>
          <w:rFonts w:ascii="Times New Roman" w:hAnsi="Times New Roman" w:eastAsia="宋体" w:cs="Times New Roman"/>
          <w:b/>
          <w:i w:val="0"/>
          <w:sz w:val="24"/>
        </w:rPr>
        <w:t>执行器若为等效负载，必须在测试章节注明测量条件与后续复测计划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规格数字不要手写第二份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：报告中的引脚/协议/阈值/端口表由 </w:t>
      </w:r>
      <w:r>
        <w:rPr>
          <w:rFonts w:ascii="Consolas" w:hAnsi="Consolas" w:eastAsia="宋体" w:cs="Consolas"/>
          <w:b w:val="0"/>
          <w:i w:val="0"/>
          <w:sz w:val="22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从 Tech_Design.md 生成 （见报告开头"技术事实来源"说明），手工只改 Tech_Design.md。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15.2 格式要点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层次：章 / 节 / 条，最多三级；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图表编号题注，正文引用；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正文宋体小四、标题黑体，行距 1.5 倍；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代码等宽字体（Consolas）五号加底纹；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提交前检查错别字与</w:t>
      </w:r>
      <w:r>
        <w:rPr>
          <w:rFonts w:ascii="Times New Roman" w:hAnsi="Times New Roman" w:eastAsia="宋体" w:cs="Times New Roman"/>
          <w:b/>
          <w:i w:val="0"/>
          <w:sz w:val="24"/>
        </w:rPr>
        <w:t>前后数据一致性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（尤其是引脚、端口、阈值、性能数字）。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15.3 答辩演示脚本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项目背景与三层架构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（30 秒）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本地闭环（阶段一 · 先验实验）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：手电照射 → LCD 上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超过阈值执行器吸合 + 蜂鸣器响 → 遮挡回落 → 释放（体现回差防抖）。</w:t>
      </w:r>
      <w:r>
        <w:rPr>
          <w:rFonts w:ascii="Times New Roman" w:hAnsi="Times New Roman" w:eastAsia="宋体" w:cs="Times New Roman"/>
          <w:b/>
          <w:i w:val="0"/>
          <w:sz w:val="24"/>
        </w:rPr>
        <w:t>开场即如实说明执行器为板载 LED 等效负载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：在 Qt 点"关继电器" → 执行器释放且不回弹 → 点"切回自动" → 重新按光照判定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远程监控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：Qt 曲线、多节点切换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智能交互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：语音"光太强了，把遮阳帘放下来" → llama.cpp 解析 → 执行器动作 → TTS 播报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i w:val="0"/>
          <w:sz w:val="24"/>
        </w:rPr>
        <w:t>健壮性演示（亮点）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Times New Roman" w:hAnsi="Times New Roman" w:eastAsia="宋体" w:cs="Times New Roman"/>
          <w:b/>
          <w:i w:val="0"/>
          <w:sz w:val="24"/>
        </w:rPr>
        <w:t>拔掉 ESP8266 或断开热点，本地面板与报警仍正常工作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；重新插上自动重连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i w:val="0"/>
          <w:sz w:val="24"/>
        </w:rPr>
        <w:t>执行器可替换性（亮点）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：说明两阶段验证 —— 阶段一用 LED 等效负载先验、阶段二换真实继电器只需改 4 行宏，状态机与上位机零改动；</w:t>
      </w:r>
      <w:r>
        <w:rPr>
          <w:rFonts w:ascii="Times New Roman" w:hAnsi="Times New Roman" w:eastAsia="宋体" w:cs="Times New Roman"/>
          <w:b/>
          <w:i w:val="0"/>
          <w:sz w:val="24"/>
        </w:rPr>
        <w:t>若借用件已到位，直接用真实继电器演示 T02/T03/T05（阶段二）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8. </w:t>
      </w:r>
      <w:r>
        <w:rPr>
          <w:rFonts w:ascii="Times New Roman" w:hAnsi="Times New Roman" w:eastAsia="宋体" w:cs="Times New Roman"/>
          <w:b/>
          <w:i w:val="0"/>
          <w:sz w:val="24"/>
        </w:rPr>
        <w:t>总结亮点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：本地自治的 IoT 架构 + 本地大模型落地 + 回差防抖、手动优先与接口预留的工程细节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A：技术事实索引（不再镜像引脚表）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本文件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不再维护引脚分配副本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。引脚分配、电平极性、ADC 与阈值语义、协议、端口、寄存器和常量的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唯一事实源是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，具体位置如下：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需要查的事实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位置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引脚分配表 / 电平极性 / 官方引脚宏名依据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光照方向、阈值与回差语义、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LIGHT_FROM_ADC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常量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执行器驱动电路（模块三线 / 裸继电器）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备用引脚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执行器抽象与两阶段验证、有效电平对照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保留继电器接口空间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供电注意（易错点）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A.7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关键常量与时间速查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附录 B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配置与采样时间开销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采样与滤波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 8 字节布局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阈值存储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协议帧格式 / 消息类型 / 字段 / 示例帧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通信协议设计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端口与地址约定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端口与地址约定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开发环境与语音清单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 开发环境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B：本机开发环境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开发环境（Qt 版本、已装模块、TextToSpeech 缺失状态、推理引擎与端口、Python、GPU、中文 TTS 语音清单、 模型文件体积）见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开发环境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设计报告.md §7.1 实测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ascii="Times New Roman" w:hAnsi="Times New Roman" w:eastAsia="宋体" w:cs="Times New Roman"/>
          <w:b/>
          <w:i w:val="0"/>
          <w:sz w:val="24"/>
        </w:rPr>
        <w:t>本文件不再维护第二份环境表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本机特有的两条启动脚本约定（不在 Tech_Design 的通用规格内，属于环境事实）：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启动脚本：</w:t>
      </w:r>
      <w:r>
        <w:rPr>
          <w:rFonts w:ascii="Consolas" w:hAnsi="Consolas" w:eastAsia="宋体" w:cs="Consolas"/>
          <w:b w:val="0"/>
          <w:i w:val="0"/>
          <w:sz w:val="22"/>
        </w:rPr>
        <w:t>D:\llama.cpp\模型启动\启动.cmd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状态.cmd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停止.cmd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端口约定：llama-server </w:t>
      </w:r>
      <w:r>
        <w:rPr>
          <w:rFonts w:ascii="Times New Roman" w:hAnsi="Times New Roman" w:eastAsia="宋体" w:cs="Times New Roman"/>
          <w:b/>
          <w:i w:val="0"/>
          <w:sz w:val="24"/>
        </w:rPr>
        <w:t>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）；Qt </w:t>
      </w:r>
      <w:r>
        <w:rPr>
          <w:rFonts w:ascii="Times New Roman" w:hAnsi="Times New Roman" w:eastAsia="宋体" w:cs="Times New Roman"/>
          <w:b/>
          <w:i w:val="0"/>
          <w:sz w:val="24"/>
        </w:rPr>
        <w:t>9092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，须能被局域网节点访问）。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C：待办清单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P0（立即处理）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Qt TextToSpeech 未安装会阻塞 M6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：用 Qt MaintenanceTool 补装，并确认 </w:t>
      </w:r>
      <w:r>
        <w:rPr>
          <w:rFonts w:ascii="Consolas" w:hAnsi="Consolas" w:eastAsia="宋体" w:cs="Consolas"/>
          <w:b w:val="0"/>
          <w:i w:val="0"/>
          <w:sz w:val="22"/>
        </w:rPr>
        <w:t>plugins/texttospeech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生成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继电器（借用品）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：与出借方确认</w:t>
      </w:r>
      <w:r>
        <w:rPr>
          <w:rFonts w:ascii="Times New Roman" w:hAnsi="Times New Roman" w:eastAsia="宋体" w:cs="Times New Roman"/>
          <w:b/>
          <w:i w:val="0"/>
          <w:sz w:val="24"/>
        </w:rPr>
        <w:t>到位日期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并登记；按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落实接口空间预留（PD11 引脚、独立 5 V 与 GND 通路、模块安放位置）。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S8050 / 1N4007 / 1 kΩ 电阻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确认 ESP8266 已刷 AT 固件，准备独立 3.3 V/1 A 供电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开发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查阅开发板原理图与 IO 分配表，最终确认 PF8 / PB8 / PD11 / PE5 / PB5（以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为准）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编写 ADC3 读 PF8 驱动（含 GPIOF 时钟 + PF8 模拟输入），LCD 显示首个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值，验证方向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</w:t>
      </w:r>
      <w:r>
        <w:rPr>
          <w:rFonts w:ascii="Times New Roman" w:hAnsi="Times New Roman" w:eastAsia="宋体" w:cs="Times New Roman"/>
          <w:b/>
          <w:i w:val="0"/>
          <w:sz w:val="24"/>
        </w:rPr>
        <w:t>执行器抽象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宏 + </w:t>
      </w:r>
      <w:r>
        <w:rPr>
          <w:rFonts w:ascii="Consolas" w:hAnsi="Consolas" w:eastAsia="宋体" w:cs="Consolas"/>
          <w:b w:val="0"/>
          <w:i w:val="0"/>
          <w:sz w:val="22"/>
        </w:rPr>
        <w:t>Actuator_Init/Set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，当前指向 LED1/PE5）与 LED0 5 s 心跳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实现回差 + 手动优先状态机与 </w:t>
      </w:r>
      <w:r>
        <w:rPr>
          <w:rFonts w:ascii="Consolas" w:hAnsi="Consolas" w:eastAsia="宋体" w:cs="Consolas"/>
          <w:b w:val="0"/>
          <w:i w:val="0"/>
          <w:sz w:val="22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统一出口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 AT24C02 8 字节布局读写（魔数 + 校验 + 不变式）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编写 ESP8266 AT 驱动（含透传行缓冲与退避重连），验证连 WiFi 与 TCP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启用 IWDG 并确认各阻塞点均喂狗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Qt Creator 新建工程，验证 QtTextToSpeech / QChart 模块可用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 LlmClient（工作线程 + 异步，不用 QEventLoop）与 JSON 解析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三路指令引擎联调，完成语音控执行器全链路演示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M5 阶段实测并记录端到端延迟、token 消耗、是否关闭思考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借用件到位后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：替换 4 行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宏、接三线、按 T17 复测并录制真实继电器动作视频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向指导老师索取</w:t>
      </w:r>
      <w:r>
        <w:rPr>
          <w:rFonts w:ascii="Times New Roman" w:hAnsi="Times New Roman" w:eastAsia="宋体" w:cs="Times New Roman"/>
          <w:b/>
          <w:i w:val="0"/>
          <w:sz w:val="24"/>
        </w:rPr>
        <w:t>设计报告模板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更新 </w:t>
      </w:r>
      <w:r>
        <w:rPr>
          <w:rFonts w:ascii="Consolas" w:hAnsi="Consolas" w:eastAsia="宋体" w:cs="Consolas"/>
          <w:b w:val="0"/>
          <w:i w:val="0"/>
          <w:sz w:val="22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后重跑 </w:t>
      </w:r>
      <w:r>
        <w:rPr>
          <w:rFonts w:ascii="Consolas" w:hAnsi="Consolas" w:eastAsia="宋体" w:cs="Consolas"/>
          <w:b w:val="0"/>
          <w:i w:val="0"/>
          <w:sz w:val="22"/>
        </w:rPr>
        <w:t>py tools/md2docx.py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重新生成 docx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文档收敛收尾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AGENTS.md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收缩为入口文件，原「已知陷阱」详版并入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docs/lessons.md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（含编号对照表），本文件与其余文档的交叉引用改为直接指向锚点；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交付环节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改为结构性防泄漏 —— 打包统一走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tools/package_submission.py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（内部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git archive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，包后自校验，命中禁止项即自动删包），答辩前不再依赖"记得别把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放进去"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：明确本文件为"计划与论证"稿，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删除全部技术规格副本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（引脚分配表与附录 A 镜像、ADC 配置表、阈值与存储布局表、执行器宏与接线图、指示灯表、接口空间表、备用引脚表、固件/Qt 模块表、主流程与状态机代码、协议指令集与字段表、示例帧、System Prompt、请求参数表、离线判定表、降级表、T1–T18 用例表、开发环境表），改为指向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（技术事实）与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设计报告.md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（实测）的链接；保留并强化方案选型论证、易错点、里程碑、验收标准、风险、预算与答辩脚本。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固件与上位机实现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真实构建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（Keil ARMCLANG 0 错误 0 警告；Qt 6.12+MinGW 构建通过并运行验证监听 0.0.0.0:9092）；补入 HAL/CMSIS/BSP 与 Keil 工程由脚本生成；记录实测 Flash 69.0 KB(13.5%)/RAM 3.1 KB(4.8%)；新增 tools/build.ps1 一键构建（含中文路径规避）与 bump_version.py；修复虚拟节点把 recv 超时误判为断链导致的重连风暴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首版基线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。硬件事实（光敏 PF8/ADC3_IN6、蜂鸣器 PB8 高电平响、执行器 PD11/PE5、Qt 端口 9092）经开发板官方例程与 IO 分配表逐项核对；引入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统一阈值语义、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指令与手动优先、IWDG、透传行缓冲、离线判定、不变式校验；执行器采用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两阶段验证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（阶段一 LED1 先验实验 / 阶段二借用继电器正式验证）并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保留继电器接口空间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；引脚唯一事实来源为 Tech_Design.md 附录 A，docx 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tools/md2docx.py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从本文生成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项目规划书</dc:title>
  <dc:subject/>
  <dc:creator/>
  <cp:keywords/>
  <dc:description>由 tools/md2docx.py 从 项目规划书.md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