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JAVA编码规范</w:t>
      </w:r>
    </w:p>
    <w:p>
      <w:pPr>
        <w:spacing w:line="360" w:lineRule="auto"/>
        <w:jc w:val="left"/>
        <w:rPr>
          <w:rFonts w:hint="eastAsia"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一、java文件组织</w:t>
      </w:r>
    </w:p>
    <w:bookmarkEnd w:id="0"/>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件组织规则：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文件组织顺序：</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1.文件注释：所有的源文件都应该在开头有一个注释，其中列出文件的版权声明、文件名、功能描述以及创建、修改记录：</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2.包和引入语句：在多数Java源文件中，第一个非注释行是包语句。在它之后可以跟导包语句</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类或接口注释：采用JavaDoc文档注释，在类、接口定义之前应当对其进行注释，包括类、接口的描述、最新修改者、版本号、参考链接等；</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类或接口的声明</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 类或接口的实现注释：如果有关类或接口的信息不适合作为“类或接口文档注释”，可以在类或接口的实现注释中给出；</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 类的（静态）变量：首先是类的公共变量，随后是保护变量，再后是包一级别的变量（没有访问修饰符），最后是私有变量；</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 实例变量：首先是公共级别的，随后是保护级别的，再后是包一级别的（没有访问修饰符），最后是私有级别的；</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 构造方法；</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 普通方法：方法应该按功能分组，而不应该按作用域或访问权限进行分组。</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二、代码风格</w:t>
      </w: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1.缩进：程序块要采用缩进风格编写，缩进只使用TAB键，不能使用空格键（编辑器中请将TAB设置为4格）；方法体的开始、类的定义、以及if、for、do、while、switch、case语句中的代码都要采用缩进方式；</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2.对齐：程序块的分界符左大括号"{"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3.换行：一行的长度超过80个字符需要换行，</w:t>
      </w:r>
    </w:p>
    <w:p>
      <w:pPr>
        <w:spacing w:line="360" w:lineRule="auto"/>
        <w:ind w:firstLine="1260" w:firstLineChars="6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换行规则如下：</w:t>
      </w:r>
    </w:p>
    <w:p>
      <w:pPr>
        <w:spacing w:line="360" w:lineRule="auto"/>
        <w:ind w:firstLine="1680" w:firstLineChars="8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在一个逗号后面断开；</w:t>
      </w:r>
    </w:p>
    <w:p>
      <w:pPr>
        <w:spacing w:line="360" w:lineRule="auto"/>
        <w:ind w:firstLine="1680" w:firstLineChars="8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在一个操作符前面断开；</w:t>
      </w:r>
    </w:p>
    <w:p>
      <w:pPr>
        <w:spacing w:line="360" w:lineRule="auto"/>
        <w:ind w:firstLine="1680" w:firstLineChars="8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长表达式要在低优先级操作符处划分新行；</w:t>
      </w:r>
    </w:p>
    <w:p>
      <w:pPr>
        <w:spacing w:line="360" w:lineRule="auto"/>
        <w:ind w:firstLine="1680" w:firstLineChars="8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新行缩进2个TAB。</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4.间隔：类、方法及相对独立的程序块之间、变量说明之后必须加空行；关键字之后要留空格， 象if、for、while  等关键字之后应留一个空格再跟左括号"（"， 以突出关键字；方法名与其左括号"（"之间不要留空格, 以与关键字区别；二元操作符如   " ="、" +="  " &gt;="、" &lt;="、" +"、" *"、" %"、" &amp;&amp;"、" ||"、" &lt;&lt;" ," ^" 等的前后应当加空格；一元操作符如" !"、" ~"、" ++"、" --"等前后不加空格；xiang"［ ］"、" ." 这类操作符前后不加空格；for语句中的表达式应该被空格分开；强制转型后应该跟一个空格。</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三、注释</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1.原则：对已经不推荐使用的类和方法需要注明@Deprecated，并说明替代的类或者方法；对于针对集合、开关的方法，要在方法注释中表明是否多线程安全。</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2．字段注释: 采用JavaDoc文档注释，定义为public的字段必需给出注释，在类的(静态)变量、实例变量定义之前当对其进行注释，给出该字段的描述等：</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3.方法注释：采用JavaDoc文档注释，在方法定义之前当对其进行注释，包括方法的描述、输入、输出及返回值说明、抛出异常说明、参考链接等：</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4.单行注释格式//</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5.多行注释格式/*……*/</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四、命名规则</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2.包命名：包名一律小写, 少用缩写和长名；采用以下规则：</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[基本包].[项目名].[模块名].[子模块名]...</w:t>
      </w: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不得将类直接定义在基本包下，所有项目中的类、接口等都应当定义在各自的项目和模块包中。</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3.类或接口命名：类或接口名是个一名词，采用大小写混合的方式，每个单词的首字母大写。尽量使你的类名简洁而富于描述。使用完整单词，避免用缩写词(除非该缩写词被更广泛使用，像URL，HTML)。</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4.变量命名: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5.常量命名：全部采用大写，单词间用下划线隔开。</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6．方法命名：方法名是一个动词，采用大小写混合的方式，第一个单词的首字母小写，其后单词的首字母大写；取值类可使用get前缀，设值类可使用set前缀，判断类可使用is(has)前缀。</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b/>
          <w:bCs/>
          <w:sz w:val="24"/>
          <w:szCs w:val="24"/>
          <w:lang w:val="en-US" w:eastAsia="zh-CN"/>
        </w:rPr>
        <w:t>五、声明</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1.类或接口的声名：类、接口定义语法规范如下：</w:t>
      </w:r>
    </w:p>
    <w:p>
      <w:pPr>
        <w:spacing w:line="360" w:lineRule="auto"/>
        <w:ind w:firstLine="630" w:firstLineChars="3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[可见性][('abstract'|'final')] [Class|Interface] class_name</w:t>
      </w:r>
    </w:p>
    <w:p>
      <w:pPr>
        <w:spacing w:line="360" w:lineRule="auto"/>
        <w:ind w:firstLine="630" w:firstLineChars="3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[('extends'|'implements')][父类或接口名]{</w:t>
      </w:r>
    </w:p>
    <w:p>
      <w:pPr>
        <w:spacing w:line="360" w:lineRule="auto"/>
        <w:ind w:firstLine="630" w:firstLineChars="3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//方法体</w:t>
      </w:r>
    </w:p>
    <w:p>
      <w:pPr>
        <w:spacing w:line="360" w:lineRule="auto"/>
        <w:ind w:firstLine="630" w:firstLineChars="3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2.方法声明：良好的程序设计应该尽可能减小类与类之间耦合，所遵循的经验法则是：尽量限制成员函数的可见性。如果成员函数没必要公有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pPr>
        <w:spacing w:line="360" w:lineRule="auto"/>
        <w:ind w:left="630" w:leftChars="30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[可见性]['abstract'] [‘static’] ['final'] ['synchronized'][返回值类型] method_name(参数列表)[('throws')][异常列表]{</w:t>
      </w:r>
    </w:p>
    <w:p>
      <w:pPr>
        <w:spacing w:line="360" w:lineRule="auto"/>
        <w:ind w:firstLine="630" w:firstLineChars="3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//方法体 </w:t>
      </w:r>
    </w:p>
    <w:p>
      <w:pPr>
        <w:spacing w:line="360" w:lineRule="auto"/>
        <w:ind w:firstLine="630" w:firstLineChars="3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声明顺序：构造方法、静态公共方法、静态私有方法、公共方法、友元方法、受保护方法、私有方法、main方法；方法参数建议顺序：(被操作者，操作内容，操作标志，其他)。</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六、异常</w:t>
      </w: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1.捕捉异常的目的是为了处理它</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多个异常应分别捕捉并处理，避免使用一个单一的catch来处理。</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七、习惯</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if、for、do、while等语句的执行语句部分无论多少都要加括号"{}"</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每当一个case顺着往下执行时(因为没有break语句)，通常应在break语句的位置添加注释；</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尽量避免在循环中构造和释放对象</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在使用局部变量的过程，按就近原则处理。不允许定义一个局部变量，然后在很远的地方才使用；</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5.相同的功能不允许复制成N份代码；</w:t>
      </w:r>
    </w:p>
    <w:p>
      <w:p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 在处理 String 的时候要尽量使用 StringBuffer 类。</w:t>
      </w:r>
    </w:p>
    <w:p>
      <w:pPr>
        <w:spacing w:line="360" w:lineRule="auto"/>
        <w:jc w:val="left"/>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53E64"/>
    <w:rsid w:val="49553E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2019-06-23T04:52:00Z</dcterms:created>
  <dc:creator>lenovo</dc:creator>
  <cp:lastModifiedBy>lenovo</cp:lastModifiedBy>
  <dcterms:modified xsi:type="dcterms:W3CDTF">2019-06-23T05:02:18Z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