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152D4"/>
          <w:sz w:val="44"/>
        </w:rPr>
        <w:t>衣律通小程序功能与UI设计详细整理</w:t>
      </w:r>
    </w:p>
    <w:p>
      <w:r>
        <w:rPr>
          <w:rFonts w:ascii="微软雅黑" w:hAnsi="微软雅黑" w:eastAsia="微软雅黑"/>
          <w:b/>
          <w:color w:val="1152D4"/>
          <w:sz w:val="32"/>
        </w:rPr>
        <w:t>一、项目概述</w:t>
      </w:r>
    </w:p>
    <w:p>
      <w:r>
        <w:rPr>
          <w:rFonts w:ascii="微软雅黑" w:hAnsi="微软雅黑" w:eastAsia="微软雅黑"/>
          <w:b w:val="0"/>
          <w:sz w:val="22"/>
        </w:rPr>
        <w:t>衣律通是一款专注于服装消费维权领域的微信小程序，为用户提供法律知识学习、维权文书智能生成等专业服务。</w:t>
      </w:r>
    </w:p>
    <w:p>
      <w:r>
        <w:rPr>
          <w:rFonts w:ascii="微软雅黑" w:hAnsi="微软雅黑" w:eastAsia="微软雅黑"/>
          <w:b/>
          <w:color w:val="1E293B"/>
          <w:sz w:val="28"/>
        </w:rPr>
        <w:t>技术架构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前端框架: 微信小程序原生框架 (Glass-easel组件框架)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后端服务: 微信云开发 (云函数 + 云数据库)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UI设计: 支持深色模式，CSS变量主题系统</w:t>
      </w:r>
    </w:p>
    <w:p>
      <w:r>
        <w:rPr>
          <w:rFonts w:ascii="微软雅黑" w:hAnsi="微软雅黑" w:eastAsia="微软雅黑"/>
          <w:b/>
          <w:color w:val="1152D4"/>
          <w:sz w:val="32"/>
        </w:rPr>
        <w:t>二、核心页面结构</w:t>
      </w:r>
    </w:p>
    <w:p>
      <w:r>
        <w:rPr>
          <w:rFonts w:ascii="微软雅黑" w:hAnsi="微软雅黑" w:eastAsia="微软雅黑"/>
          <w:b/>
          <w:color w:val="1E293B"/>
          <w:sz w:val="28"/>
        </w:rPr>
        <w:t>2.1 页面路由配置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页面路径</w:t>
            </w:r>
          </w:p>
        </w:tc>
        <w:tc>
          <w:tcPr>
            <w:tcW w:type="dxa" w:w="3024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页面名称</w:t>
            </w:r>
          </w:p>
        </w:tc>
        <w:tc>
          <w:tcPr>
            <w:tcW w:type="dxa" w:w="3024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功能描述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pages/index/index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内容入口、搜索、分类导航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pages/document/document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文书生成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文书类型选择入口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pages/profile/profile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用户中心、个人数据管理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pages/search/search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搜索页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关键词搜索文章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pages/list/list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收藏/浏览历史列表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pages/article/article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文章详情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文章阅读、评论互动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pages/knowledge/knowledge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分类文章浏览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pages/complaint-form/...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民事起诉状生成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步骤式表单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pages/complaint-detail/...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起诉状详情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文书预览/编辑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pages/report-form/...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举报文书生成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步骤式表单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pages/report-detail/...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举报文书详情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文书预览/编辑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pages/negotiation-form/...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协商函生成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步骤式表单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pages/negotiation-detail/...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协商函详情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文书预览/编辑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pages/my-documents/...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我的文书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文书列表管理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pages/agency/agency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维权代理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律师服务介绍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pages/guide/guide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用户须知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使用指南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pages/contact/contact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联系客服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客服入口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pages/document-article/...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文书相关文章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文书说明文章</w:t>
            </w:r>
          </w:p>
        </w:tc>
      </w:tr>
    </w:tbl>
    <w:p/>
    <w:p>
      <w:r>
        <w:rPr>
          <w:rFonts w:ascii="微软雅黑" w:hAnsi="微软雅黑" w:eastAsia="微软雅黑"/>
          <w:b/>
          <w:color w:val="1E293B"/>
          <w:sz w:val="28"/>
        </w:rPr>
        <w:t>2.2 TabBar配置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自定义TabBar (custom-tab-bar)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├── 首页 (index)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├── 文书生成 (document)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└── 我的 (profile)</w:t>
      </w:r>
    </w:p>
    <w:p>
      <w:r>
        <w:rPr>
          <w:rFonts w:ascii="微软雅黑" w:hAnsi="微软雅黑" w:eastAsia="微软雅黑"/>
          <w:b/>
          <w:color w:val="1152D4"/>
          <w:sz w:val="32"/>
        </w:rPr>
        <w:t>三、功能模块详解</w:t>
      </w:r>
    </w:p>
    <w:p>
      <w:r>
        <w:rPr>
          <w:rFonts w:ascii="微软雅黑" w:hAnsi="微软雅黑" w:eastAsia="微软雅黑"/>
          <w:b/>
          <w:color w:val="1E293B"/>
          <w:sz w:val="28"/>
        </w:rPr>
        <w:t>3.1 首页模块 (pages/index)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搜索功能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固定顶部搜索框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点击展开搜索遮罩层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搜索历史记录（本地存储，最多10条）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热门搜索标签推荐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支持清空历史</w:t>
      </w:r>
    </w:p>
    <w:p>
      <w:r>
        <w:rPr>
          <w:rFonts w:ascii="微软雅黑" w:hAnsi="微软雅黑" w:eastAsia="微软雅黑"/>
          <w:b/>
          <w:sz w:val="22"/>
        </w:rPr>
        <w:t>2. 轮播图展示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自动轮播，循环播放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自定义指示点样式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点击跳转文章详情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图片自适应高度</w:t>
      </w:r>
    </w:p>
    <w:p>
      <w:r>
        <w:rPr>
          <w:rFonts w:ascii="微软雅黑" w:hAnsi="微软雅黑" w:eastAsia="微软雅黑"/>
          <w:b/>
          <w:sz w:val="22"/>
        </w:rPr>
        <w:t>3. 核心分类导航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四大分类卡片：</w:t>
      </w:r>
    </w:p>
    <w:p>
      <w:r>
        <w:rPr>
          <w:rFonts w:ascii="微软雅黑" w:hAnsi="微软雅黑" w:eastAsia="微软雅黑"/>
          <w:b w:val="0"/>
          <w:sz w:val="22"/>
        </w:rPr>
        <w:t xml:space="preserve">    - 证据搜集（蓝色渐变）</w:t>
      </w:r>
    </w:p>
    <w:p>
      <w:r>
        <w:rPr>
          <w:rFonts w:ascii="微软雅黑" w:hAnsi="微软雅黑" w:eastAsia="微软雅黑"/>
          <w:b w:val="0"/>
          <w:sz w:val="22"/>
        </w:rPr>
        <w:t xml:space="preserve">    - 维权途径（绿色渐变）</w:t>
      </w:r>
    </w:p>
    <w:p>
      <w:r>
        <w:rPr>
          <w:rFonts w:ascii="微软雅黑" w:hAnsi="微软雅黑" w:eastAsia="微软雅黑"/>
          <w:b w:val="0"/>
          <w:sz w:val="22"/>
        </w:rPr>
        <w:t xml:space="preserve">    - 法条详解（橙色渐变）</w:t>
      </w:r>
    </w:p>
    <w:p>
      <w:r>
        <w:rPr>
          <w:rFonts w:ascii="微软雅黑" w:hAnsi="微软雅黑" w:eastAsia="微软雅黑"/>
          <w:b w:val="0"/>
          <w:sz w:val="22"/>
        </w:rPr>
        <w:t xml:space="preserve">    - 维权专题（紫色渐变）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渐变背景 + 阴影效果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点击跳转知识库对应分类</w:t>
      </w:r>
    </w:p>
    <w:p>
      <w:r>
        <w:rPr>
          <w:rFonts w:ascii="微软雅黑" w:hAnsi="微软雅黑" w:eastAsia="微软雅黑"/>
          <w:b/>
          <w:sz w:val="22"/>
        </w:rPr>
        <w:t>4. 热门推荐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文章卡片列表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上图下文布局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显示分类标签、日期、标题、摘要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点击跳转文章详情</w:t>
      </w:r>
    </w:p>
    <w:p>
      <w:r>
        <w:rPr>
          <w:rFonts w:ascii="微软雅黑" w:hAnsi="微软雅黑" w:eastAsia="微软雅黑"/>
          <w:b/>
          <w:sz w:val="22"/>
        </w:rPr>
        <w:t>5. 回到顶部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滚动超过阈值显示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固定右下角位置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避开TabBar高度</w:t>
      </w:r>
    </w:p>
    <w:p>
      <w:r>
        <w:rPr>
          <w:rFonts w:ascii="微软雅黑" w:hAnsi="微软雅黑" w:eastAsia="微软雅黑"/>
          <w:b/>
          <w:color w:val="64748B"/>
          <w:sz w:val="24"/>
        </w:rPr>
        <w:t>UI设计特点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磨砂玻璃背景效果 (backdrop-filter: blur)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页面切换遮罩层（解决安卓闪烁）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深色模式完整支持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响应式布局适配</w:t>
      </w:r>
    </w:p>
    <w:p>
      <w:r>
        <w:rPr>
          <w:rFonts w:ascii="微软雅黑" w:hAnsi="微软雅黑" w:eastAsia="微软雅黑"/>
          <w:b/>
          <w:color w:val="1E293B"/>
          <w:sz w:val="28"/>
        </w:rPr>
        <w:t>3.2 文书生成模块 (pages/document)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文书类型选择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三种文书类型：</w:t>
      </w:r>
    </w:p>
    <w:p>
      <w:r>
        <w:rPr>
          <w:rFonts w:ascii="微软雅黑" w:hAnsi="微软雅黑" w:eastAsia="微软雅黑"/>
          <w:b w:val="0"/>
          <w:sz w:val="22"/>
        </w:rPr>
        <w:t xml:space="preserve">    - 民事起诉状生成（大卡片）</w:t>
      </w:r>
    </w:p>
    <w:p>
      <w:r>
        <w:rPr>
          <w:rFonts w:ascii="微软雅黑" w:hAnsi="微软雅黑" w:eastAsia="微软雅黑"/>
          <w:b w:val="0"/>
          <w:sz w:val="22"/>
        </w:rPr>
        <w:t xml:space="preserve">    - 举报文书生成（小卡片）</w:t>
      </w:r>
    </w:p>
    <w:p>
      <w:r>
        <w:rPr>
          <w:rFonts w:ascii="微软雅黑" w:hAnsi="微软雅黑" w:eastAsia="微软雅黑"/>
          <w:b w:val="0"/>
          <w:sz w:val="22"/>
        </w:rPr>
        <w:t xml:space="preserve">    - 协商函生成（小卡片）</w:t>
      </w:r>
    </w:p>
    <w:p>
      <w:r>
        <w:rPr>
          <w:rFonts w:ascii="微软雅黑" w:hAnsi="微软雅黑" w:eastAsia="微软雅黑"/>
          <w:b/>
          <w:sz w:val="22"/>
        </w:rPr>
        <w:t>2. 轮播图Banner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展示各文书类型介绍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点击跳转相关文章</w:t>
      </w:r>
    </w:p>
    <w:p>
      <w:r>
        <w:rPr>
          <w:rFonts w:ascii="微软雅黑" w:hAnsi="微软雅黑" w:eastAsia="微软雅黑"/>
          <w:b/>
          <w:sz w:val="22"/>
        </w:rPr>
        <w:t>3. 底部提示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法律免责声明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建议咨询专业律师</w:t>
      </w:r>
    </w:p>
    <w:p>
      <w:r>
        <w:rPr>
          <w:rFonts w:ascii="微软雅黑" w:hAnsi="微软雅黑" w:eastAsia="微软雅黑"/>
          <w:b/>
          <w:color w:val="64748B"/>
          <w:sz w:val="24"/>
        </w:rPr>
        <w:t>UI设计特点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卡片背景图片 + 渐变遮罩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玻璃态图标容器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卡片阴影层次感</w:t>
      </w:r>
    </w:p>
    <w:p>
      <w:r>
        <w:rPr>
          <w:rFonts w:ascii="微软雅黑" w:hAnsi="微软雅黑" w:eastAsia="微软雅黑"/>
          <w:b/>
          <w:color w:val="1E293B"/>
          <w:sz w:val="28"/>
        </w:rPr>
        <w:t>3.3 民事起诉状生成 (pages/complaint-form)</w:t>
      </w:r>
    </w:p>
    <w:p>
      <w:r>
        <w:rPr>
          <w:rFonts w:ascii="微软雅黑" w:hAnsi="微软雅黑" w:eastAsia="微软雅黑"/>
          <w:b/>
          <w:color w:val="64748B"/>
          <w:sz w:val="24"/>
        </w:rPr>
        <w:t>步骤流程（5步）</w:t>
      </w:r>
    </w:p>
    <w:p>
      <w:r>
        <w:rPr>
          <w:rFonts w:ascii="微软雅黑" w:hAnsi="微软雅黑" w:eastAsia="微软雅黑"/>
          <w:b/>
          <w:sz w:val="22"/>
        </w:rPr>
        <w:t>Step 1: 当事人信息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是否委托代理人（单选）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原告信息：个人/组织两种类型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被告信息：个人/组织两种类型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代理人信息（可选）</w:t>
      </w:r>
    </w:p>
    <w:p>
      <w:r>
        <w:rPr>
          <w:rFonts w:ascii="微软雅黑" w:hAnsi="微软雅黑" w:eastAsia="微软雅黑"/>
          <w:b/>
          <w:sz w:val="22"/>
        </w:rPr>
        <w:t>Step 2: 法院选择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选择管辖地区（省市区三级联动）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自动搜索附近法院（云函数searchCourts）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支持手动输入法院名称</w:t>
      </w:r>
    </w:p>
    <w:p>
      <w:r>
        <w:rPr>
          <w:rFonts w:ascii="微软雅黑" w:hAnsi="微软雅黑" w:eastAsia="微软雅黑"/>
          <w:b/>
          <w:sz w:val="22"/>
        </w:rPr>
        <w:t>Step 3: 诉讼请求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案由选择：买卖合同纠纷、交通运输合同纠纷、人身损害赔偿纠纷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诉讼请求多选：退货退款、发货、赔偿损失、下架产品、开发票等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每项请求支持输入详细信息</w:t>
      </w:r>
    </w:p>
    <w:p>
      <w:r>
        <w:rPr>
          <w:rFonts w:ascii="微软雅黑" w:hAnsi="微软雅黑" w:eastAsia="微软雅黑"/>
          <w:b/>
          <w:sz w:val="22"/>
        </w:rPr>
        <w:t>Step 4: 事实与理由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基本交易信息：购买日期、平台、商品名称、金额、订单号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具体情形多选（10种）：商品描述不符、虚假促销、虚假宣传等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每种情形有对应的详细问题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协商情况记录</w:t>
      </w:r>
    </w:p>
    <w:p>
      <w:r>
        <w:rPr>
          <w:rFonts w:ascii="微软雅黑" w:hAnsi="微软雅黑" w:eastAsia="微软雅黑"/>
          <w:b/>
          <w:sz w:val="22"/>
        </w:rPr>
        <w:t>Step 5: 生成预览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文书预览（部分显示）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取证提示弹窗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AI润色功能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导出PDF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保存到云端</w:t>
      </w:r>
    </w:p>
    <w:p>
      <w:r>
        <w:rPr>
          <w:rFonts w:ascii="微软雅黑" w:hAnsi="微软雅黑" w:eastAsia="微软雅黑"/>
          <w:b/>
          <w:color w:val="64748B"/>
          <w:sz w:val="24"/>
        </w:rPr>
        <w:t>特色功能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身份证自动解析（性别、出生日期）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消费欺诈提示（假一赔三）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智能法院推荐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草稿自动保存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AI智能润色（云函数调用）</w:t>
      </w:r>
    </w:p>
    <w:p>
      <w:r>
        <w:rPr>
          <w:rFonts w:ascii="微软雅黑" w:hAnsi="微软雅黑" w:eastAsia="微软雅黑"/>
          <w:b/>
          <w:color w:val="1E293B"/>
          <w:sz w:val="28"/>
        </w:rPr>
        <w:t>3.4 举报文书生成 (pages/report-form)</w:t>
      </w:r>
    </w:p>
    <w:p>
      <w:r>
        <w:rPr>
          <w:rFonts w:ascii="微软雅黑" w:hAnsi="微软雅黑" w:eastAsia="微软雅黑"/>
          <w:b/>
          <w:color w:val="64748B"/>
          <w:sz w:val="24"/>
        </w:rPr>
        <w:t>步骤流程（5步）</w:t>
      </w:r>
    </w:p>
    <w:p>
      <w:r>
        <w:rPr>
          <w:rFonts w:ascii="微软雅黑" w:hAnsi="微软雅黑" w:eastAsia="微软雅黑"/>
          <w:b/>
          <w:sz w:val="22"/>
        </w:rPr>
        <w:t>Step 1: 类型选择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文书类型：举报信（邮件形式）/ 线上举报文本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商品类型：非定制服装 / 定制服装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身份类型：消费者/商家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举报人信息、被举报商家信息</w:t>
      </w:r>
    </w:p>
    <w:p>
      <w:r>
        <w:rPr>
          <w:rFonts w:ascii="微软雅黑" w:hAnsi="微软雅黑" w:eastAsia="微软雅黑"/>
          <w:b/>
          <w:sz w:val="22"/>
        </w:rPr>
        <w:t>Step 2: 交易信息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商品名称、订单号、金额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下单/发货/签收日期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直接损失金额、间接损失（可选）</w:t>
      </w:r>
    </w:p>
    <w:p>
      <w:r>
        <w:rPr>
          <w:rFonts w:ascii="微软雅黑" w:hAnsi="微软雅黑" w:eastAsia="微软雅黑"/>
          <w:b/>
          <w:sz w:val="22"/>
        </w:rPr>
        <w:t>Step 3: 侵权事实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侵权问题多选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具体问题描述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维权沟通记录</w:t>
      </w:r>
    </w:p>
    <w:p>
      <w:r>
        <w:rPr>
          <w:rFonts w:ascii="微软雅黑" w:hAnsi="微软雅黑" w:eastAsia="微软雅黑"/>
          <w:b/>
          <w:sz w:val="22"/>
        </w:rPr>
        <w:t>Step 4: 诉求选择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依法查处、停止违法行为、责令整改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罚款没收、公示处罚、移送公安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退还货款、赔偿损失、人身伤害赔偿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财产损失赔偿、惩罚性赔偿</w:t>
      </w:r>
    </w:p>
    <w:p>
      <w:r>
        <w:rPr>
          <w:rFonts w:ascii="微软雅黑" w:hAnsi="微软雅黑" w:eastAsia="微软雅黑"/>
          <w:b/>
          <w:sz w:val="22"/>
        </w:rPr>
        <w:t>Step 5: 生成预览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文书预览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导出PDF/复制文本</w:t>
      </w:r>
    </w:p>
    <w:p>
      <w:r>
        <w:rPr>
          <w:rFonts w:ascii="微软雅黑" w:hAnsi="微软雅黑" w:eastAsia="微软雅黑"/>
          <w:b/>
          <w:color w:val="1E293B"/>
          <w:sz w:val="28"/>
        </w:rPr>
        <w:t>3.5 协商函生成 (pages/negotiation-form)</w:t>
      </w:r>
    </w:p>
    <w:p>
      <w:r>
        <w:rPr>
          <w:rFonts w:ascii="微软雅黑" w:hAnsi="微软雅黑" w:eastAsia="微软雅黑"/>
          <w:b/>
          <w:color w:val="64748B"/>
          <w:sz w:val="24"/>
        </w:rPr>
        <w:t>步骤流程（5步）</w:t>
      </w:r>
    </w:p>
    <w:p>
      <w:r>
        <w:rPr>
          <w:rFonts w:ascii="微软雅黑" w:hAnsi="微软雅黑" w:eastAsia="微软雅黑"/>
          <w:b/>
          <w:sz w:val="22"/>
        </w:rPr>
        <w:t>Step 1: 收发方信息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发函方：姓名、联系方式、身份证、订单号、金额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收函方：平台、店铺名称、是否定制</w:t>
      </w:r>
    </w:p>
    <w:p>
      <w:r>
        <w:rPr>
          <w:rFonts w:ascii="微软雅黑" w:hAnsi="微软雅黑" w:eastAsia="微软雅黑"/>
          <w:b/>
          <w:sz w:val="22"/>
        </w:rPr>
        <w:t>Step 2: 交易信息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下单/发货/签收日期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商品品类、订单号、金额</w:t>
      </w:r>
    </w:p>
    <w:p>
      <w:r>
        <w:rPr>
          <w:rFonts w:ascii="微软雅黑" w:hAnsi="微软雅黑" w:eastAsia="微软雅黑"/>
          <w:b/>
          <w:sz w:val="22"/>
        </w:rPr>
        <w:t>Step 3: 侵权事实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问题类型选择：违约问题、产品质量问题、侵犯人身权利问题、侵犯知识产权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具体问题描述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自动生成法律依据</w:t>
      </w:r>
    </w:p>
    <w:p>
      <w:r>
        <w:rPr>
          <w:rFonts w:ascii="微软雅黑" w:hAnsi="微软雅黑" w:eastAsia="微软雅黑"/>
          <w:b/>
          <w:sz w:val="22"/>
        </w:rPr>
        <w:t>Step 4: 诉求选择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退货退款、更换商品、重新制作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损失赔偿、支付违约金、返还定金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停止侵害</w:t>
      </w:r>
    </w:p>
    <w:p>
      <w:r>
        <w:rPr>
          <w:rFonts w:ascii="微软雅黑" w:hAnsi="微软雅黑" w:eastAsia="微软雅黑"/>
          <w:b/>
          <w:sz w:val="22"/>
        </w:rPr>
        <w:t>Step 5: 生成预览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设置答复期限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选择联系方式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文书预览、导出PDF</w:t>
      </w:r>
    </w:p>
    <w:p>
      <w:r>
        <w:rPr>
          <w:rFonts w:ascii="微软雅黑" w:hAnsi="微软雅黑" w:eastAsia="微软雅黑"/>
          <w:b/>
          <w:color w:val="1E293B"/>
          <w:sz w:val="28"/>
        </w:rPr>
        <w:t>3.6 知识库模块 (pages/knowledge)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三级分类导航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一级分类（顶部横向图标）：证据搜集、维权途径、法条详解、维权专题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二级分类（左侧竖向列表）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三级分类（顶部横向筛选）</w:t>
      </w:r>
    </w:p>
    <w:p>
      <w:r>
        <w:rPr>
          <w:rFonts w:ascii="微软雅黑" w:hAnsi="微软雅黑" w:eastAsia="微软雅黑"/>
          <w:b/>
          <w:sz w:val="22"/>
        </w:rPr>
        <w:t>2. 文章列表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卡片式布局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图片懒加载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显示浏览量、日期、标题、摘要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下拉刷新、上拉加载</w:t>
      </w:r>
    </w:p>
    <w:p>
      <w:r>
        <w:rPr>
          <w:rFonts w:ascii="微软雅黑" w:hAnsi="微软雅黑" w:eastAsia="微软雅黑"/>
          <w:b/>
          <w:sz w:val="22"/>
        </w:rPr>
        <w:t>3. 缓存机制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LRU缓存策略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最大缓存50条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5分钟过期时间</w:t>
      </w:r>
    </w:p>
    <w:p>
      <w:r>
        <w:rPr>
          <w:rFonts w:ascii="微软雅黑" w:hAnsi="微软雅黑" w:eastAsia="微软雅黑"/>
          <w:b/>
          <w:color w:val="64748B"/>
          <w:sz w:val="24"/>
        </w:rPr>
        <w:t>UI设计特点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滑动指示器动画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分类图标主题色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深色模式适配</w:t>
      </w:r>
    </w:p>
    <w:p>
      <w:r>
        <w:rPr>
          <w:rFonts w:ascii="微软雅黑" w:hAnsi="微软雅黑" w:eastAsia="微软雅黑"/>
          <w:b/>
          <w:color w:val="1E293B"/>
          <w:sz w:val="28"/>
        </w:rPr>
        <w:t>3.7 文章详情模块 (pages/article)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文章展示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HTML富文本渲染（mp-html组件）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图片自适应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引用块样式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深色模式适配</w:t>
      </w:r>
    </w:p>
    <w:p>
      <w:r>
        <w:rPr>
          <w:rFonts w:ascii="微软雅黑" w:hAnsi="微软雅黑" w:eastAsia="微软雅黑"/>
          <w:b/>
          <w:sz w:val="22"/>
        </w:rPr>
        <w:t>2. 收藏功能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收藏/取消收藏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收藏数实时更新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乐观更新UI</w:t>
      </w:r>
    </w:p>
    <w:p>
      <w:r>
        <w:rPr>
          <w:rFonts w:ascii="微软雅黑" w:hAnsi="微软雅黑" w:eastAsia="微软雅黑"/>
          <w:b/>
          <w:sz w:val="22"/>
        </w:rPr>
        <w:t>3. 评论系统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评论列表（树形结构）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点赞功能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回复功能（二级回复）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删除自己的评论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排序切换（热度/时间）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分页加载</w:t>
      </w:r>
    </w:p>
    <w:p>
      <w:r>
        <w:rPr>
          <w:rFonts w:ascii="微软雅黑" w:hAnsi="微软雅黑" w:eastAsia="微软雅黑"/>
          <w:b/>
          <w:sz w:val="22"/>
        </w:rPr>
        <w:t>4. 浏览足迹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自动记录浏览历史</w:t>
      </w:r>
    </w:p>
    <w:p>
      <w:r>
        <w:rPr>
          <w:rFonts w:ascii="微软雅黑" w:hAnsi="微软雅黑" w:eastAsia="微软雅黑"/>
          <w:b/>
          <w:color w:val="1E293B"/>
          <w:sz w:val="28"/>
        </w:rPr>
        <w:t>3.8 我的模块 (pages/profile)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用户信息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头像上传（云存储）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昵称设置（内容审核）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头像预加载优化</w:t>
      </w:r>
    </w:p>
    <w:p>
      <w:r>
        <w:rPr>
          <w:rFonts w:ascii="微软雅黑" w:hAnsi="微软雅黑" w:eastAsia="微软雅黑"/>
          <w:b/>
          <w:sz w:val="22"/>
        </w:rPr>
        <w:t>2. 功能入口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我的收藏（数量显示）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我的文书（数量显示）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维权代理（Banner卡片）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浏览足迹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用户须知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联系客服</w:t>
      </w:r>
    </w:p>
    <w:p>
      <w:r>
        <w:rPr>
          <w:rFonts w:ascii="微软雅黑" w:hAnsi="微软雅黑" w:eastAsia="微软雅黑"/>
          <w:b/>
          <w:sz w:val="22"/>
        </w:rPr>
        <w:t>3. 数据同步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定时刷新机制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全局刷新标记</w:t>
      </w:r>
    </w:p>
    <w:p>
      <w:r>
        <w:rPr>
          <w:rFonts w:ascii="微软雅黑" w:hAnsi="微软雅黑" w:eastAsia="微软雅黑"/>
          <w:b/>
          <w:color w:val="1E293B"/>
          <w:sz w:val="28"/>
        </w:rPr>
        <w:t>3.9 我的文书模块 (pages/my-documents)</w:t>
      </w:r>
    </w:p>
    <w:p>
      <w:r>
        <w:rPr>
          <w:rFonts w:ascii="微软雅黑" w:hAnsi="微软雅黑" w:eastAsia="微软雅黑"/>
          <w:b/>
          <w:color w:val="64748B"/>
          <w:sz w:val="24"/>
        </w:rPr>
        <w:t>功能列表</w:t>
      </w:r>
    </w:p>
    <w:p>
      <w:r>
        <w:rPr>
          <w:rFonts w:ascii="微软雅黑" w:hAnsi="微软雅黑" w:eastAsia="微软雅黑"/>
          <w:b/>
          <w:sz w:val="22"/>
        </w:rPr>
        <w:t>1. 文书分类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民事起诉状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举报文书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协商函</w:t>
      </w:r>
    </w:p>
    <w:p>
      <w:r>
        <w:rPr>
          <w:rFonts w:ascii="微软雅黑" w:hAnsi="微软雅黑" w:eastAsia="微软雅黑"/>
          <w:b/>
          <w:sz w:val="22"/>
        </w:rPr>
        <w:t>2. 文书卡片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显示：对方名称、案由、诉求摘要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状态标识：草稿/已生成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时间显示</w:t>
      </w:r>
    </w:p>
    <w:p>
      <w:r>
        <w:rPr>
          <w:rFonts w:ascii="微软雅黑" w:hAnsi="微软雅黑" w:eastAsia="微软雅黑"/>
          <w:b/>
          <w:sz w:val="22"/>
        </w:rPr>
        <w:t>3. 操作功能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点击继续编辑/查看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长按删除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云端同步</w:t>
      </w:r>
    </w:p>
    <w:p>
      <w:r>
        <w:rPr>
          <w:rFonts w:ascii="微软雅黑" w:hAnsi="微软雅黑" w:eastAsia="微软雅黑"/>
          <w:b/>
          <w:color w:val="1152D4"/>
          <w:sz w:val="32"/>
        </w:rPr>
        <w:t>四、UI设计系统</w:t>
      </w:r>
    </w:p>
    <w:p>
      <w:r>
        <w:rPr>
          <w:rFonts w:ascii="微软雅黑" w:hAnsi="微软雅黑" w:eastAsia="微软雅黑"/>
          <w:b/>
          <w:color w:val="1E293B"/>
          <w:sz w:val="28"/>
        </w:rPr>
        <w:t>4.1 颜色系统</w:t>
      </w:r>
    </w:p>
    <w:p>
      <w:r>
        <w:rPr>
          <w:rFonts w:ascii="微软雅黑" w:hAnsi="微软雅黑" w:eastAsia="微软雅黑"/>
          <w:b/>
          <w:sz w:val="22"/>
        </w:rPr>
        <w:t>浅色模式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--primary-color: #1152d4 (主色-品牌蓝)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--secondary-color: #F97316 (辅助色-橙色)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--page-bg: #f8fafc (页面背景)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--card-bg: #ffffff (卡片背景)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--text-main: #1e293b (主文字)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--text-sub: #64748b (次要文字)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--border-color: #e2e8f0 (边框颜色)</w:t>
      </w:r>
    </w:p>
    <w:p>
      <w:r>
        <w:rPr>
          <w:rFonts w:ascii="微软雅黑" w:hAnsi="微软雅黑" w:eastAsia="微软雅黑"/>
          <w:b/>
          <w:sz w:val="22"/>
        </w:rPr>
        <w:t>深色模式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--primary-color: #3b82f6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--secondary-color: #fb923c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--page-bg: #111111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--card-bg: #1e1e1e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--text-main: #e2e8f0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--text-sub: #94a3b8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--border-color: #2d2d2d</w:t>
      </w:r>
    </w:p>
    <w:p>
      <w:r>
        <w:rPr>
          <w:rFonts w:ascii="微软雅黑" w:hAnsi="微软雅黑" w:eastAsia="微软雅黑"/>
          <w:b/>
          <w:color w:val="1E293B"/>
          <w:sz w:val="28"/>
        </w:rPr>
        <w:t>4.2 辅助色系统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蓝色系：--blue-bg, --blue-text（证据搜集）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绿色系：--green-bg, --green-text（维权途径）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橙色系：--orange-bg, --orange-text（法条详解）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粉色系：--pink-bg, --pink-text（维权专题）</w:t>
      </w:r>
    </w:p>
    <w:p>
      <w:r>
        <w:rPr>
          <w:rFonts w:ascii="微软雅黑" w:hAnsi="微软雅黑" w:eastAsia="微软雅黑"/>
          <w:b/>
          <w:color w:val="1E293B"/>
          <w:sz w:val="28"/>
        </w:rPr>
        <w:t>4.3 阴影系统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--shadow-sm: 0 1px 2px rgba(0, 0, 0, 0.05)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--shadow-md: 0 4rpx 20rpx -2rpx rgba(0, 0, 0, 0.05)</w:t>
      </w:r>
    </w:p>
    <w:p>
      <w:r>
        <w:rPr>
          <w:rFonts w:ascii="微软雅黑" w:hAnsi="微软雅黑" w:eastAsia="微软雅黑"/>
          <w:b/>
          <w:color w:val="1E293B"/>
          <w:sz w:val="28"/>
        </w:rPr>
        <w:t>4.4 组件样式</w:t>
      </w:r>
    </w:p>
    <w:p>
      <w:r>
        <w:rPr>
          <w:rFonts w:ascii="微软雅黑" w:hAnsi="微软雅黑" w:eastAsia="微软雅黑"/>
          <w:b/>
          <w:sz w:val="22"/>
        </w:rPr>
        <w:t>卡片组件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圆角：16rpx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内边距：24rpx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阴影：var(--shadow-md)</w:t>
      </w:r>
    </w:p>
    <w:p>
      <w:r>
        <w:rPr>
          <w:rFonts w:ascii="微软雅黑" w:hAnsi="微软雅黑" w:eastAsia="微软雅黑"/>
          <w:b/>
          <w:sz w:val="22"/>
        </w:rPr>
        <w:t>按钮组件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主按钮：渐变蓝色背景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次按钮：白色背景 + 边框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圆角：16rpx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高度：88rpx</w:t>
      </w:r>
    </w:p>
    <w:p>
      <w:r>
        <w:rPr>
          <w:rFonts w:ascii="微软雅黑" w:hAnsi="微软雅黑" w:eastAsia="微软雅黑"/>
          <w:b/>
          <w:sz w:val="22"/>
        </w:rPr>
        <w:t>表单组件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输入框：白色背景 + 边框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选择器：右侧箭头指示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标签：圆角胶囊样式</w:t>
      </w:r>
    </w:p>
    <w:p>
      <w:r>
        <w:rPr>
          <w:rFonts w:ascii="微软雅黑" w:hAnsi="微软雅黑" w:eastAsia="微软雅黑"/>
          <w:b/>
          <w:color w:val="1E293B"/>
          <w:sz w:val="28"/>
        </w:rPr>
        <w:t>4.5 动画效果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页面切换遮罩（解决安卓闪烁）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滑动指示器动画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按钮点击反馈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回到顶部淡入淡出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加载状态旋转动画</w:t>
      </w:r>
    </w:p>
    <w:p>
      <w:r>
        <w:rPr>
          <w:rFonts w:ascii="微软雅黑" w:hAnsi="微软雅黑" w:eastAsia="微软雅黑"/>
          <w:b/>
          <w:color w:val="1152D4"/>
          <w:sz w:val="32"/>
        </w:rPr>
        <w:t>五、云函数服务</w:t>
      </w:r>
    </w:p>
    <w:p>
      <w:r>
        <w:rPr>
          <w:rFonts w:ascii="微软雅黑" w:hAnsi="微软雅黑" w:eastAsia="微软雅黑"/>
          <w:b/>
          <w:color w:val="1E293B"/>
          <w:sz w:val="28"/>
        </w:rPr>
        <w:t>5.1 云函数列表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云函数名称</w:t>
            </w:r>
          </w:p>
        </w:tc>
        <w:tc>
          <w:tcPr>
            <w:tcW w:type="dxa" w:w="4536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功能描述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commentAction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评论增删改查、点赞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contentCheck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内容安全审核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generateDocumentPDF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PDF文档生成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searchCourts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法院搜索服务</w:t>
            </w:r>
          </w:p>
        </w:tc>
      </w:tr>
    </w:tbl>
    <w:p/>
    <w:p>
      <w:r>
        <w:rPr>
          <w:rFonts w:ascii="微软雅黑" w:hAnsi="微软雅黑" w:eastAsia="微软雅黑"/>
          <w:b/>
          <w:color w:val="1E293B"/>
          <w:sz w:val="28"/>
        </w:rPr>
        <w:t>5.2 数据库集合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集合名称</w:t>
            </w:r>
          </w:p>
        </w:tc>
        <w:tc>
          <w:tcPr>
            <w:tcW w:type="dxa" w:w="4536"/>
            <w:shd w:fill="E2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article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文章数据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用户数据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comments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评论数据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document_article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文书相关文章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documents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用户文书数据</w:t>
            </w:r>
          </w:p>
        </w:tc>
      </w:tr>
    </w:tbl>
    <w:p/>
    <w:p>
      <w:r>
        <w:rPr>
          <w:rFonts w:ascii="微软雅黑" w:hAnsi="微软雅黑" w:eastAsia="微软雅黑"/>
          <w:b/>
          <w:color w:val="1152D4"/>
          <w:sz w:val="32"/>
        </w:rPr>
        <w:t>六、特色功能亮点</w:t>
      </w:r>
    </w:p>
    <w:p>
      <w:r>
        <w:rPr>
          <w:rFonts w:ascii="微软雅黑" w:hAnsi="微软雅黑" w:eastAsia="微软雅黑"/>
          <w:b/>
          <w:color w:val="1E293B"/>
          <w:sz w:val="28"/>
        </w:rPr>
        <w:t>6.1 智能文书生成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步骤式引导填写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自动生成法律条文引用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AI智能润色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PDF导出</w:t>
      </w:r>
    </w:p>
    <w:p>
      <w:r>
        <w:rPr>
          <w:rFonts w:ascii="微软雅黑" w:hAnsi="微软雅黑" w:eastAsia="微软雅黑"/>
          <w:b/>
          <w:color w:val="1E293B"/>
          <w:sz w:val="28"/>
        </w:rPr>
        <w:t>6.2 性能优化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图片预加载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页面预加载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LRU缓存策略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懒加载</w:t>
      </w:r>
    </w:p>
    <w:p>
      <w:r>
        <w:rPr>
          <w:rFonts w:ascii="微软雅黑" w:hAnsi="微软雅黑" w:eastAsia="微软雅黑"/>
          <w:b/>
          <w:color w:val="1E293B"/>
          <w:sz w:val="28"/>
        </w:rPr>
        <w:t>6.3 用户体验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深色模式支持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草稿自动保存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表单数据校验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友好的错误提示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鸿蒙系统兼容</w:t>
      </w:r>
    </w:p>
    <w:p>
      <w:r>
        <w:rPr>
          <w:rFonts w:ascii="微软雅黑" w:hAnsi="微软雅黑" w:eastAsia="微软雅黑"/>
          <w:b/>
          <w:color w:val="1E293B"/>
          <w:sz w:val="28"/>
        </w:rPr>
        <w:t>6.4 安全合规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内容安全审核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用户信息加密存储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法律免责声明</w:t>
      </w:r>
    </w:p>
    <w:p>
      <w:r>
        <w:rPr>
          <w:rFonts w:ascii="微软雅黑" w:hAnsi="微软雅黑" w:eastAsia="微软雅黑"/>
          <w:b/>
          <w:color w:val="1152D4"/>
          <w:sz w:val="32"/>
        </w:rPr>
        <w:t>七、图标资源</w:t>
      </w:r>
    </w:p>
    <w:p>
      <w:r>
        <w:rPr>
          <w:rFonts w:ascii="微软雅黑" w:hAnsi="微软雅黑" w:eastAsia="微软雅黑"/>
          <w:b/>
          <w:color w:val="1E293B"/>
          <w:sz w:val="28"/>
        </w:rPr>
        <w:t>7.1 TabBar图标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home.svg / home-active.svg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document.svg / document-active.svg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profile.svg / profile-active.svg</w:t>
      </w:r>
    </w:p>
    <w:p>
      <w:r>
        <w:rPr>
          <w:rFonts w:ascii="微软雅黑" w:hAnsi="微软雅黑" w:eastAsia="微软雅黑"/>
          <w:b/>
          <w:color w:val="1E293B"/>
          <w:sz w:val="28"/>
        </w:rPr>
        <w:t>7.2 功能图标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证据搜集、维权途径、法条详解、维权专题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搜索、收藏、历史、文书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箭头、返回、复制、删除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警告、灯泡、日历、时钟等</w:t>
      </w:r>
    </w:p>
    <w:p>
      <w:r>
        <w:rPr>
          <w:rFonts w:ascii="微软雅黑" w:hAnsi="微软雅黑" w:eastAsia="微软雅黑"/>
          <w:b/>
          <w:color w:val="1E293B"/>
          <w:sz w:val="28"/>
        </w:rPr>
        <w:t>7.3 知识库分类图标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全部、一般证据、特殊证据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协商维权、调解组织、司法手段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民法典、消保法、平台规定、其他法规</w:t>
      </w:r>
    </w:p>
    <w:p>
      <w:r>
        <w:rPr>
          <w:rFonts w:ascii="微软雅黑" w:hAnsi="微软雅黑" w:eastAsia="微软雅黑"/>
          <w:b/>
          <w:color w:val="1152D4"/>
          <w:sz w:val="32"/>
        </w:rPr>
        <w:t>八、版本信息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当前版本：V1.0.0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开发框架：微信小程序原生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最低基础库：2.2.3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组件框架：glass-easel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