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561" w:rsidRDefault="002B3561">
      <w:pPr>
        <w:pStyle w:val="FirstParagraph"/>
      </w:pPr>
    </w:p>
    <w:p w:rsidR="002B3561" w:rsidRDefault="009267BF">
      <w:pPr>
        <w:pStyle w:val="1"/>
        <w:rPr>
          <w:lang w:eastAsia="zh-CN"/>
        </w:rPr>
      </w:pPr>
      <w:bookmarkStart w:id="0" w:name="header-n2"/>
      <w:bookmarkEnd w:id="0"/>
      <w:r>
        <w:rPr>
          <w:lang w:eastAsia="zh-CN"/>
        </w:rPr>
        <w:t>浓密机控制</w:t>
      </w:r>
    </w:p>
    <w:p w:rsidR="002B3561" w:rsidRDefault="009267BF">
      <w:pPr>
        <w:pStyle w:val="FirstParagraph"/>
        <w:rPr>
          <w:lang w:eastAsia="zh-CN"/>
        </w:rPr>
      </w:pPr>
      <w:r>
        <w:rPr>
          <w:lang w:eastAsia="zh-CN"/>
        </w:rPr>
        <w:t>浓密机控制模块主要通过对深锥浓密机、底流管道、稀释水管路上的传感器监测值进行分析，实现对浓密机耙架转速</w:t>
      </w:r>
      <w:r>
        <w:rPr>
          <w:lang w:eastAsia="zh-CN"/>
        </w:rPr>
        <w:t>(rpm)</w:t>
      </w:r>
      <w:r>
        <w:rPr>
          <w:lang w:eastAsia="zh-CN"/>
        </w:rPr>
        <w:t>、絮凝剂添加量</w:t>
      </w:r>
      <w:r>
        <w:rPr>
          <w:lang w:eastAsia="zh-CN"/>
        </w:rPr>
        <w:t>(</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r>
        <w:rPr>
          <w:lang w:eastAsia="zh-CN"/>
        </w:rPr>
        <w:t>设定值、底流流量设定值</w:t>
      </w:r>
      <w:r>
        <w:rPr>
          <w:lang w:eastAsia="zh-CN"/>
        </w:rPr>
        <w:t>(</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r>
        <w:rPr>
          <w:lang w:eastAsia="zh-CN"/>
        </w:rPr>
        <w:t>、稀释水流量设定值</w:t>
      </w:r>
      <w:r>
        <w:rPr>
          <w:lang w:eastAsia="zh-CN"/>
        </w:rPr>
        <w:t>(</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r>
        <w:rPr>
          <w:lang w:eastAsia="zh-CN"/>
        </w:rPr>
        <w:t>、底流循环阀门的调节。</w:t>
      </w:r>
    </w:p>
    <w:p w:rsidR="002B3561" w:rsidRDefault="009267BF">
      <w:pPr>
        <w:pStyle w:val="a8"/>
        <w:rPr>
          <w:lang w:eastAsia="zh-CN"/>
        </w:rPr>
      </w:pPr>
      <w:r>
        <w:rPr>
          <w:lang w:eastAsia="zh-CN"/>
        </w:rPr>
        <w:t>注：本文只说明了其中一台浓密机和一台所属的底流泵控制算法，其他底流泵与浓密机控制算法相同。</w:t>
      </w:r>
    </w:p>
    <w:p w:rsidR="002B3561" w:rsidRDefault="009267BF">
      <w:pPr>
        <w:pStyle w:val="a8"/>
        <w:rPr>
          <w:lang w:eastAsia="zh-CN"/>
        </w:rPr>
      </w:pPr>
      <w:r>
        <w:rPr>
          <w:lang w:eastAsia="zh-CN"/>
        </w:rPr>
        <w:t>另外现场的诸多设备是一用一备或者两用一备的，考虑到实际控制过程中涉及到备用设备的切换，此部分需要在详细调研</w:t>
      </w:r>
      <w:r>
        <w:rPr>
          <w:lang w:eastAsia="zh-CN"/>
        </w:rPr>
        <w:t>OPC</w:t>
      </w:r>
      <w:r>
        <w:rPr>
          <w:lang w:eastAsia="zh-CN"/>
        </w:rPr>
        <w:t>数据接口后进行设计。</w:t>
      </w:r>
    </w:p>
    <w:p w:rsidR="002B3561" w:rsidRDefault="009267BF">
      <w:pPr>
        <w:pStyle w:val="2"/>
      </w:pPr>
      <w:bookmarkStart w:id="1" w:name="header-n7"/>
      <w:bookmarkEnd w:id="1"/>
      <w:proofErr w:type="spellStart"/>
      <w:r>
        <w:t>变量定义</w:t>
      </w:r>
      <w:proofErr w:type="spellEnd"/>
    </w:p>
    <w:tbl>
      <w:tblPr>
        <w:tblW w:w="0" w:type="pct"/>
        <w:tblLook w:val="07E0" w:firstRow="1" w:lastRow="1" w:firstColumn="1" w:lastColumn="1" w:noHBand="1" w:noVBand="1"/>
      </w:tblPr>
      <w:tblGrid>
        <w:gridCol w:w="1170"/>
        <w:gridCol w:w="2679"/>
        <w:gridCol w:w="2552"/>
        <w:gridCol w:w="2455"/>
      </w:tblGrid>
      <w:tr w:rsidR="002B3561">
        <w:tc>
          <w:tcPr>
            <w:tcW w:w="0" w:type="auto"/>
            <w:tcBorders>
              <w:bottom w:val="single" w:sz="0" w:space="0" w:color="auto"/>
            </w:tcBorders>
            <w:vAlign w:val="bottom"/>
          </w:tcPr>
          <w:p w:rsidR="002B3561" w:rsidRDefault="009267BF">
            <w:pPr>
              <w:pStyle w:val="Compact"/>
            </w:pPr>
            <w:r>
              <w:t>符号</w:t>
            </w:r>
          </w:p>
        </w:tc>
        <w:tc>
          <w:tcPr>
            <w:tcW w:w="0" w:type="auto"/>
            <w:tcBorders>
              <w:bottom w:val="single" w:sz="0" w:space="0" w:color="auto"/>
            </w:tcBorders>
            <w:vAlign w:val="bottom"/>
          </w:tcPr>
          <w:p w:rsidR="002B3561" w:rsidRDefault="009267BF">
            <w:pPr>
              <w:pStyle w:val="Compact"/>
            </w:pPr>
            <w:r>
              <w:t>含义</w:t>
            </w:r>
          </w:p>
        </w:tc>
        <w:tc>
          <w:tcPr>
            <w:tcW w:w="0" w:type="auto"/>
            <w:tcBorders>
              <w:bottom w:val="single" w:sz="0" w:space="0" w:color="auto"/>
            </w:tcBorders>
            <w:vAlign w:val="bottom"/>
          </w:tcPr>
          <w:p w:rsidR="002B3561" w:rsidRDefault="009267BF">
            <w:pPr>
              <w:pStyle w:val="Compact"/>
            </w:pPr>
            <w:r>
              <w:t>获得方法</w:t>
            </w:r>
          </w:p>
        </w:tc>
        <w:tc>
          <w:tcPr>
            <w:tcW w:w="0" w:type="auto"/>
            <w:tcBorders>
              <w:bottom w:val="single" w:sz="0" w:space="0" w:color="auto"/>
            </w:tcBorders>
            <w:vAlign w:val="bottom"/>
          </w:tcPr>
          <w:p w:rsidR="002B3561" w:rsidRDefault="009267BF">
            <w:pPr>
              <w:pStyle w:val="Compact"/>
            </w:pPr>
            <w:r>
              <w:t>备注</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ϕ</m:t>
                    </m:r>
                  </m:e>
                  <m:sub>
                    <m:r>
                      <w:rPr>
                        <w:rFonts w:ascii="Cambria Math" w:hAnsi="Cambria Math"/>
                      </w:rPr>
                      <m:t>P</m:t>
                    </m:r>
                  </m:sub>
                </m:sSub>
              </m:oMath>
            </m:oMathPara>
          </w:p>
        </w:tc>
        <w:tc>
          <w:tcPr>
            <w:tcW w:w="0" w:type="auto"/>
          </w:tcPr>
          <w:p w:rsidR="002B3561" w:rsidRDefault="009267BF">
            <w:pPr>
              <w:pStyle w:val="Compact"/>
            </w:pPr>
            <w:r>
              <w:t>底流浓度</w:t>
            </w:r>
            <w:r>
              <w:t>(%)</w:t>
            </w:r>
          </w:p>
        </w:tc>
        <w:tc>
          <w:tcPr>
            <w:tcW w:w="0" w:type="auto"/>
          </w:tcPr>
          <w:p w:rsidR="002B3561" w:rsidRDefault="009267BF">
            <w:pPr>
              <w:pStyle w:val="Compact"/>
            </w:pPr>
            <w:r>
              <w:t>根据</w:t>
            </w:r>
            <m:oMath>
              <m:sSub>
                <m:sSubPr>
                  <m:ctrlPr>
                    <w:rPr>
                      <w:rFonts w:ascii="Cambria Math" w:hAnsi="Cambria Math"/>
                    </w:rPr>
                  </m:ctrlPr>
                </m:sSubPr>
                <m:e>
                  <m:r>
                    <w:rPr>
                      <w:rFonts w:ascii="Cambria Math" w:hAnsi="Cambria Math"/>
                    </w:rPr>
                    <m:t>C</m:t>
                  </m:r>
                </m:e>
                <m:sub>
                  <m:r>
                    <w:rPr>
                      <w:rFonts w:ascii="Cambria Math" w:hAnsi="Cambria Math"/>
                    </w:rPr>
                    <m:t>P</m:t>
                  </m:r>
                </m:sub>
              </m:sSub>
            </m:oMath>
            <w:r>
              <w:t>间接计算</w:t>
            </w:r>
          </w:p>
        </w:tc>
        <w:tc>
          <w:tcPr>
            <w:tcW w:w="0" w:type="auto"/>
          </w:tcPr>
          <w:p w:rsidR="002B3561" w:rsidRDefault="009267BF">
            <w:pPr>
              <w:pStyle w:val="Compact"/>
            </w:pPr>
            <w:r>
              <w:t>有稀释水</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0" w:type="auto"/>
          </w:tcPr>
          <w:p w:rsidR="002B3561" w:rsidRDefault="009267BF">
            <w:pPr>
              <w:pStyle w:val="Compact"/>
              <w:rPr>
                <w:lang w:eastAsia="zh-CN"/>
              </w:rPr>
            </w:pPr>
            <w:r>
              <w:rPr>
                <w:lang w:eastAsia="zh-CN"/>
              </w:rPr>
              <w:t>底流密度计监测密度</w:t>
            </w:r>
            <w:r>
              <w:rPr>
                <w:lang w:eastAsia="zh-CN"/>
              </w:rPr>
              <w:t>(</w:t>
            </w:r>
            <m:oMath>
              <m:r>
                <w:rPr>
                  <w:rFonts w:ascii="Cambria Math" w:hAnsi="Cambria Math"/>
                  <w:lang w:eastAsia="zh-CN"/>
                </w:rPr>
                <m:t>kg</m:t>
              </m:r>
              <m: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oMath>
            <w:r>
              <w:rPr>
                <w:lang w:eastAsia="zh-CN"/>
              </w:rPr>
              <w:t>)</w:t>
            </w:r>
          </w:p>
        </w:tc>
        <w:tc>
          <w:tcPr>
            <w:tcW w:w="0" w:type="auto"/>
          </w:tcPr>
          <w:p w:rsidR="002B3561" w:rsidRDefault="009267BF">
            <w:pPr>
              <w:pStyle w:val="Compact"/>
            </w:pPr>
            <w:r>
              <w:t>从</w:t>
            </w:r>
            <w:r>
              <w:t>opc</w:t>
            </w:r>
            <w:r>
              <w:t>获得数据</w:t>
            </w:r>
          </w:p>
        </w:tc>
        <w:tc>
          <w:tcPr>
            <w:tcW w:w="0" w:type="auto"/>
          </w:tcPr>
          <w:p w:rsidR="002B3561" w:rsidRDefault="009267BF">
            <w:pPr>
              <w:pStyle w:val="Compact"/>
            </w:pPr>
            <w:r>
              <w:t>有稀释水</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P</m:t>
                    </m:r>
                  </m:sub>
                </m:sSub>
              </m:oMath>
            </m:oMathPara>
          </w:p>
        </w:tc>
        <w:tc>
          <w:tcPr>
            <w:tcW w:w="0" w:type="auto"/>
          </w:tcPr>
          <w:p w:rsidR="002B3561" w:rsidRDefault="009267BF">
            <w:pPr>
              <w:pStyle w:val="Compact"/>
              <w:rPr>
                <w:lang w:eastAsia="zh-CN"/>
              </w:rPr>
            </w:pPr>
            <w:r>
              <w:rPr>
                <w:lang w:eastAsia="zh-CN"/>
              </w:rPr>
              <w:t>底流流量计监测流量（</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9267BF">
            <w:pPr>
              <w:pStyle w:val="Compact"/>
            </w:pPr>
            <w:r>
              <w:t>有稀释水</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ϕ</m:t>
                    </m:r>
                  </m:e>
                  <m:sub>
                    <m:r>
                      <w:rPr>
                        <w:rFonts w:ascii="Cambria Math" w:hAnsi="Cambria Math"/>
                      </w:rPr>
                      <m:t>F</m:t>
                    </m:r>
                  </m:sub>
                </m:sSub>
              </m:oMath>
            </m:oMathPara>
          </w:p>
        </w:tc>
        <w:tc>
          <w:tcPr>
            <w:tcW w:w="0" w:type="auto"/>
          </w:tcPr>
          <w:p w:rsidR="002B3561" w:rsidRDefault="009267BF">
            <w:pPr>
              <w:pStyle w:val="Compact"/>
            </w:pPr>
            <w:r>
              <w:t>进料浓度</w:t>
            </w:r>
            <w:r>
              <w:t>(%)</w:t>
            </w:r>
          </w:p>
        </w:tc>
        <w:tc>
          <w:tcPr>
            <w:tcW w:w="0" w:type="auto"/>
          </w:tcPr>
          <w:p w:rsidR="002B3561" w:rsidRDefault="009267BF">
            <w:pPr>
              <w:pStyle w:val="Compact"/>
            </w:pPr>
            <w:r>
              <w:t>根据</w:t>
            </w:r>
            <m:oMath>
              <m:sSub>
                <m:sSubPr>
                  <m:ctrlPr>
                    <w:rPr>
                      <w:rFonts w:ascii="Cambria Math" w:hAnsi="Cambria Math"/>
                    </w:rPr>
                  </m:ctrlPr>
                </m:sSubPr>
                <m:e>
                  <m:r>
                    <w:rPr>
                      <w:rFonts w:ascii="Cambria Math" w:hAnsi="Cambria Math"/>
                    </w:rPr>
                    <m:t>C</m:t>
                  </m:r>
                </m:e>
                <m:sub>
                  <m:r>
                    <w:rPr>
                      <w:rFonts w:ascii="Cambria Math" w:hAnsi="Cambria Math"/>
                    </w:rPr>
                    <m:t>F</m:t>
                  </m:r>
                </m:sub>
              </m:sSub>
            </m:oMath>
            <w:r>
              <w:t>间接计算</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F</m:t>
                    </m:r>
                  </m:sub>
                </m:sSub>
              </m:oMath>
            </m:oMathPara>
          </w:p>
        </w:tc>
        <w:tc>
          <w:tcPr>
            <w:tcW w:w="0" w:type="auto"/>
          </w:tcPr>
          <w:p w:rsidR="002B3561" w:rsidRDefault="009267BF">
            <w:pPr>
              <w:pStyle w:val="Compact"/>
              <w:rPr>
                <w:lang w:eastAsia="zh-CN"/>
              </w:rPr>
            </w:pPr>
            <w:r>
              <w:rPr>
                <w:lang w:eastAsia="zh-CN"/>
              </w:rPr>
              <w:t>进料密度计监测密度</w:t>
            </w:r>
            <w:r>
              <w:rPr>
                <w:lang w:eastAsia="zh-CN"/>
              </w:rPr>
              <w:t>(</w:t>
            </w:r>
            <m:oMath>
              <m:r>
                <w:rPr>
                  <w:rFonts w:ascii="Cambria Math" w:hAnsi="Cambria Math"/>
                  <w:lang w:eastAsia="zh-CN"/>
                </w:rPr>
                <m:t>kg</m:t>
              </m:r>
              <m: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oMath>
            <w:r>
              <w:rPr>
                <w:lang w:eastAsia="zh-CN"/>
              </w:rPr>
              <w:t>)</w:t>
            </w:r>
          </w:p>
        </w:tc>
        <w:tc>
          <w:tcPr>
            <w:tcW w:w="0" w:type="auto"/>
          </w:tcPr>
          <w:p w:rsidR="002B3561" w:rsidRDefault="009267BF">
            <w:pPr>
              <w:pStyle w:val="Compact"/>
            </w:pPr>
            <w:r>
              <w:t>从</w:t>
            </w:r>
            <w:r>
              <w:t>opc</w:t>
            </w:r>
            <w:r>
              <w:t>获得数据</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F</m:t>
                    </m:r>
                  </m:sub>
                </m:sSub>
              </m:oMath>
            </m:oMathPara>
          </w:p>
        </w:tc>
        <w:tc>
          <w:tcPr>
            <w:tcW w:w="0" w:type="auto"/>
          </w:tcPr>
          <w:p w:rsidR="002B3561" w:rsidRDefault="009267BF">
            <w:pPr>
              <w:pStyle w:val="Compact"/>
              <w:rPr>
                <w:lang w:eastAsia="zh-CN"/>
              </w:rPr>
            </w:pPr>
            <w:r>
              <w:rPr>
                <w:lang w:eastAsia="zh-CN"/>
              </w:rPr>
              <w:t>进料流量计监测流量（</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ϕ</m:t>
                    </m:r>
                  </m:e>
                  <m:sub>
                    <m:r>
                      <w:rPr>
                        <w:rFonts w:ascii="Cambria Math" w:hAnsi="Cambria Math"/>
                      </w:rPr>
                      <m:t>U</m:t>
                    </m:r>
                  </m:sub>
                </m:sSub>
              </m:oMath>
            </m:oMathPara>
          </w:p>
        </w:tc>
        <w:tc>
          <w:tcPr>
            <w:tcW w:w="0" w:type="auto"/>
          </w:tcPr>
          <w:p w:rsidR="002B3561" w:rsidRDefault="009267BF">
            <w:pPr>
              <w:pStyle w:val="Compact"/>
            </w:pPr>
            <w:r>
              <w:t>浓密机出料浓度</w:t>
            </w:r>
            <w:r>
              <w:t>(%)</w:t>
            </w:r>
          </w:p>
        </w:tc>
        <w:tc>
          <w:tcPr>
            <w:tcW w:w="0" w:type="auto"/>
          </w:tcPr>
          <w:p w:rsidR="002B3561" w:rsidRDefault="009267BF">
            <w:pPr>
              <w:pStyle w:val="Compact"/>
              <w:rPr>
                <w:lang w:eastAsia="zh-CN"/>
              </w:rPr>
            </w:pPr>
            <w:r>
              <w:rPr>
                <w:lang w:eastAsia="zh-CN"/>
              </w:rPr>
              <w:t>利用稀释水流量</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2</m:t>
                  </m:r>
                </m:sub>
              </m:sSub>
            </m:oMath>
            <w:r>
              <w:rPr>
                <w:lang w:eastAsia="zh-CN"/>
              </w:rPr>
              <w:t>换算</w:t>
            </w:r>
          </w:p>
        </w:tc>
        <w:tc>
          <w:tcPr>
            <w:tcW w:w="0" w:type="auto"/>
          </w:tcPr>
          <w:p w:rsidR="002B3561" w:rsidRDefault="002B3561">
            <w:pPr>
              <w:pStyle w:val="Compact"/>
              <w:rPr>
                <w:lang w:eastAsia="zh-CN"/>
              </w:rPr>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U</m:t>
                    </m:r>
                  </m:sub>
                </m:sSub>
              </m:oMath>
            </m:oMathPara>
          </w:p>
        </w:tc>
        <w:tc>
          <w:tcPr>
            <w:tcW w:w="0" w:type="auto"/>
          </w:tcPr>
          <w:p w:rsidR="002B3561" w:rsidRDefault="009267BF">
            <w:pPr>
              <w:pStyle w:val="Compact"/>
              <w:rPr>
                <w:lang w:eastAsia="zh-CN"/>
              </w:rPr>
            </w:pPr>
            <w:r>
              <w:rPr>
                <w:lang w:eastAsia="zh-CN"/>
              </w:rPr>
              <w:t>浓密机出料密度</w:t>
            </w:r>
            <w:r>
              <w:rPr>
                <w:lang w:eastAsia="zh-CN"/>
              </w:rPr>
              <w:t>(</w:t>
            </w:r>
            <m:oMath>
              <m:r>
                <w:rPr>
                  <w:rFonts w:ascii="Cambria Math" w:hAnsi="Cambria Math"/>
                  <w:lang w:eastAsia="zh-CN"/>
                </w:rPr>
                <m:t>kg</m:t>
              </m:r>
              <m: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oMath>
            <w:r>
              <w:rPr>
                <w:lang w:eastAsia="zh-CN"/>
              </w:rPr>
              <w:t>)</w:t>
            </w:r>
          </w:p>
        </w:tc>
        <w:tc>
          <w:tcPr>
            <w:tcW w:w="0" w:type="auto"/>
          </w:tcPr>
          <w:p w:rsidR="002B3561" w:rsidRDefault="009267BF">
            <w:pPr>
              <w:pStyle w:val="Compact"/>
              <w:rPr>
                <w:lang w:eastAsia="zh-CN"/>
              </w:rPr>
            </w:pPr>
            <w:r>
              <w:rPr>
                <w:lang w:eastAsia="zh-CN"/>
              </w:rPr>
              <w:t>利用稀释水流量</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2</m:t>
                  </m:r>
                </m:sub>
              </m:sSub>
            </m:oMath>
            <w:r>
              <w:rPr>
                <w:lang w:eastAsia="zh-CN"/>
              </w:rPr>
              <w:t>换算</w:t>
            </w:r>
          </w:p>
        </w:tc>
        <w:tc>
          <w:tcPr>
            <w:tcW w:w="0" w:type="auto"/>
          </w:tcPr>
          <w:p w:rsidR="002B3561" w:rsidRDefault="002B3561">
            <w:pPr>
              <w:pStyle w:val="Compact"/>
              <w:rPr>
                <w:lang w:eastAsia="zh-CN"/>
              </w:rPr>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U</m:t>
                    </m:r>
                  </m:sub>
                </m:sSub>
              </m:oMath>
            </m:oMathPara>
          </w:p>
        </w:tc>
        <w:tc>
          <w:tcPr>
            <w:tcW w:w="0" w:type="auto"/>
          </w:tcPr>
          <w:p w:rsidR="002B3561" w:rsidRDefault="009267BF">
            <w:pPr>
              <w:pStyle w:val="Compact"/>
            </w:pPr>
            <w:r>
              <w:t>浓密机出料流量</w:t>
            </w:r>
            <w:r>
              <w:t>(</w:t>
            </w:r>
            <m:oMath>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/h</m:t>
              </m:r>
            </m:oMath>
            <w:r>
              <w:t>)</w:t>
            </w:r>
          </w:p>
        </w:tc>
        <w:tc>
          <w:tcPr>
            <w:tcW w:w="0" w:type="auto"/>
          </w:tcPr>
          <w:p w:rsidR="002B3561" w:rsidRDefault="009267BF">
            <w:pPr>
              <w:pStyle w:val="Compact"/>
              <w:rPr>
                <w:lang w:eastAsia="zh-CN"/>
              </w:rPr>
            </w:pPr>
            <w:r>
              <w:rPr>
                <w:lang w:eastAsia="zh-CN"/>
              </w:rPr>
              <w:t>利用稀释水流量</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2</m:t>
                  </m:r>
                </m:sub>
              </m:sSub>
            </m:oMath>
            <w:r>
              <w:rPr>
                <w:lang w:eastAsia="zh-CN"/>
              </w:rPr>
              <w:t>换算</w:t>
            </w:r>
          </w:p>
        </w:tc>
        <w:tc>
          <w:tcPr>
            <w:tcW w:w="0" w:type="auto"/>
          </w:tcPr>
          <w:p w:rsidR="002B3561" w:rsidRDefault="002B3561">
            <w:pPr>
              <w:pStyle w:val="Compact"/>
              <w:rPr>
                <w:lang w:eastAsia="zh-CN"/>
              </w:rPr>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1</m:t>
                    </m:r>
                  </m:sub>
                </m:sSub>
              </m:oMath>
            </m:oMathPara>
          </w:p>
        </w:tc>
        <w:tc>
          <w:tcPr>
            <w:tcW w:w="0" w:type="auto"/>
          </w:tcPr>
          <w:p w:rsidR="002B3561" w:rsidRDefault="009267BF">
            <w:pPr>
              <w:pStyle w:val="Compact"/>
              <w:rPr>
                <w:lang w:eastAsia="zh-CN"/>
              </w:rPr>
            </w:pPr>
            <w:r>
              <w:rPr>
                <w:lang w:eastAsia="zh-CN"/>
              </w:rPr>
              <w:t>浓密机底流大管道稀释水流量</w:t>
            </w:r>
            <w:r>
              <w:rPr>
                <w:lang w:eastAsia="zh-CN"/>
              </w:rPr>
              <w:t>(</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p>
        </w:tc>
        <w:tc>
          <w:tcPr>
            <w:tcW w:w="0" w:type="auto"/>
          </w:tcPr>
          <w:p w:rsidR="002B3561" w:rsidRDefault="009267BF">
            <w:pPr>
              <w:pStyle w:val="Compact"/>
            </w:pPr>
            <w:r>
              <w:t>从</w:t>
            </w:r>
            <w:r>
              <w:t>opc</w:t>
            </w:r>
            <w:r>
              <w:t>获得数据</w:t>
            </w:r>
          </w:p>
        </w:tc>
        <w:tc>
          <w:tcPr>
            <w:tcW w:w="0" w:type="auto"/>
          </w:tcPr>
          <w:p w:rsidR="002B3561" w:rsidRDefault="009267BF">
            <w:pPr>
              <w:pStyle w:val="Compact"/>
              <w:rPr>
                <w:lang w:eastAsia="zh-CN"/>
              </w:rPr>
            </w:pPr>
            <w:r>
              <w:rPr>
                <w:lang w:eastAsia="zh-CN"/>
              </w:rPr>
              <w:t>对应</w:t>
            </w:r>
            <w:r>
              <w:rPr>
                <w:lang w:eastAsia="zh-CN"/>
              </w:rPr>
              <w:t>PID</w:t>
            </w:r>
            <w:r>
              <w:rPr>
                <w:lang w:eastAsia="zh-CN"/>
              </w:rPr>
              <w:t>图中口径为</w:t>
            </w:r>
            <w:r>
              <w:rPr>
                <w:lang w:eastAsia="zh-CN"/>
              </w:rPr>
              <w:t>DN100</w:t>
            </w:r>
            <w:r>
              <w:rPr>
                <w:lang w:eastAsia="zh-CN"/>
              </w:rPr>
              <w:t>的管道</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2</m:t>
                    </m:r>
                  </m:sub>
                </m:sSub>
              </m:oMath>
            </m:oMathPara>
          </w:p>
        </w:tc>
        <w:tc>
          <w:tcPr>
            <w:tcW w:w="0" w:type="auto"/>
          </w:tcPr>
          <w:p w:rsidR="002B3561" w:rsidRDefault="009267BF">
            <w:pPr>
              <w:pStyle w:val="Compact"/>
              <w:rPr>
                <w:lang w:eastAsia="zh-CN"/>
              </w:rPr>
            </w:pPr>
            <w:r>
              <w:rPr>
                <w:lang w:eastAsia="zh-CN"/>
              </w:rPr>
              <w:t>浓密机底流小管道稀释水流量</w:t>
            </w:r>
            <w:r>
              <w:rPr>
                <w:lang w:eastAsia="zh-CN"/>
              </w:rPr>
              <w:t>(</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w:rPr>
                  <w:rFonts w:ascii="Cambria Math" w:hAnsi="Cambria Math"/>
                  <w:lang w:eastAsia="zh-CN"/>
                </w:rPr>
                <m:t>/h</m:t>
              </m:r>
            </m:oMath>
            <w:r>
              <w:rPr>
                <w:lang w:eastAsia="zh-CN"/>
              </w:rPr>
              <w:t>)</w:t>
            </w:r>
          </w:p>
        </w:tc>
        <w:tc>
          <w:tcPr>
            <w:tcW w:w="0" w:type="auto"/>
          </w:tcPr>
          <w:p w:rsidR="002B3561" w:rsidRDefault="009267BF">
            <w:pPr>
              <w:pStyle w:val="Compact"/>
            </w:pPr>
            <w:r>
              <w:t>从</w:t>
            </w:r>
            <w:r>
              <w:t>opc</w:t>
            </w:r>
            <w:r>
              <w:t>获得数据</w:t>
            </w:r>
          </w:p>
        </w:tc>
        <w:tc>
          <w:tcPr>
            <w:tcW w:w="0" w:type="auto"/>
          </w:tcPr>
          <w:p w:rsidR="002B3561" w:rsidRDefault="009267BF">
            <w:pPr>
              <w:pStyle w:val="Compact"/>
              <w:rPr>
                <w:lang w:eastAsia="zh-CN"/>
              </w:rPr>
            </w:pPr>
            <w:r>
              <w:rPr>
                <w:lang w:eastAsia="zh-CN"/>
              </w:rPr>
              <w:t>对应</w:t>
            </w:r>
            <w:r>
              <w:rPr>
                <w:lang w:eastAsia="zh-CN"/>
              </w:rPr>
              <w:t>PID</w:t>
            </w:r>
            <w:r>
              <w:rPr>
                <w:lang w:eastAsia="zh-CN"/>
              </w:rPr>
              <w:t>图中口径为</w:t>
            </w:r>
            <w:r>
              <w:rPr>
                <w:lang w:eastAsia="zh-CN"/>
              </w:rPr>
              <w:t>DN40</w:t>
            </w:r>
            <w:r>
              <w:rPr>
                <w:lang w:eastAsia="zh-CN"/>
              </w:rPr>
              <w:t>的管道</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O</m:t>
                    </m:r>
                  </m:sub>
                </m:sSub>
              </m:oMath>
            </m:oMathPara>
          </w:p>
        </w:tc>
        <w:tc>
          <w:tcPr>
            <w:tcW w:w="0" w:type="auto"/>
          </w:tcPr>
          <w:p w:rsidR="002B3561" w:rsidRDefault="009267BF">
            <w:pPr>
              <w:pStyle w:val="Compact"/>
            </w:pPr>
            <w:r>
              <w:t>溢流水浊度</w:t>
            </w:r>
            <w:r>
              <w:t>(turbidity over)</w:t>
            </w:r>
            <w:r>
              <w:t>，</w:t>
            </w:r>
            <w:r>
              <w:t>(ppm)</w:t>
            </w:r>
          </w:p>
        </w:tc>
        <w:tc>
          <w:tcPr>
            <w:tcW w:w="0" w:type="auto"/>
          </w:tcPr>
          <w:p w:rsidR="002B3561" w:rsidRDefault="009267BF">
            <w:pPr>
              <w:pStyle w:val="Compact"/>
            </w:pPr>
            <w:r>
              <w:t>从</w:t>
            </w:r>
            <w:r>
              <w:t>opc</w:t>
            </w:r>
            <w:r>
              <w:t>获得数据</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s</m:t>
                    </m:r>
                  </m:sub>
                </m:sSub>
              </m:oMath>
            </m:oMathPara>
          </w:p>
        </w:tc>
        <w:tc>
          <w:tcPr>
            <w:tcW w:w="0" w:type="auto"/>
          </w:tcPr>
          <w:p w:rsidR="002B3561" w:rsidRDefault="009267BF">
            <w:pPr>
              <w:pStyle w:val="Compact"/>
            </w:pPr>
            <w:r>
              <w:t>耙架转速</w:t>
            </w:r>
            <w:r>
              <w:t>(rpm)</w:t>
            </w:r>
          </w:p>
        </w:tc>
        <w:tc>
          <w:tcPr>
            <w:tcW w:w="0" w:type="auto"/>
          </w:tcPr>
          <w:p w:rsidR="002B3561" w:rsidRDefault="009267BF">
            <w:pPr>
              <w:pStyle w:val="Compact"/>
            </w:pPr>
            <w:r>
              <w:t>从</w:t>
            </w:r>
            <w:r>
              <w:t>opc</w:t>
            </w:r>
            <w:r>
              <w:t>获得数据</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Floc</m:t>
                    </m:r>
                  </m:sub>
                </m:sSub>
              </m:oMath>
            </m:oMathPara>
          </w:p>
        </w:tc>
        <w:tc>
          <w:tcPr>
            <w:tcW w:w="0" w:type="auto"/>
          </w:tcPr>
          <w:p w:rsidR="002B3561" w:rsidRDefault="009267BF">
            <w:pPr>
              <w:pStyle w:val="Compact"/>
            </w:pPr>
            <w:r>
              <w:t>絮凝剂添加流量</w:t>
            </w:r>
            <w:r>
              <w:t>(</w:t>
            </w:r>
            <m:oMath>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/h</m:t>
              </m:r>
            </m:oMath>
            <w:r>
              <w:t>)</w:t>
            </w:r>
          </w:p>
        </w:tc>
        <w:tc>
          <w:tcPr>
            <w:tcW w:w="0" w:type="auto"/>
          </w:tcPr>
          <w:p w:rsidR="002B3561" w:rsidRDefault="009267BF">
            <w:pPr>
              <w:pStyle w:val="Compact"/>
            </w:pPr>
            <w:r>
              <w:t>从</w:t>
            </w:r>
            <w:r>
              <w:t>opc</w:t>
            </w:r>
            <w:r>
              <w:t>获得数据</w:t>
            </w:r>
          </w:p>
        </w:tc>
        <w:tc>
          <w:tcPr>
            <w:tcW w:w="0" w:type="auto"/>
          </w:tcPr>
          <w:p w:rsidR="002B3561" w:rsidRDefault="002B3561">
            <w:pPr>
              <w:pStyle w:val="Compact"/>
            </w:pPr>
          </w:p>
        </w:tc>
      </w:tr>
      <w:tr w:rsidR="002B3561">
        <w:tc>
          <w:tcPr>
            <w:tcW w:w="0" w:type="auto"/>
          </w:tcPr>
          <w:p w:rsidR="002B3561" w:rsidRDefault="009267BF">
            <w:pPr>
              <w:pStyle w:val="Compact"/>
            </w:pPr>
            <m:oMathPara>
              <m:oMath>
                <m:r>
                  <w:rPr>
                    <w:rFonts w:ascii="Cambria Math" w:hAnsi="Cambria Math"/>
                  </w:rPr>
                  <m:t>P</m:t>
                </m:r>
              </m:oMath>
            </m:oMathPara>
          </w:p>
        </w:tc>
        <w:tc>
          <w:tcPr>
            <w:tcW w:w="0" w:type="auto"/>
          </w:tcPr>
          <w:p w:rsidR="002B3561" w:rsidRDefault="009267BF">
            <w:pPr>
              <w:pStyle w:val="Compact"/>
              <w:rPr>
                <w:lang w:eastAsia="zh-CN"/>
              </w:rPr>
            </w:pPr>
            <w:r>
              <w:rPr>
                <w:lang w:eastAsia="zh-CN"/>
              </w:rPr>
              <w:t>浓密机底部泥层压力</w:t>
            </w:r>
            <w:r>
              <w:rPr>
                <w:lang w:eastAsia="zh-CN"/>
              </w:rPr>
              <w:t>(</w:t>
            </w:r>
            <m:oMath>
              <m:r>
                <w:rPr>
                  <w:rFonts w:ascii="Cambria Math" w:hAnsi="Cambria Math"/>
                  <w:lang w:eastAsia="zh-CN"/>
                </w:rPr>
                <m:t>kPa</m:t>
              </m:r>
            </m:oMath>
            <w:r>
              <w:rPr>
                <w:lang w:eastAsia="zh-CN"/>
              </w:rPr>
              <w:t>)</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2B3561">
            <w:pPr>
              <w:pStyle w:val="Compact"/>
            </w:pPr>
          </w:p>
        </w:tc>
      </w:tr>
      <w:tr w:rsidR="002B3561">
        <w:tc>
          <w:tcPr>
            <w:tcW w:w="0" w:type="auto"/>
          </w:tcPr>
          <w:p w:rsidR="002B3561" w:rsidRDefault="009267BF">
            <w:pPr>
              <w:pStyle w:val="Compact"/>
            </w:pPr>
            <m:oMathPara>
              <m:oMath>
                <m:r>
                  <w:rPr>
                    <w:rFonts w:ascii="Cambria Math" w:hAnsi="Cambria Math"/>
                  </w:rPr>
                  <m:t>L</m:t>
                </m:r>
              </m:oMath>
            </m:oMathPara>
          </w:p>
        </w:tc>
        <w:tc>
          <w:tcPr>
            <w:tcW w:w="0" w:type="auto"/>
          </w:tcPr>
          <w:p w:rsidR="002B3561" w:rsidRDefault="009267BF">
            <w:pPr>
              <w:pStyle w:val="Compact"/>
            </w:pPr>
            <w:r>
              <w:t>浓密机泥层高度</w:t>
            </w:r>
            <w:r>
              <w:t>(</w:t>
            </w:r>
            <m:oMath>
              <m:r>
                <w:rPr>
                  <w:rFonts w:ascii="Cambria Math" w:hAnsi="Cambria Math"/>
                </w:rPr>
                <m:t>m</m:t>
              </m:r>
            </m:oMath>
            <w:r>
              <w:t>)</w:t>
            </w:r>
          </w:p>
        </w:tc>
        <w:tc>
          <w:tcPr>
            <w:tcW w:w="0" w:type="auto"/>
          </w:tcPr>
          <w:p w:rsidR="002B3561" w:rsidRDefault="009267BF">
            <w:pPr>
              <w:pStyle w:val="Compact"/>
            </w:pPr>
            <w:r>
              <w:t>从</w:t>
            </w:r>
            <w:r>
              <w:t>opc</w:t>
            </w:r>
            <w:r>
              <w:t>获得数据</w:t>
            </w:r>
          </w:p>
        </w:tc>
        <w:tc>
          <w:tcPr>
            <w:tcW w:w="0" w:type="auto"/>
          </w:tcPr>
          <w:p w:rsidR="002B3561" w:rsidRDefault="002B3561">
            <w:pPr>
              <w:pStyle w:val="Compact"/>
            </w:pPr>
          </w:p>
        </w:tc>
      </w:tr>
      <w:tr w:rsidR="002B3561">
        <w:tc>
          <w:tcPr>
            <w:tcW w:w="0" w:type="auto"/>
          </w:tcPr>
          <w:p w:rsidR="002B3561" w:rsidRDefault="009267BF">
            <w:pPr>
              <w:pStyle w:val="Compact"/>
            </w:pPr>
            <m:oMathPara>
              <m:oMath>
                <m:r>
                  <w:rPr>
                    <w:rFonts w:ascii="Cambria Math" w:hAnsi="Cambria Math"/>
                  </w:rPr>
                  <m:t>Torque</m:t>
                </m:r>
              </m:oMath>
            </m:oMathPara>
          </w:p>
        </w:tc>
        <w:tc>
          <w:tcPr>
            <w:tcW w:w="0" w:type="auto"/>
          </w:tcPr>
          <w:p w:rsidR="002B3561" w:rsidRDefault="009267BF">
            <w:pPr>
              <w:pStyle w:val="Compact"/>
            </w:pPr>
            <w:r>
              <w:t>耙架扭矩</w:t>
            </w:r>
            <w:r>
              <w:t>(%)</w:t>
            </w:r>
          </w:p>
        </w:tc>
        <w:tc>
          <w:tcPr>
            <w:tcW w:w="0" w:type="auto"/>
          </w:tcPr>
          <w:p w:rsidR="002B3561" w:rsidRDefault="009267BF">
            <w:pPr>
              <w:pStyle w:val="Compact"/>
            </w:pPr>
            <w:r>
              <w:t>从</w:t>
            </w:r>
            <w:r>
              <w:t>opc</w:t>
            </w:r>
            <w:r>
              <w:t>获得数据</w:t>
            </w:r>
          </w:p>
        </w:tc>
        <w:tc>
          <w:tcPr>
            <w:tcW w:w="0" w:type="auto"/>
          </w:tcPr>
          <w:p w:rsidR="002B3561" w:rsidRDefault="009267BF">
            <w:pPr>
              <w:pStyle w:val="Compact"/>
            </w:pPr>
            <w:r>
              <w:t>%85</w:t>
            </w:r>
            <w:r>
              <w:t>下为安全范围</w:t>
            </w:r>
          </w:p>
        </w:tc>
      </w:tr>
      <w:tr w:rsidR="002B3561">
        <w:tc>
          <w:tcPr>
            <w:tcW w:w="0" w:type="auto"/>
          </w:tcPr>
          <w:p w:rsidR="002B3561" w:rsidRDefault="009267BF">
            <w:pPr>
              <w:pStyle w:val="Compact"/>
            </w:pPr>
            <m:oMathPara>
              <m:oMath>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floc</m:t>
                    </m:r>
                  </m:sub>
                </m:sSub>
              </m:oMath>
            </m:oMathPara>
          </w:p>
        </w:tc>
        <w:tc>
          <w:tcPr>
            <w:tcW w:w="0" w:type="auto"/>
          </w:tcPr>
          <w:p w:rsidR="002B3561" w:rsidRDefault="009267BF">
            <w:pPr>
              <w:pStyle w:val="Compact"/>
            </w:pPr>
            <w:r>
              <w:t>实际絮凝剂添加比例</w:t>
            </w:r>
            <w:r>
              <w:t>(dose rate),</w:t>
            </w:r>
            <m:oMath>
              <m:r>
                <w:rPr>
                  <w:rFonts w:ascii="Cambria Math" w:hAnsi="Cambria Math"/>
                </w:rPr>
                <m:t>g</m:t>
              </m:r>
              <m:r>
                <w:rPr>
                  <w:rFonts w:ascii="Cambria Math" w:hAnsi="Cambria Math"/>
                </w:rPr>
                <m:t>/</m:t>
              </m:r>
              <m:r>
                <w:rPr>
                  <w:rFonts w:ascii="Cambria Math" w:hAnsi="Cambria Math"/>
                </w:rPr>
                <m:t>t</m:t>
              </m:r>
            </m:oMath>
          </w:p>
        </w:tc>
        <w:tc>
          <w:tcPr>
            <w:tcW w:w="0" w:type="auto"/>
          </w:tcPr>
          <w:p w:rsidR="002B3561" w:rsidRDefault="009267BF">
            <w:pPr>
              <w:pStyle w:val="Compact"/>
              <w:rPr>
                <w:lang w:eastAsia="zh-CN"/>
              </w:rPr>
            </w:pPr>
            <w:r>
              <w:rPr>
                <w:lang w:eastAsia="zh-CN"/>
              </w:rPr>
              <w:t>利用</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Floc</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ϕ</m:t>
                  </m:r>
                </m:e>
                <m:sub>
                  <m:r>
                    <w:rPr>
                      <w:rFonts w:ascii="Cambria Math" w:hAnsi="Cambria Math"/>
                      <w:lang w:eastAsia="zh-CN"/>
                    </w:rPr>
                    <m:t>F</m:t>
                  </m:r>
                </m:sub>
              </m:sSub>
            </m:oMath>
            <w:r>
              <w:rPr>
                <w:lang w:eastAsia="zh-CN"/>
              </w:rPr>
              <w:t>、</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F</m:t>
                  </m:r>
                </m:sub>
              </m:sSub>
            </m:oMath>
            <w:r>
              <w:rPr>
                <w:lang w:eastAsia="zh-CN"/>
              </w:rPr>
              <w:t>、</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F</m:t>
                  </m:r>
                </m:sub>
              </m:sSub>
            </m:oMath>
            <w:r>
              <w:rPr>
                <w:lang w:eastAsia="zh-CN"/>
              </w:rPr>
              <w:t>计算获得</w:t>
            </w:r>
          </w:p>
        </w:tc>
        <w:tc>
          <w:tcPr>
            <w:tcW w:w="0" w:type="auto"/>
          </w:tcPr>
          <w:p w:rsidR="002B3561" w:rsidRDefault="009267BF">
            <w:pPr>
              <w:pStyle w:val="Compact"/>
            </w:pPr>
            <w:r>
              <w:t>一般为</w:t>
            </w:r>
            <w:r>
              <w:t>5g/t</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oMath>
            </m:oMathPara>
          </w:p>
        </w:tc>
        <w:tc>
          <w:tcPr>
            <w:tcW w:w="0" w:type="auto"/>
          </w:tcPr>
          <w:p w:rsidR="002B3561" w:rsidRDefault="009267BF">
            <w:pPr>
              <w:pStyle w:val="Compact"/>
              <w:rPr>
                <w:lang w:eastAsia="zh-CN"/>
              </w:rPr>
            </w:pPr>
            <w:r>
              <w:rPr>
                <w:lang w:eastAsia="zh-CN"/>
              </w:rPr>
              <w:t>通向排尾泵的阀门开闭状态</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9267BF">
            <w:pPr>
              <w:pStyle w:val="Compact"/>
            </w:pPr>
            <w:r>
              <w:t>1</w:t>
            </w:r>
            <w:r>
              <w:t>为开，</w:t>
            </w:r>
            <w:r>
              <w:t>0</w:t>
            </w:r>
            <w:r>
              <w:t>为关，下同</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C</m:t>
                </m:r>
              </m:oMath>
            </m:oMathPara>
          </w:p>
        </w:tc>
        <w:tc>
          <w:tcPr>
            <w:tcW w:w="0" w:type="auto"/>
          </w:tcPr>
          <w:p w:rsidR="002B3561" w:rsidRDefault="009267BF">
            <w:pPr>
              <w:pStyle w:val="Compact"/>
              <w:rPr>
                <w:lang w:eastAsia="zh-CN"/>
              </w:rPr>
            </w:pPr>
            <w:r>
              <w:rPr>
                <w:lang w:eastAsia="zh-CN"/>
              </w:rPr>
              <w:t>通向水泥搅拌槽的阀门开闭状态</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H</m:t>
                </m:r>
              </m:oMath>
            </m:oMathPara>
          </w:p>
        </w:tc>
        <w:tc>
          <w:tcPr>
            <w:tcW w:w="0" w:type="auto"/>
          </w:tcPr>
          <w:p w:rsidR="002B3561" w:rsidRDefault="009267BF">
            <w:pPr>
              <w:pStyle w:val="Compact"/>
              <w:rPr>
                <w:lang w:eastAsia="zh-CN"/>
              </w:rPr>
            </w:pPr>
            <w:r>
              <w:rPr>
                <w:lang w:eastAsia="zh-CN"/>
              </w:rPr>
              <w:t>高位循环阀门开闭状态</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W</m:t>
                </m:r>
                <m:r>
                  <w:rPr>
                    <w:rFonts w:ascii="Cambria Math" w:hAnsi="Cambria Math"/>
                  </w:rPr>
                  <m:t>1</m:t>
                </m:r>
              </m:oMath>
            </m:oMathPara>
          </w:p>
        </w:tc>
        <w:tc>
          <w:tcPr>
            <w:tcW w:w="0" w:type="auto"/>
          </w:tcPr>
          <w:p w:rsidR="002B3561" w:rsidRDefault="009267BF">
            <w:pPr>
              <w:pStyle w:val="Compact"/>
              <w:rPr>
                <w:lang w:eastAsia="zh-CN"/>
              </w:rPr>
            </w:pPr>
            <w:r>
              <w:rPr>
                <w:lang w:eastAsia="zh-CN"/>
              </w:rPr>
              <w:t>浓密机底流大管道稀释水阀门开闭状态</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W</m:t>
                </m:r>
                <m:r>
                  <w:rPr>
                    <w:rFonts w:ascii="Cambria Math" w:hAnsi="Cambria Math"/>
                  </w:rPr>
                  <m:t>2</m:t>
                </m:r>
              </m:oMath>
            </m:oMathPara>
          </w:p>
        </w:tc>
        <w:tc>
          <w:tcPr>
            <w:tcW w:w="0" w:type="auto"/>
          </w:tcPr>
          <w:p w:rsidR="002B3561" w:rsidRDefault="009267BF">
            <w:pPr>
              <w:pStyle w:val="Compact"/>
              <w:rPr>
                <w:lang w:eastAsia="zh-CN"/>
              </w:rPr>
            </w:pPr>
            <w:r>
              <w:rPr>
                <w:lang w:eastAsia="zh-CN"/>
              </w:rPr>
              <w:t>浓密机底流小管道稀释水阀门开闭状态</w:t>
            </w:r>
          </w:p>
        </w:tc>
        <w:tc>
          <w:tcPr>
            <w:tcW w:w="0" w:type="auto"/>
          </w:tcPr>
          <w:p w:rsidR="002B3561" w:rsidRDefault="009267BF">
            <w:pPr>
              <w:pStyle w:val="Compact"/>
            </w:pPr>
            <w:proofErr w:type="spellStart"/>
            <w:r>
              <w:t>从</w:t>
            </w:r>
            <w:r>
              <w:t>opc</w:t>
            </w:r>
            <w:r>
              <w:t>获得数据</w:t>
            </w:r>
            <w:proofErr w:type="spellEnd"/>
          </w:p>
        </w:tc>
        <w:tc>
          <w:tcPr>
            <w:tcW w:w="0" w:type="auto"/>
          </w:tcPr>
          <w:p w:rsidR="002B3561" w:rsidRDefault="002B3561">
            <w:pPr>
              <w:pStyle w:val="Compact"/>
            </w:pPr>
          </w:p>
        </w:tc>
      </w:tr>
      <w:tr w:rsidR="002B3561">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r w:rsidR="002B3561">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SP</m:t>
                </m:r>
              </m:oMath>
            </m:oMathPara>
          </w:p>
        </w:tc>
        <w:tc>
          <w:tcPr>
            <w:tcW w:w="0" w:type="auto"/>
          </w:tcPr>
          <w:p w:rsidR="002B3561" w:rsidRDefault="009267BF">
            <w:pPr>
              <w:pStyle w:val="Compact"/>
            </w:pPr>
            <w:r>
              <w:t>耙架转速设定值</w:t>
            </w:r>
          </w:p>
        </w:tc>
        <w:tc>
          <w:tcPr>
            <w:tcW w:w="0" w:type="auto"/>
          </w:tcPr>
          <w:p w:rsidR="002B3561" w:rsidRDefault="009267BF">
            <w:pPr>
              <w:pStyle w:val="Compact"/>
              <w:rPr>
                <w:lang w:eastAsia="zh-CN"/>
              </w:rPr>
            </w:pPr>
            <w:r>
              <w:rPr>
                <w:lang w:eastAsia="zh-CN"/>
              </w:rPr>
              <w:t>通过控制算法</w:t>
            </w:r>
            <w:r>
              <w:rPr>
                <w:lang w:eastAsia="zh-CN"/>
              </w:rPr>
              <w:t>1</w:t>
            </w:r>
            <w:r>
              <w:rPr>
                <w:lang w:eastAsia="zh-CN"/>
              </w:rPr>
              <w:t>计算得到</w:t>
            </w:r>
          </w:p>
        </w:tc>
        <w:tc>
          <w:tcPr>
            <w:tcW w:w="0" w:type="auto"/>
          </w:tcPr>
          <w:p w:rsidR="002B3561" w:rsidRDefault="009267BF">
            <w:pPr>
              <w:pStyle w:val="Compact"/>
            </w:pPr>
            <w:proofErr w:type="spellStart"/>
            <w:r>
              <w:t>是否可控待定</w:t>
            </w:r>
            <w:proofErr w:type="spellEnd"/>
          </w:p>
        </w:tc>
      </w:tr>
      <w:tr w:rsidR="002B3561">
        <w:tc>
          <w:tcPr>
            <w:tcW w:w="0" w:type="auto"/>
          </w:tcPr>
          <w:p w:rsidR="002B3561" w:rsidRDefault="009267BF">
            <w:pPr>
              <w:pStyle w:val="Compact"/>
            </w:pPr>
            <m:oMathPara>
              <m:oMath>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floc</m:t>
                    </m:r>
                  </m:sub>
                </m:sSub>
                <m:r>
                  <w:rPr>
                    <w:rFonts w:ascii="Cambria Math" w:hAnsi="Cambria Math"/>
                  </w:rPr>
                  <m:t>SP</m:t>
                </m:r>
              </m:oMath>
            </m:oMathPara>
          </w:p>
        </w:tc>
        <w:tc>
          <w:tcPr>
            <w:tcW w:w="0" w:type="auto"/>
          </w:tcPr>
          <w:p w:rsidR="002B3561" w:rsidRDefault="009267BF">
            <w:pPr>
              <w:pStyle w:val="Compact"/>
              <w:rPr>
                <w:lang w:eastAsia="zh-CN"/>
              </w:rPr>
            </w:pPr>
            <w:r>
              <w:rPr>
                <w:lang w:eastAsia="zh-CN"/>
              </w:rPr>
              <w:t>絮凝剂添加比例设定值</w:t>
            </w:r>
          </w:p>
        </w:tc>
        <w:tc>
          <w:tcPr>
            <w:tcW w:w="0" w:type="auto"/>
          </w:tcPr>
          <w:p w:rsidR="002B3561" w:rsidRDefault="009267BF">
            <w:pPr>
              <w:pStyle w:val="Compact"/>
            </w:pPr>
            <w:r>
              <w:t>控制算法</w:t>
            </w:r>
            <w:r>
              <w:t>1</w:t>
            </w:r>
            <w:r>
              <w:t>输出量</w:t>
            </w:r>
          </w:p>
        </w:tc>
        <w:tc>
          <w:tcPr>
            <w:tcW w:w="0" w:type="auto"/>
          </w:tcPr>
          <w:p w:rsidR="002B3561" w:rsidRDefault="009267BF">
            <w:pPr>
              <w:pStyle w:val="Compact"/>
            </w:pPr>
            <w:r>
              <w:t>在</w:t>
            </w:r>
            <m:oMath>
              <m:r>
                <w:rPr>
                  <w:rFonts w:ascii="Cambria Math" w:hAnsi="Cambria Math"/>
                </w:rPr>
                <m:t>5</m:t>
              </m:r>
              <m:r>
                <w:rPr>
                  <w:rFonts w:ascii="Cambria Math" w:hAnsi="Cambria Math"/>
                </w:rPr>
                <m:t>g</m:t>
              </m:r>
              <m:r>
                <w:rPr>
                  <w:rFonts w:ascii="Cambria Math" w:hAnsi="Cambria Math"/>
                </w:rPr>
                <m:t>/</m:t>
              </m:r>
              <m:r>
                <w:rPr>
                  <w:rFonts w:ascii="Cambria Math" w:hAnsi="Cambria Math"/>
                </w:rPr>
                <m:t>t</m:t>
              </m:r>
            </m:oMath>
            <w:r>
              <w:t>左右轻微浮动</w:t>
            </w: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Floc</m:t>
                    </m:r>
                  </m:sub>
                </m:sSub>
                <m:r>
                  <w:rPr>
                    <w:rFonts w:ascii="Cambria Math" w:hAnsi="Cambria Math"/>
                  </w:rPr>
                  <m:t>SP</m:t>
                </m:r>
              </m:oMath>
            </m:oMathPara>
          </w:p>
        </w:tc>
        <w:tc>
          <w:tcPr>
            <w:tcW w:w="0" w:type="auto"/>
          </w:tcPr>
          <w:p w:rsidR="002B3561" w:rsidRDefault="009267BF">
            <w:pPr>
              <w:pStyle w:val="Compact"/>
            </w:pPr>
            <w:r>
              <w:t>絮凝剂添加量设定值</w:t>
            </w:r>
          </w:p>
        </w:tc>
        <w:tc>
          <w:tcPr>
            <w:tcW w:w="0" w:type="auto"/>
          </w:tcPr>
          <w:p w:rsidR="002B3561" w:rsidRDefault="009267BF">
            <w:pPr>
              <w:pStyle w:val="Compact"/>
            </w:pPr>
            <w:r>
              <w:t>控制算法</w:t>
            </w:r>
            <w:r>
              <w:t>1</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SP</m:t>
                </m:r>
              </m:oMath>
            </m:oMathPara>
          </w:p>
        </w:tc>
        <w:tc>
          <w:tcPr>
            <w:tcW w:w="0" w:type="auto"/>
          </w:tcPr>
          <w:p w:rsidR="002B3561" w:rsidRDefault="009267BF">
            <w:pPr>
              <w:pStyle w:val="Compact"/>
            </w:pPr>
            <w:r>
              <w:t>浓密机出料流量</w:t>
            </w:r>
          </w:p>
        </w:tc>
        <w:tc>
          <w:tcPr>
            <w:tcW w:w="0" w:type="auto"/>
          </w:tcPr>
          <w:p w:rsidR="002B3561" w:rsidRDefault="009267BF">
            <w:pPr>
              <w:pStyle w:val="Compact"/>
            </w:pPr>
            <w:r>
              <w:t>控制算法</w:t>
            </w:r>
            <w:r>
              <w:t>1</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P</m:t>
                    </m:r>
                  </m:sub>
                </m:sSub>
                <m:r>
                  <w:rPr>
                    <w:rFonts w:ascii="Cambria Math" w:hAnsi="Cambria Math"/>
                  </w:rPr>
                  <m:t>SP</m:t>
                </m:r>
              </m:oMath>
            </m:oMathPara>
          </w:p>
        </w:tc>
        <w:tc>
          <w:tcPr>
            <w:tcW w:w="0" w:type="auto"/>
          </w:tcPr>
          <w:p w:rsidR="002B3561" w:rsidRDefault="009267BF">
            <w:pPr>
              <w:pStyle w:val="Compact"/>
            </w:pPr>
            <w:r>
              <w:t>底流泵流量设定值</w:t>
            </w:r>
          </w:p>
        </w:tc>
        <w:tc>
          <w:tcPr>
            <w:tcW w:w="0" w:type="auto"/>
          </w:tcPr>
          <w:p w:rsidR="002B3561" w:rsidRDefault="009267BF">
            <w:pPr>
              <w:pStyle w:val="Compact"/>
            </w:pPr>
            <w:r>
              <w:t>控制算法</w:t>
            </w:r>
            <w:r>
              <w:t>1</w:t>
            </w:r>
            <w:r>
              <w:t>输出量</w:t>
            </w:r>
          </w:p>
        </w:tc>
        <w:tc>
          <w:tcPr>
            <w:tcW w:w="0" w:type="auto"/>
          </w:tcPr>
          <w:p w:rsidR="002B3561" w:rsidRDefault="009267BF">
            <w:pPr>
              <w:pStyle w:val="Compact"/>
              <w:rPr>
                <w:lang w:eastAsia="zh-CN"/>
              </w:rPr>
            </w:pPr>
            <w:r>
              <w:rPr>
                <w:lang w:eastAsia="zh-CN"/>
              </w:rPr>
              <w:t>浓密机出料流量</w:t>
            </w:r>
            <w:r>
              <w:rPr>
                <w:lang w:eastAsia="zh-CN"/>
              </w:rPr>
              <w:t>+</w:t>
            </w:r>
            <w:r>
              <w:rPr>
                <w:lang w:eastAsia="zh-CN"/>
              </w:rPr>
              <w:t>稀释水流量</w:t>
            </w:r>
          </w:p>
        </w:tc>
      </w:tr>
      <w:tr w:rsidR="002B3561">
        <w:tc>
          <w:tcPr>
            <w:tcW w:w="0" w:type="auto"/>
          </w:tcPr>
          <w:p w:rsidR="002B3561" w:rsidRDefault="009267BF">
            <w:pPr>
              <w:pStyle w:val="Compact"/>
            </w:pPr>
            <m:oMathPara>
              <m:oMath>
                <m:r>
                  <w:rPr>
                    <w:rFonts w:ascii="Cambria Math" w:hAnsi="Cambria Math"/>
                  </w:rPr>
                  <m:t>PSP</m:t>
                </m:r>
              </m:oMath>
            </m:oMathPara>
          </w:p>
        </w:tc>
        <w:tc>
          <w:tcPr>
            <w:tcW w:w="0" w:type="auto"/>
          </w:tcPr>
          <w:p w:rsidR="002B3561" w:rsidRDefault="009267BF">
            <w:pPr>
              <w:pStyle w:val="Compact"/>
              <w:rPr>
                <w:lang w:eastAsia="zh-CN"/>
              </w:rPr>
            </w:pPr>
            <w:r>
              <w:rPr>
                <w:lang w:eastAsia="zh-CN"/>
              </w:rPr>
              <w:t>浓密机底部泥层压力设定值</w:t>
            </w:r>
          </w:p>
        </w:tc>
        <w:tc>
          <w:tcPr>
            <w:tcW w:w="0" w:type="auto"/>
          </w:tcPr>
          <w:p w:rsidR="002B3561" w:rsidRDefault="009267BF">
            <w:pPr>
              <w:pStyle w:val="Compact"/>
            </w:pPr>
            <w:r>
              <w:t>控制算法</w:t>
            </w:r>
            <w:r>
              <w:t>1</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SP</m:t>
                </m:r>
              </m:oMath>
            </m:oMathPara>
          </w:p>
        </w:tc>
        <w:tc>
          <w:tcPr>
            <w:tcW w:w="0" w:type="auto"/>
          </w:tcPr>
          <w:p w:rsidR="002B3561" w:rsidRDefault="009267BF">
            <w:pPr>
              <w:pStyle w:val="Compact"/>
              <w:rPr>
                <w:lang w:eastAsia="zh-CN"/>
              </w:rPr>
            </w:pPr>
            <w:r>
              <w:rPr>
                <w:lang w:eastAsia="zh-CN"/>
              </w:rPr>
              <w:t>浓密机底流大管道稀释水流量设定值</w:t>
            </w:r>
          </w:p>
        </w:tc>
        <w:tc>
          <w:tcPr>
            <w:tcW w:w="0" w:type="auto"/>
          </w:tcPr>
          <w:p w:rsidR="002B3561" w:rsidRDefault="009267BF">
            <w:pPr>
              <w:pStyle w:val="Compact"/>
            </w:pPr>
            <w:r>
              <w:t>控制算法</w:t>
            </w:r>
            <w:r>
              <w:t>3</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SP</m:t>
                </m:r>
              </m:oMath>
            </m:oMathPara>
          </w:p>
        </w:tc>
        <w:tc>
          <w:tcPr>
            <w:tcW w:w="0" w:type="auto"/>
          </w:tcPr>
          <w:p w:rsidR="002B3561" w:rsidRDefault="009267BF">
            <w:pPr>
              <w:pStyle w:val="Compact"/>
              <w:rPr>
                <w:lang w:eastAsia="zh-CN"/>
              </w:rPr>
            </w:pPr>
            <w:r>
              <w:rPr>
                <w:lang w:eastAsia="zh-CN"/>
              </w:rPr>
              <w:t>浓密机底流小管道稀释水流量设定值</w:t>
            </w:r>
          </w:p>
        </w:tc>
        <w:tc>
          <w:tcPr>
            <w:tcW w:w="0" w:type="auto"/>
          </w:tcPr>
          <w:p w:rsidR="002B3561" w:rsidRDefault="009267BF">
            <w:pPr>
              <w:pStyle w:val="Compact"/>
            </w:pPr>
            <w:r>
              <w:t>控制算法</w:t>
            </w:r>
            <w:r>
              <w:t>3</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H</m:t>
                </m:r>
              </m:oMath>
            </m:oMathPara>
          </w:p>
        </w:tc>
        <w:tc>
          <w:tcPr>
            <w:tcW w:w="0" w:type="auto"/>
          </w:tcPr>
          <w:p w:rsidR="002B3561" w:rsidRDefault="009267BF">
            <w:pPr>
              <w:pStyle w:val="Compact"/>
              <w:rPr>
                <w:lang w:eastAsia="zh-CN"/>
              </w:rPr>
            </w:pPr>
            <w:r>
              <w:rPr>
                <w:lang w:eastAsia="zh-CN"/>
              </w:rPr>
              <w:t>高位循环阀门开闭状态设定</w:t>
            </w:r>
          </w:p>
        </w:tc>
        <w:tc>
          <w:tcPr>
            <w:tcW w:w="0" w:type="auto"/>
          </w:tcPr>
          <w:p w:rsidR="002B3561" w:rsidRDefault="009267BF">
            <w:pPr>
              <w:pStyle w:val="Compact"/>
            </w:pPr>
            <w:r>
              <w:t>控制算法</w:t>
            </w:r>
            <w:r>
              <w:t>2</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W</m:t>
                </m:r>
                <m:r>
                  <w:rPr>
                    <w:rFonts w:ascii="Cambria Math" w:hAnsi="Cambria Math"/>
                  </w:rPr>
                  <m:t>1</m:t>
                </m:r>
              </m:oMath>
            </m:oMathPara>
          </w:p>
        </w:tc>
        <w:tc>
          <w:tcPr>
            <w:tcW w:w="0" w:type="auto"/>
          </w:tcPr>
          <w:p w:rsidR="002B3561" w:rsidRDefault="009267BF">
            <w:pPr>
              <w:pStyle w:val="Compact"/>
              <w:rPr>
                <w:lang w:eastAsia="zh-CN"/>
              </w:rPr>
            </w:pPr>
            <w:r>
              <w:rPr>
                <w:lang w:eastAsia="zh-CN"/>
              </w:rPr>
              <w:t>浓密机底流稀释水大管道阀门开闭状态</w:t>
            </w:r>
          </w:p>
        </w:tc>
        <w:tc>
          <w:tcPr>
            <w:tcW w:w="0" w:type="auto"/>
          </w:tcPr>
          <w:p w:rsidR="002B3561" w:rsidRDefault="009267BF">
            <w:pPr>
              <w:pStyle w:val="Compact"/>
            </w:pPr>
            <w:r>
              <w:t>控制算法</w:t>
            </w:r>
            <w:r>
              <w:t>3</w:t>
            </w:r>
            <w:r>
              <w:t>输出量</w:t>
            </w:r>
          </w:p>
        </w:tc>
        <w:tc>
          <w:tcPr>
            <w:tcW w:w="0" w:type="auto"/>
          </w:tcPr>
          <w:p w:rsidR="002B3561" w:rsidRDefault="002B3561">
            <w:pPr>
              <w:pStyle w:val="Compact"/>
            </w:pPr>
          </w:p>
        </w:tc>
      </w:tr>
      <w:tr w:rsidR="002B3561">
        <w:tc>
          <w:tcPr>
            <w:tcW w:w="0" w:type="auto"/>
          </w:tcPr>
          <w:p w:rsidR="002B3561" w:rsidRDefault="009267B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W</m:t>
                </m:r>
                <m:r>
                  <w:rPr>
                    <w:rFonts w:ascii="Cambria Math" w:hAnsi="Cambria Math"/>
                  </w:rPr>
                  <m:t>2</m:t>
                </m:r>
              </m:oMath>
            </m:oMathPara>
          </w:p>
        </w:tc>
        <w:tc>
          <w:tcPr>
            <w:tcW w:w="0" w:type="auto"/>
          </w:tcPr>
          <w:p w:rsidR="002B3561" w:rsidRDefault="009267BF">
            <w:pPr>
              <w:pStyle w:val="Compact"/>
              <w:rPr>
                <w:lang w:eastAsia="zh-CN"/>
              </w:rPr>
            </w:pPr>
            <w:r>
              <w:rPr>
                <w:lang w:eastAsia="zh-CN"/>
              </w:rPr>
              <w:t>浓密机底流稀释水小管</w:t>
            </w:r>
            <w:r>
              <w:rPr>
                <w:lang w:eastAsia="zh-CN"/>
              </w:rPr>
              <w:lastRenderedPageBreak/>
              <w:t>道阀门开闭状态</w:t>
            </w:r>
          </w:p>
        </w:tc>
        <w:tc>
          <w:tcPr>
            <w:tcW w:w="0" w:type="auto"/>
          </w:tcPr>
          <w:p w:rsidR="002B3561" w:rsidRDefault="009267BF">
            <w:pPr>
              <w:pStyle w:val="Compact"/>
            </w:pPr>
            <w:r>
              <w:lastRenderedPageBreak/>
              <w:t>控制算法</w:t>
            </w:r>
            <w:r>
              <w:t>3</w:t>
            </w:r>
            <w:r>
              <w:t>输出量</w:t>
            </w:r>
          </w:p>
        </w:tc>
        <w:tc>
          <w:tcPr>
            <w:tcW w:w="0" w:type="auto"/>
          </w:tcPr>
          <w:p w:rsidR="002B3561" w:rsidRDefault="002B3561">
            <w:pPr>
              <w:pStyle w:val="Compact"/>
            </w:pPr>
          </w:p>
        </w:tc>
      </w:tr>
      <w:tr w:rsidR="002B3561">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r w:rsidR="002B3561">
        <w:tc>
          <w:tcPr>
            <w:tcW w:w="0" w:type="auto"/>
          </w:tcPr>
          <w:p w:rsidR="002B3561" w:rsidRDefault="009267BF">
            <w:pPr>
              <w:pStyle w:val="Compact"/>
            </w:pPr>
            <m:oMathPara>
              <m:oMath>
                <m:sSubSup>
                  <m:sSubSupPr>
                    <m:ctrlPr>
                      <w:rPr>
                        <w:rFonts w:ascii="Cambria Math" w:hAnsi="Cambria Math"/>
                      </w:rPr>
                    </m:ctrlPr>
                  </m:sSubSupPr>
                  <m:e>
                    <m:r>
                      <w:rPr>
                        <w:rFonts w:ascii="Cambria Math" w:hAnsi="Cambria Math"/>
                      </w:rPr>
                      <m:t>ϕ</m:t>
                    </m:r>
                  </m:e>
                  <m:sub>
                    <m:r>
                      <w:rPr>
                        <w:rFonts w:ascii="Cambria Math" w:hAnsi="Cambria Math"/>
                      </w:rPr>
                      <m:t>U</m:t>
                    </m:r>
                  </m:sub>
                  <m:sup>
                    <m:r>
                      <w:rPr>
                        <w:rFonts w:ascii="Cambria Math" w:hAnsi="Cambria Math"/>
                      </w:rPr>
                      <m:t>*</m:t>
                    </m:r>
                  </m:sup>
                </m:sSubSup>
              </m:oMath>
            </m:oMathPara>
          </w:p>
        </w:tc>
        <w:tc>
          <w:tcPr>
            <w:tcW w:w="0" w:type="auto"/>
          </w:tcPr>
          <w:p w:rsidR="002B3561" w:rsidRDefault="009267BF">
            <w:pPr>
              <w:pStyle w:val="Compact"/>
            </w:pPr>
            <w:r>
              <w:t>理想浓密机出料浓度</w:t>
            </w:r>
          </w:p>
        </w:tc>
        <w:tc>
          <w:tcPr>
            <w:tcW w:w="0" w:type="auto"/>
          </w:tcPr>
          <w:p w:rsidR="002B3561" w:rsidRDefault="009267BF">
            <w:pPr>
              <w:pStyle w:val="Compact"/>
            </w:pPr>
            <w:r>
              <w:t>控制算法</w:t>
            </w:r>
            <w:r>
              <w:t>1</w:t>
            </w:r>
            <w:r>
              <w:t>输入量</w:t>
            </w:r>
          </w:p>
        </w:tc>
        <w:tc>
          <w:tcPr>
            <w:tcW w:w="0" w:type="auto"/>
          </w:tcPr>
          <w:p w:rsidR="002B3561" w:rsidRDefault="009267BF">
            <w:pPr>
              <w:pStyle w:val="Compact"/>
            </w:pPr>
            <w:r>
              <w:t>默认为</w:t>
            </w:r>
            <w:r>
              <w:t>72%</w:t>
            </w:r>
          </w:p>
        </w:tc>
      </w:tr>
      <w:tr w:rsidR="002B3561">
        <w:tc>
          <w:tcPr>
            <w:tcW w:w="0" w:type="auto"/>
          </w:tcPr>
          <w:p w:rsidR="002B3561" w:rsidRDefault="009267BF">
            <w:pPr>
              <w:pStyle w:val="Compact"/>
            </w:pPr>
            <m:oMathPara>
              <m:oMath>
                <m:sSubSup>
                  <m:sSubSupPr>
                    <m:ctrlPr>
                      <w:rPr>
                        <w:rFonts w:ascii="Cambria Math" w:hAnsi="Cambria Math"/>
                      </w:rPr>
                    </m:ctrlPr>
                  </m:sSubSupPr>
                  <m:e>
                    <m:r>
                      <w:rPr>
                        <w:rFonts w:ascii="Cambria Math" w:hAnsi="Cambria Math"/>
                      </w:rPr>
                      <m:t>T</m:t>
                    </m:r>
                  </m:e>
                  <m:sub>
                    <m:r>
                      <w:rPr>
                        <w:rFonts w:ascii="Cambria Math" w:hAnsi="Cambria Math"/>
                      </w:rPr>
                      <m:t>O</m:t>
                    </m:r>
                  </m:sub>
                  <m:sup>
                    <m:r>
                      <w:rPr>
                        <w:rFonts w:ascii="Cambria Math" w:hAnsi="Cambria Math"/>
                      </w:rPr>
                      <m:t>*</m:t>
                    </m:r>
                  </m:sup>
                </m:sSubSup>
              </m:oMath>
            </m:oMathPara>
          </w:p>
        </w:tc>
        <w:tc>
          <w:tcPr>
            <w:tcW w:w="0" w:type="auto"/>
          </w:tcPr>
          <w:p w:rsidR="002B3561" w:rsidRDefault="009267BF">
            <w:pPr>
              <w:pStyle w:val="Compact"/>
            </w:pPr>
            <w:r>
              <w:t>溢流水浊度警戒线</w:t>
            </w:r>
          </w:p>
        </w:tc>
        <w:tc>
          <w:tcPr>
            <w:tcW w:w="0" w:type="auto"/>
          </w:tcPr>
          <w:p w:rsidR="002B3561" w:rsidRDefault="009267BF">
            <w:pPr>
              <w:pStyle w:val="Compact"/>
            </w:pPr>
            <w:r>
              <w:t>控制算法</w:t>
            </w:r>
            <w:r>
              <w:t>1</w:t>
            </w:r>
            <w:r>
              <w:t>输入量</w:t>
            </w:r>
          </w:p>
        </w:tc>
        <w:tc>
          <w:tcPr>
            <w:tcW w:w="0" w:type="auto"/>
          </w:tcPr>
          <w:p w:rsidR="002B3561" w:rsidRDefault="009267BF">
            <w:pPr>
              <w:pStyle w:val="Compact"/>
            </w:pPr>
            <w:r>
              <w:t>默认为</w:t>
            </w:r>
            <w:r>
              <w:t>200ppm</w:t>
            </w:r>
          </w:p>
        </w:tc>
      </w:tr>
      <w:tr w:rsidR="002B3561">
        <w:tc>
          <w:tcPr>
            <w:tcW w:w="0" w:type="auto"/>
          </w:tcPr>
          <w:p w:rsidR="002B3561" w:rsidRDefault="009267BF">
            <w:pPr>
              <w:pStyle w:val="Compact"/>
            </w:pPr>
            <m:oMathPara>
              <m:oMath>
                <m:sSubSup>
                  <m:sSubSupPr>
                    <m:ctrlPr>
                      <w:rPr>
                        <w:rFonts w:ascii="Cambria Math" w:hAnsi="Cambria Math"/>
                      </w:rPr>
                    </m:ctrlPr>
                  </m:sSubSupPr>
                  <m:e>
                    <m:r>
                      <w:rPr>
                        <w:rFonts w:ascii="Cambria Math" w:hAnsi="Cambria Math"/>
                      </w:rPr>
                      <m:t>C</m:t>
                    </m:r>
                  </m:e>
                  <m:sub>
                    <m:r>
                      <w:rPr>
                        <w:rFonts w:ascii="Cambria Math" w:hAnsi="Cambria Math"/>
                      </w:rPr>
                      <m:t>U</m:t>
                    </m:r>
                  </m:sub>
                  <m:sup>
                    <m:r>
                      <w:rPr>
                        <w:rFonts w:ascii="Cambria Math" w:hAnsi="Cambria Math"/>
                      </w:rPr>
                      <m:t>*</m:t>
                    </m:r>
                  </m:sup>
                </m:sSubSup>
              </m:oMath>
            </m:oMathPara>
          </w:p>
        </w:tc>
        <w:tc>
          <w:tcPr>
            <w:tcW w:w="0" w:type="auto"/>
          </w:tcPr>
          <w:p w:rsidR="002B3561" w:rsidRDefault="009267BF">
            <w:pPr>
              <w:pStyle w:val="Compact"/>
            </w:pPr>
            <w:r>
              <w:t>理想底流密度</w:t>
            </w:r>
          </w:p>
        </w:tc>
        <w:tc>
          <w:tcPr>
            <w:tcW w:w="0" w:type="auto"/>
          </w:tcPr>
          <w:p w:rsidR="002B3561" w:rsidRDefault="009267BF">
            <w:pPr>
              <w:pStyle w:val="Compact"/>
            </w:pPr>
            <w:r>
              <w:t>控制算法</w:t>
            </w:r>
            <w:r>
              <w:t>1</w:t>
            </w:r>
            <w:r>
              <w:t>输入量</w:t>
            </w:r>
          </w:p>
        </w:tc>
        <w:tc>
          <w:tcPr>
            <w:tcW w:w="0" w:type="auto"/>
          </w:tcPr>
          <w:p w:rsidR="002B3561" w:rsidRDefault="009267BF">
            <w:pPr>
              <w:pStyle w:val="Compact"/>
            </w:pPr>
            <w:r>
              <w:t>根据</w:t>
            </w:r>
            <m:oMath>
              <m:sSubSup>
                <m:sSubSupPr>
                  <m:ctrlPr>
                    <w:rPr>
                      <w:rFonts w:ascii="Cambria Math" w:hAnsi="Cambria Math"/>
                    </w:rPr>
                  </m:ctrlPr>
                </m:sSubSupPr>
                <m:e>
                  <m:r>
                    <w:rPr>
                      <w:rFonts w:ascii="Cambria Math" w:hAnsi="Cambria Math"/>
                    </w:rPr>
                    <m:t>ϕ</m:t>
                  </m:r>
                </m:e>
                <m:sub>
                  <m:r>
                    <w:rPr>
                      <w:rFonts w:ascii="Cambria Math" w:hAnsi="Cambria Math"/>
                    </w:rPr>
                    <m:t>U</m:t>
                  </m:r>
                </m:sub>
                <m:sup>
                  <m:r>
                    <w:rPr>
                      <w:rFonts w:ascii="Cambria Math" w:hAnsi="Cambria Math"/>
                    </w:rPr>
                    <m:t>*</m:t>
                  </m:r>
                </m:sup>
              </m:sSubSup>
            </m:oMath>
            <w:r>
              <w:t>计算</w:t>
            </w:r>
          </w:p>
        </w:tc>
      </w:tr>
      <w:tr w:rsidR="002B3561">
        <w:tc>
          <w:tcPr>
            <w:tcW w:w="0" w:type="auto"/>
          </w:tcPr>
          <w:p w:rsidR="002B3561" w:rsidRDefault="009267BF">
            <w:pPr>
              <w:pStyle w:val="Compact"/>
            </w:pPr>
            <m:oMathPara>
              <m:oMath>
                <m:sSubSup>
                  <m:sSubSupPr>
                    <m:ctrlPr>
                      <w:rPr>
                        <w:rFonts w:ascii="Cambria Math" w:hAnsi="Cambria Math"/>
                      </w:rPr>
                    </m:ctrlPr>
                  </m:sSubSupPr>
                  <m:e>
                    <m:r>
                      <w:rPr>
                        <w:rFonts w:ascii="Cambria Math" w:hAnsi="Cambria Math"/>
                      </w:rPr>
                      <m:t>ϕ</m:t>
                    </m:r>
                  </m:e>
                  <m:sub>
                    <m:r>
                      <w:rPr>
                        <w:rFonts w:ascii="Cambria Math" w:hAnsi="Cambria Math"/>
                      </w:rPr>
                      <m:t>UT</m:t>
                    </m:r>
                  </m:sub>
                  <m:sup>
                    <m:r>
                      <w:rPr>
                        <w:rFonts w:ascii="Cambria Math" w:hAnsi="Cambria Math"/>
                      </w:rPr>
                      <m:t>*</m:t>
                    </m:r>
                  </m:sup>
                </m:sSubSup>
              </m:oMath>
            </m:oMathPara>
          </w:p>
        </w:tc>
        <w:tc>
          <w:tcPr>
            <w:tcW w:w="0" w:type="auto"/>
          </w:tcPr>
          <w:p w:rsidR="002B3561" w:rsidRDefault="009267BF">
            <w:pPr>
              <w:pStyle w:val="Compact"/>
            </w:pPr>
            <w:r>
              <w:t>理想排尾浓度</w:t>
            </w:r>
          </w:p>
        </w:tc>
        <w:tc>
          <w:tcPr>
            <w:tcW w:w="0" w:type="auto"/>
          </w:tcPr>
          <w:p w:rsidR="002B3561" w:rsidRDefault="009267BF">
            <w:pPr>
              <w:pStyle w:val="Compact"/>
            </w:pPr>
            <w:r>
              <w:t>控制算法</w:t>
            </w:r>
            <w:r>
              <w:t>3</w:t>
            </w:r>
            <w:r>
              <w:t>输入量</w:t>
            </w:r>
          </w:p>
        </w:tc>
        <w:tc>
          <w:tcPr>
            <w:tcW w:w="0" w:type="auto"/>
          </w:tcPr>
          <w:p w:rsidR="002B3561" w:rsidRDefault="009267BF">
            <w:pPr>
              <w:pStyle w:val="Compact"/>
            </w:pPr>
            <w:r>
              <w:t>默认为</w:t>
            </w:r>
            <w:r>
              <w:t>55%</w:t>
            </w:r>
          </w:p>
        </w:tc>
      </w:tr>
      <w:tr w:rsidR="002B3561">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r w:rsidR="002B3561">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bl>
    <w:p w:rsidR="002B3561" w:rsidRDefault="009267BF">
      <w:pPr>
        <w:pStyle w:val="3"/>
      </w:pPr>
      <w:bookmarkStart w:id="2" w:name="header-n229"/>
      <w:bookmarkEnd w:id="2"/>
      <w:r>
        <w:t>数据预处理</w:t>
      </w:r>
    </w:p>
    <w:p w:rsidR="002B3561" w:rsidRDefault="009267BF">
      <w:pPr>
        <w:pStyle w:val="FirstParagraph"/>
        <w:rPr>
          <w:lang w:eastAsia="zh-CN"/>
        </w:rPr>
      </w:pPr>
      <w:r>
        <w:rPr>
          <w:lang w:eastAsia="zh-CN"/>
        </w:rPr>
        <w:t>由于现场工况不稳定，会导致传感器监测数据存在波动，如果单用某一时刻的仪表值来评估系统状态并计算控制策略，监测的误差很可能影响到控制策略的性能，因此需要对监测值进行平滑处理，削减仪表监测误差。</w:t>
      </w:r>
    </w:p>
    <w:p w:rsidR="002B3561" w:rsidRDefault="009267BF">
      <w:pPr>
        <w:pStyle w:val="a0"/>
        <w:rPr>
          <w:lang w:eastAsia="zh-CN"/>
        </w:rPr>
      </w:pPr>
      <w:r>
        <w:rPr>
          <w:lang w:eastAsia="zh-CN"/>
        </w:rPr>
        <w:t>我们采用将最近时刻几个点进行加权求和的方式来对数据进行平滑预处理。</w:t>
      </w:r>
    </w:p>
    <w:p w:rsidR="002B3561" w:rsidRDefault="009267BF">
      <w:pPr>
        <w:pStyle w:val="a0"/>
        <w:rPr>
          <w:lang w:eastAsia="zh-CN"/>
        </w:rPr>
      </w:pPr>
      <w:r>
        <w:rPr>
          <w:lang w:eastAsia="zh-CN"/>
        </w:rPr>
        <w:t>如以进料流量为例，即矫正后的</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F</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为：</w:t>
      </w:r>
    </w:p>
    <w:p w:rsidR="002B3561" w:rsidRDefault="002B3561">
      <w:pPr>
        <w:pStyle w:val="Compact"/>
        <w:rPr>
          <w:lang w:eastAsia="zh-CN"/>
        </w:rPr>
      </w:pPr>
      <w:bookmarkStart w:id="3" w:name="1"/>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L</m:t>
              </m:r>
              <m: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Q</m:t>
                  </m:r>
                </m:e>
                <m:sub>
                  <m:r>
                    <w:rPr>
                      <w:rFonts w:ascii="Cambria Math" w:hAnsi="Cambria Math"/>
                    </w:rPr>
                    <m:t>F</m:t>
                  </m:r>
                </m:sub>
              </m:sSub>
            </m:e>
          </m:nary>
          <m:r>
            <w:rPr>
              <w:rFonts w:ascii="Cambria Math" w:hAnsi="Cambria Math"/>
            </w:rPr>
            <m:t>(</m:t>
          </m:r>
          <m:r>
            <w:rPr>
              <w:rFonts w:ascii="Cambria Math" w:hAnsi="Cambria Math"/>
            </w:rPr>
            <m:t>t</m:t>
          </m:r>
          <m:r>
            <w:rPr>
              <w:rFonts w:ascii="Cambria Math" w:hAnsi="Cambria Math"/>
            </w:rPr>
            <m:t>-</m:t>
          </m:r>
          <m:r>
            <w:rPr>
              <w:rFonts w:ascii="Cambria Math" w:hAnsi="Cambria Math"/>
            </w:rPr>
            <m:t>i</m:t>
          </m:r>
          <m:r>
            <w:rPr>
              <w:rFonts w:ascii="Cambria Math" w:hAnsi="Cambria Math"/>
            </w:rPr>
            <m:t>)  </m:t>
          </m:r>
          <m:r>
            <m:rPr>
              <m:sty m:val="p"/>
            </m:rPr>
            <w:rPr>
              <w:rFonts w:ascii="Cambria Math" w:hAnsi="Cambria Math"/>
            </w:rPr>
            <m:t>(1)</m:t>
          </m:r>
        </m:oMath>
      </m:oMathPara>
    </w:p>
    <w:bookmarkEnd w:id="3"/>
    <w:p w:rsidR="002B3561" w:rsidRDefault="002B3561">
      <w:pPr>
        <w:pStyle w:val="Compact"/>
      </w:pPr>
    </w:p>
    <w:p w:rsidR="002B3561" w:rsidRDefault="009267BF">
      <w:pPr>
        <w:pStyle w:val="a0"/>
        <w:rPr>
          <w:lang w:eastAsia="zh-CN"/>
        </w:rPr>
      </w:pPr>
      <w:r>
        <w:rPr>
          <w:lang w:eastAsia="zh-CN"/>
        </w:rPr>
        <w:t>其中</w:t>
      </w:r>
      <m:oMath>
        <m:r>
          <w:rPr>
            <w:rFonts w:ascii="Cambria Math" w:hAnsi="Cambria Math"/>
            <w:lang w:eastAsia="zh-CN"/>
          </w:rPr>
          <m:t>L</m:t>
        </m:r>
      </m:oMath>
      <w:r>
        <w:rPr>
          <w:lang w:eastAsia="zh-CN"/>
        </w:rPr>
        <w:t>设定为</w:t>
      </w:r>
      <w:r>
        <w:rPr>
          <w:lang w:eastAsia="zh-CN"/>
        </w:rPr>
        <w:t>5</w:t>
      </w:r>
      <w:r>
        <w:rPr>
          <w:lang w:eastAsia="zh-CN"/>
        </w:rPr>
        <w:t>左右。</w:t>
      </w:r>
    </w:p>
    <w:p w:rsidR="002B3561" w:rsidRDefault="009267BF">
      <w:pPr>
        <w:pStyle w:val="a8"/>
        <w:rPr>
          <w:lang w:eastAsia="zh-CN"/>
        </w:rPr>
      </w:pPr>
      <w:r>
        <w:rPr>
          <w:lang w:eastAsia="zh-CN"/>
        </w:rPr>
        <w:t>注：</w:t>
      </w:r>
      <w:r>
        <w:rPr>
          <w:lang w:eastAsia="zh-CN"/>
        </w:rPr>
        <w:t>(L</w:t>
      </w:r>
      <w:r>
        <w:rPr>
          <w:lang w:eastAsia="zh-CN"/>
        </w:rPr>
        <w:t>值设定有待考量</w:t>
      </w:r>
      <w:r>
        <w:rPr>
          <w:lang w:eastAsia="zh-CN"/>
        </w:rPr>
        <w:t>)</w:t>
      </w:r>
      <w:r>
        <w:rPr>
          <w:lang w:eastAsia="zh-CN"/>
        </w:rPr>
        <w:t>，是否不以个数，而以时间来选择区间效果更好？</w:t>
      </w:r>
    </w:p>
    <w:p w:rsidR="002B3561" w:rsidRDefault="009267BF">
      <w:pPr>
        <w:pStyle w:val="3"/>
        <w:rPr>
          <w:lang w:eastAsia="zh-CN"/>
        </w:rPr>
      </w:pPr>
      <w:bookmarkStart w:id="4" w:name="header-n237"/>
      <w:bookmarkEnd w:id="4"/>
      <w:r>
        <w:rPr>
          <w:lang w:eastAsia="zh-CN"/>
        </w:rPr>
        <w:t>浓度与密度的映射关系计算</w:t>
      </w:r>
    </w:p>
    <w:p w:rsidR="002B3561" w:rsidRDefault="009267BF">
      <w:pPr>
        <w:numPr>
          <w:ilvl w:val="0"/>
          <w:numId w:val="3"/>
        </w:numPr>
      </w:pPr>
      <w:proofErr w:type="spellStart"/>
      <w:r>
        <w:t>浓度、密度关系表</w:t>
      </w:r>
      <w:proofErr w:type="spellEnd"/>
      <w:r>
        <w:t>：</w:t>
      </w:r>
    </w:p>
    <w:tbl>
      <w:tblPr>
        <w:tblW w:w="0" w:type="pct"/>
        <w:tblLook w:val="07E0" w:firstRow="1" w:lastRow="1" w:firstColumn="1" w:lastColumn="1" w:noHBand="1" w:noVBand="1"/>
      </w:tblPr>
      <w:tblGrid>
        <w:gridCol w:w="1580"/>
        <w:gridCol w:w="664"/>
        <w:gridCol w:w="664"/>
        <w:gridCol w:w="664"/>
        <w:gridCol w:w="664"/>
        <w:gridCol w:w="664"/>
        <w:gridCol w:w="664"/>
        <w:gridCol w:w="664"/>
        <w:gridCol w:w="664"/>
        <w:gridCol w:w="664"/>
        <w:gridCol w:w="222"/>
        <w:gridCol w:w="222"/>
        <w:gridCol w:w="222"/>
        <w:gridCol w:w="222"/>
      </w:tblGrid>
      <w:tr w:rsidR="002B3561">
        <w:tc>
          <w:tcPr>
            <w:tcW w:w="0" w:type="auto"/>
            <w:tcBorders>
              <w:bottom w:val="single" w:sz="0" w:space="0" w:color="auto"/>
            </w:tcBorders>
            <w:vAlign w:val="bottom"/>
          </w:tcPr>
          <w:p w:rsidR="002B3561" w:rsidRDefault="009267BF">
            <w:pPr>
              <w:pStyle w:val="Compact"/>
            </w:pPr>
            <w:r>
              <w:t>密度</w:t>
            </w:r>
            <w:r>
              <w:t>(</w:t>
            </w:r>
            <m:oMath>
              <m:r>
                <w:rPr>
                  <w:rFonts w:ascii="Cambria Math" w:hAnsi="Cambria Math"/>
                </w:rPr>
                <m:t>g</m:t>
              </m:r>
              <m: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3</m:t>
                  </m:r>
                </m:sup>
              </m:sSup>
            </m:oMath>
            <w:r>
              <w:t>)</w:t>
            </w:r>
          </w:p>
        </w:tc>
        <w:tc>
          <w:tcPr>
            <w:tcW w:w="0" w:type="auto"/>
            <w:tcBorders>
              <w:bottom w:val="single" w:sz="0" w:space="0" w:color="auto"/>
            </w:tcBorders>
            <w:vAlign w:val="bottom"/>
          </w:tcPr>
          <w:p w:rsidR="002B3561" w:rsidRDefault="009267BF">
            <w:pPr>
              <w:pStyle w:val="Compact"/>
            </w:pPr>
            <w:r>
              <w:t>1.10</w:t>
            </w:r>
          </w:p>
        </w:tc>
        <w:tc>
          <w:tcPr>
            <w:tcW w:w="0" w:type="auto"/>
            <w:tcBorders>
              <w:bottom w:val="single" w:sz="0" w:space="0" w:color="auto"/>
            </w:tcBorders>
            <w:vAlign w:val="bottom"/>
          </w:tcPr>
          <w:p w:rsidR="002B3561" w:rsidRDefault="009267BF">
            <w:pPr>
              <w:pStyle w:val="Compact"/>
            </w:pPr>
            <w:r>
              <w:t>1.15</w:t>
            </w:r>
          </w:p>
        </w:tc>
        <w:tc>
          <w:tcPr>
            <w:tcW w:w="0" w:type="auto"/>
            <w:tcBorders>
              <w:bottom w:val="single" w:sz="0" w:space="0" w:color="auto"/>
            </w:tcBorders>
            <w:vAlign w:val="bottom"/>
          </w:tcPr>
          <w:p w:rsidR="002B3561" w:rsidRDefault="009267BF">
            <w:pPr>
              <w:pStyle w:val="Compact"/>
            </w:pPr>
            <w:r>
              <w:t>1.20</w:t>
            </w:r>
          </w:p>
        </w:tc>
        <w:tc>
          <w:tcPr>
            <w:tcW w:w="0" w:type="auto"/>
            <w:tcBorders>
              <w:bottom w:val="single" w:sz="0" w:space="0" w:color="auto"/>
            </w:tcBorders>
            <w:vAlign w:val="bottom"/>
          </w:tcPr>
          <w:p w:rsidR="002B3561" w:rsidRDefault="009267BF">
            <w:pPr>
              <w:pStyle w:val="Compact"/>
            </w:pPr>
            <w:r>
              <w:t>1.25</w:t>
            </w:r>
          </w:p>
        </w:tc>
        <w:tc>
          <w:tcPr>
            <w:tcW w:w="0" w:type="auto"/>
            <w:tcBorders>
              <w:bottom w:val="single" w:sz="0" w:space="0" w:color="auto"/>
            </w:tcBorders>
            <w:vAlign w:val="bottom"/>
          </w:tcPr>
          <w:p w:rsidR="002B3561" w:rsidRDefault="009267BF">
            <w:pPr>
              <w:pStyle w:val="Compact"/>
            </w:pPr>
            <w:r>
              <w:t>1.30</w:t>
            </w:r>
          </w:p>
        </w:tc>
        <w:tc>
          <w:tcPr>
            <w:tcW w:w="0" w:type="auto"/>
            <w:tcBorders>
              <w:bottom w:val="single" w:sz="0" w:space="0" w:color="auto"/>
            </w:tcBorders>
            <w:vAlign w:val="bottom"/>
          </w:tcPr>
          <w:p w:rsidR="002B3561" w:rsidRDefault="009267BF">
            <w:pPr>
              <w:pStyle w:val="Compact"/>
            </w:pPr>
            <w:r>
              <w:t>1.35</w:t>
            </w:r>
          </w:p>
        </w:tc>
        <w:tc>
          <w:tcPr>
            <w:tcW w:w="0" w:type="auto"/>
            <w:tcBorders>
              <w:bottom w:val="single" w:sz="0" w:space="0" w:color="auto"/>
            </w:tcBorders>
            <w:vAlign w:val="bottom"/>
          </w:tcPr>
          <w:p w:rsidR="002B3561" w:rsidRDefault="009267BF">
            <w:pPr>
              <w:pStyle w:val="Compact"/>
            </w:pPr>
            <w:r>
              <w:t>1.40</w:t>
            </w:r>
          </w:p>
        </w:tc>
        <w:tc>
          <w:tcPr>
            <w:tcW w:w="0" w:type="auto"/>
            <w:tcBorders>
              <w:bottom w:val="single" w:sz="0" w:space="0" w:color="auto"/>
            </w:tcBorders>
            <w:vAlign w:val="bottom"/>
          </w:tcPr>
          <w:p w:rsidR="002B3561" w:rsidRDefault="009267BF">
            <w:pPr>
              <w:pStyle w:val="Compact"/>
            </w:pPr>
            <w:r>
              <w:t>1.45</w:t>
            </w: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r>
      <w:tr w:rsidR="002B3561">
        <w:tc>
          <w:tcPr>
            <w:tcW w:w="0" w:type="auto"/>
          </w:tcPr>
          <w:p w:rsidR="002B3561" w:rsidRDefault="009267BF">
            <w:pPr>
              <w:pStyle w:val="Compact"/>
            </w:pPr>
            <w:r>
              <w:rPr>
                <w:b/>
              </w:rPr>
              <w:t>浓度</w:t>
            </w:r>
            <w:r>
              <w:t>(%)</w:t>
            </w:r>
          </w:p>
        </w:tc>
        <w:tc>
          <w:tcPr>
            <w:tcW w:w="0" w:type="auto"/>
          </w:tcPr>
          <w:p w:rsidR="002B3561" w:rsidRDefault="009267BF">
            <w:pPr>
              <w:pStyle w:val="Compact"/>
            </w:pPr>
            <w:r>
              <w:t>14.1</w:t>
            </w:r>
          </w:p>
        </w:tc>
        <w:tc>
          <w:tcPr>
            <w:tcW w:w="0" w:type="auto"/>
          </w:tcPr>
          <w:p w:rsidR="002B3561" w:rsidRDefault="009267BF">
            <w:pPr>
              <w:pStyle w:val="Compact"/>
            </w:pPr>
            <w:r>
              <w:t>20.3</w:t>
            </w:r>
          </w:p>
        </w:tc>
        <w:tc>
          <w:tcPr>
            <w:tcW w:w="0" w:type="auto"/>
          </w:tcPr>
          <w:p w:rsidR="002B3561" w:rsidRDefault="009267BF">
            <w:pPr>
              <w:pStyle w:val="Compact"/>
            </w:pPr>
            <w:r>
              <w:t>25.9</w:t>
            </w:r>
          </w:p>
        </w:tc>
        <w:tc>
          <w:tcPr>
            <w:tcW w:w="0" w:type="auto"/>
          </w:tcPr>
          <w:p w:rsidR="002B3561" w:rsidRDefault="009267BF">
            <w:pPr>
              <w:pStyle w:val="Compact"/>
            </w:pPr>
            <w:r>
              <w:t>31.1</w:t>
            </w:r>
          </w:p>
        </w:tc>
        <w:tc>
          <w:tcPr>
            <w:tcW w:w="0" w:type="auto"/>
          </w:tcPr>
          <w:p w:rsidR="002B3561" w:rsidRDefault="009267BF">
            <w:pPr>
              <w:pStyle w:val="Compact"/>
            </w:pPr>
            <w:r>
              <w:t>35.9</w:t>
            </w:r>
          </w:p>
        </w:tc>
        <w:tc>
          <w:tcPr>
            <w:tcW w:w="0" w:type="auto"/>
          </w:tcPr>
          <w:p w:rsidR="002B3561" w:rsidRDefault="009267BF">
            <w:pPr>
              <w:pStyle w:val="Compact"/>
            </w:pPr>
            <w:r>
              <w:t>40.3</w:t>
            </w:r>
          </w:p>
        </w:tc>
        <w:tc>
          <w:tcPr>
            <w:tcW w:w="0" w:type="auto"/>
          </w:tcPr>
          <w:p w:rsidR="002B3561" w:rsidRDefault="009267BF">
            <w:pPr>
              <w:pStyle w:val="Compact"/>
            </w:pPr>
            <w:r>
              <w:t>44.4</w:t>
            </w:r>
          </w:p>
        </w:tc>
        <w:tc>
          <w:tcPr>
            <w:tcW w:w="0" w:type="auto"/>
          </w:tcPr>
          <w:p w:rsidR="002B3561" w:rsidRDefault="009267BF">
            <w:pPr>
              <w:pStyle w:val="Compact"/>
            </w:pPr>
            <w:r>
              <w:t>48.3</w:t>
            </w: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r w:rsidR="002B3561">
        <w:tc>
          <w:tcPr>
            <w:tcW w:w="0" w:type="auto"/>
            <w:tcBorders>
              <w:bottom w:val="single" w:sz="0" w:space="0" w:color="auto"/>
            </w:tcBorders>
            <w:vAlign w:val="bottom"/>
          </w:tcPr>
          <w:p w:rsidR="002B3561" w:rsidRDefault="009267BF">
            <w:pPr>
              <w:pStyle w:val="Compact"/>
            </w:pPr>
            <w:r>
              <w:t>密度</w:t>
            </w:r>
            <w:r>
              <w:t>(</w:t>
            </w:r>
            <m:oMath>
              <m:r>
                <w:rPr>
                  <w:rFonts w:ascii="Cambria Math" w:hAnsi="Cambria Math"/>
                </w:rPr>
                <m:t>g</m:t>
              </m:r>
              <m: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3</m:t>
                  </m:r>
                </m:sup>
              </m:sSup>
            </m:oMath>
            <w:r>
              <w:t>)</w:t>
            </w:r>
          </w:p>
        </w:tc>
        <w:tc>
          <w:tcPr>
            <w:tcW w:w="0" w:type="auto"/>
            <w:tcBorders>
              <w:bottom w:val="single" w:sz="0" w:space="0" w:color="auto"/>
            </w:tcBorders>
            <w:vAlign w:val="bottom"/>
          </w:tcPr>
          <w:p w:rsidR="002B3561" w:rsidRDefault="009267BF">
            <w:pPr>
              <w:pStyle w:val="Compact"/>
            </w:pPr>
            <w:r>
              <w:t>1.50</w:t>
            </w:r>
          </w:p>
        </w:tc>
        <w:tc>
          <w:tcPr>
            <w:tcW w:w="0" w:type="auto"/>
            <w:tcBorders>
              <w:bottom w:val="single" w:sz="0" w:space="0" w:color="auto"/>
            </w:tcBorders>
            <w:vAlign w:val="bottom"/>
          </w:tcPr>
          <w:p w:rsidR="002B3561" w:rsidRDefault="009267BF">
            <w:pPr>
              <w:pStyle w:val="Compact"/>
            </w:pPr>
            <w:r>
              <w:t>1.55</w:t>
            </w:r>
          </w:p>
        </w:tc>
        <w:tc>
          <w:tcPr>
            <w:tcW w:w="0" w:type="auto"/>
            <w:tcBorders>
              <w:bottom w:val="single" w:sz="0" w:space="0" w:color="auto"/>
            </w:tcBorders>
            <w:vAlign w:val="bottom"/>
          </w:tcPr>
          <w:p w:rsidR="002B3561" w:rsidRDefault="009267BF">
            <w:pPr>
              <w:pStyle w:val="Compact"/>
            </w:pPr>
            <w:r>
              <w:t>1.60</w:t>
            </w:r>
          </w:p>
        </w:tc>
        <w:tc>
          <w:tcPr>
            <w:tcW w:w="0" w:type="auto"/>
            <w:tcBorders>
              <w:bottom w:val="single" w:sz="0" w:space="0" w:color="auto"/>
            </w:tcBorders>
            <w:vAlign w:val="bottom"/>
          </w:tcPr>
          <w:p w:rsidR="002B3561" w:rsidRDefault="009267BF">
            <w:pPr>
              <w:pStyle w:val="Compact"/>
            </w:pPr>
            <w:r>
              <w:t>1.65</w:t>
            </w:r>
          </w:p>
        </w:tc>
        <w:tc>
          <w:tcPr>
            <w:tcW w:w="0" w:type="auto"/>
            <w:tcBorders>
              <w:bottom w:val="single" w:sz="0" w:space="0" w:color="auto"/>
            </w:tcBorders>
            <w:vAlign w:val="bottom"/>
          </w:tcPr>
          <w:p w:rsidR="002B3561" w:rsidRDefault="009267BF">
            <w:pPr>
              <w:pStyle w:val="Compact"/>
            </w:pPr>
            <w:r>
              <w:t>1.70</w:t>
            </w:r>
          </w:p>
        </w:tc>
        <w:tc>
          <w:tcPr>
            <w:tcW w:w="0" w:type="auto"/>
            <w:tcBorders>
              <w:bottom w:val="single" w:sz="0" w:space="0" w:color="auto"/>
            </w:tcBorders>
            <w:vAlign w:val="bottom"/>
          </w:tcPr>
          <w:p w:rsidR="002B3561" w:rsidRDefault="009267BF">
            <w:pPr>
              <w:pStyle w:val="Compact"/>
            </w:pPr>
            <w:r>
              <w:t>1.75</w:t>
            </w:r>
          </w:p>
        </w:tc>
        <w:tc>
          <w:tcPr>
            <w:tcW w:w="0" w:type="auto"/>
            <w:tcBorders>
              <w:bottom w:val="single" w:sz="0" w:space="0" w:color="auto"/>
            </w:tcBorders>
            <w:vAlign w:val="bottom"/>
          </w:tcPr>
          <w:p w:rsidR="002B3561" w:rsidRDefault="009267BF">
            <w:pPr>
              <w:pStyle w:val="Compact"/>
            </w:pPr>
            <w:r>
              <w:t>1.80</w:t>
            </w:r>
          </w:p>
        </w:tc>
        <w:tc>
          <w:tcPr>
            <w:tcW w:w="0" w:type="auto"/>
            <w:tcBorders>
              <w:bottom w:val="single" w:sz="0" w:space="0" w:color="auto"/>
            </w:tcBorders>
            <w:vAlign w:val="bottom"/>
          </w:tcPr>
          <w:p w:rsidR="002B3561" w:rsidRDefault="009267BF">
            <w:pPr>
              <w:pStyle w:val="Compact"/>
            </w:pPr>
            <w:r>
              <w:t>1.85</w:t>
            </w:r>
          </w:p>
        </w:tc>
        <w:tc>
          <w:tcPr>
            <w:tcW w:w="0" w:type="auto"/>
            <w:tcBorders>
              <w:bottom w:val="single" w:sz="0" w:space="0" w:color="auto"/>
            </w:tcBorders>
            <w:vAlign w:val="bottom"/>
          </w:tcPr>
          <w:p w:rsidR="002B3561" w:rsidRDefault="009267BF">
            <w:pPr>
              <w:pStyle w:val="Compact"/>
            </w:pPr>
            <w:r>
              <w:t>1.90</w:t>
            </w: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c>
          <w:tcPr>
            <w:tcW w:w="0" w:type="auto"/>
            <w:tcBorders>
              <w:bottom w:val="single" w:sz="0" w:space="0" w:color="auto"/>
            </w:tcBorders>
            <w:vAlign w:val="bottom"/>
          </w:tcPr>
          <w:p w:rsidR="002B3561" w:rsidRDefault="002B3561">
            <w:pPr>
              <w:pStyle w:val="Compact"/>
            </w:pPr>
          </w:p>
        </w:tc>
      </w:tr>
      <w:tr w:rsidR="002B3561">
        <w:tc>
          <w:tcPr>
            <w:tcW w:w="0" w:type="auto"/>
          </w:tcPr>
          <w:p w:rsidR="002B3561" w:rsidRDefault="009267BF">
            <w:pPr>
              <w:pStyle w:val="Compact"/>
            </w:pPr>
            <w:r>
              <w:rPr>
                <w:b/>
              </w:rPr>
              <w:t>浓度</w:t>
            </w:r>
            <w:r>
              <w:t>(%)</w:t>
            </w:r>
          </w:p>
        </w:tc>
        <w:tc>
          <w:tcPr>
            <w:tcW w:w="0" w:type="auto"/>
          </w:tcPr>
          <w:p w:rsidR="002B3561" w:rsidRDefault="009267BF">
            <w:pPr>
              <w:pStyle w:val="Compact"/>
            </w:pPr>
            <w:r>
              <w:t>51.9</w:t>
            </w:r>
          </w:p>
        </w:tc>
        <w:tc>
          <w:tcPr>
            <w:tcW w:w="0" w:type="auto"/>
          </w:tcPr>
          <w:p w:rsidR="002B3561" w:rsidRDefault="009267BF">
            <w:pPr>
              <w:pStyle w:val="Compact"/>
            </w:pPr>
            <w:r>
              <w:t>55.2</w:t>
            </w:r>
          </w:p>
        </w:tc>
        <w:tc>
          <w:tcPr>
            <w:tcW w:w="0" w:type="auto"/>
          </w:tcPr>
          <w:p w:rsidR="002B3561" w:rsidRDefault="009267BF">
            <w:pPr>
              <w:pStyle w:val="Compact"/>
            </w:pPr>
            <w:r>
              <w:t>58.3</w:t>
            </w:r>
          </w:p>
        </w:tc>
        <w:tc>
          <w:tcPr>
            <w:tcW w:w="0" w:type="auto"/>
          </w:tcPr>
          <w:p w:rsidR="002B3561" w:rsidRDefault="009267BF">
            <w:pPr>
              <w:pStyle w:val="Compact"/>
            </w:pPr>
            <w:r>
              <w:t>61.3</w:t>
            </w:r>
          </w:p>
        </w:tc>
        <w:tc>
          <w:tcPr>
            <w:tcW w:w="0" w:type="auto"/>
          </w:tcPr>
          <w:p w:rsidR="002B3561" w:rsidRDefault="009267BF">
            <w:pPr>
              <w:pStyle w:val="Compact"/>
            </w:pPr>
            <w:r>
              <w:t>64.1</w:t>
            </w:r>
          </w:p>
        </w:tc>
        <w:tc>
          <w:tcPr>
            <w:tcW w:w="0" w:type="auto"/>
          </w:tcPr>
          <w:p w:rsidR="002B3561" w:rsidRDefault="009267BF">
            <w:pPr>
              <w:pStyle w:val="Compact"/>
            </w:pPr>
            <w:r>
              <w:t>66.7</w:t>
            </w:r>
          </w:p>
        </w:tc>
        <w:tc>
          <w:tcPr>
            <w:tcW w:w="0" w:type="auto"/>
          </w:tcPr>
          <w:p w:rsidR="002B3561" w:rsidRDefault="009267BF">
            <w:pPr>
              <w:pStyle w:val="Compact"/>
            </w:pPr>
            <w:r>
              <w:t>69.1</w:t>
            </w:r>
          </w:p>
        </w:tc>
        <w:tc>
          <w:tcPr>
            <w:tcW w:w="0" w:type="auto"/>
          </w:tcPr>
          <w:p w:rsidR="002B3561" w:rsidRDefault="009267BF">
            <w:pPr>
              <w:pStyle w:val="Compact"/>
            </w:pPr>
            <w:r>
              <w:t>71.5</w:t>
            </w:r>
          </w:p>
        </w:tc>
        <w:tc>
          <w:tcPr>
            <w:tcW w:w="0" w:type="auto"/>
          </w:tcPr>
          <w:p w:rsidR="002B3561" w:rsidRDefault="009267BF">
            <w:pPr>
              <w:pStyle w:val="Compact"/>
            </w:pPr>
            <w:r>
              <w:t>73.7</w:t>
            </w: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c>
          <w:tcPr>
            <w:tcW w:w="0" w:type="auto"/>
          </w:tcPr>
          <w:p w:rsidR="002B3561" w:rsidRDefault="002B3561">
            <w:pPr>
              <w:pStyle w:val="Compact"/>
            </w:pPr>
          </w:p>
        </w:tc>
      </w:tr>
    </w:tbl>
    <w:p w:rsidR="002B3561" w:rsidRDefault="009267BF">
      <w:pPr>
        <w:pStyle w:val="a0"/>
      </w:pPr>
      <w:r>
        <w:t>定义如下两个函数：</w:t>
      </w:r>
    </w:p>
    <w:p w:rsidR="002B3561" w:rsidRDefault="009267BF">
      <w:pPr>
        <w:numPr>
          <w:ilvl w:val="0"/>
          <w:numId w:val="4"/>
        </w:numPr>
      </w:pPr>
      <m:oMath>
        <m:r>
          <w:rPr>
            <w:rFonts w:ascii="Cambria Math" w:hAnsi="Cambria Math"/>
          </w:rPr>
          <m:t>fdc</m:t>
        </m:r>
        <m:r>
          <w:rPr>
            <w:rFonts w:ascii="Cambria Math" w:hAnsi="Cambria Math"/>
          </w:rPr>
          <m:t>(⋅)</m:t>
        </m:r>
      </m:oMath>
      <w:r>
        <w:t>：密度转浓度</w:t>
      </w:r>
    </w:p>
    <w:p w:rsidR="002B3561" w:rsidRDefault="002B3561">
      <w:pPr>
        <w:pStyle w:val="Compact"/>
        <w:numPr>
          <w:ilvl w:val="0"/>
          <w:numId w:val="2"/>
        </w:numPr>
      </w:pPr>
      <w:bookmarkStart w:id="5" w:name="2"/>
    </w:p>
    <w:p w:rsidR="002B3561" w:rsidRDefault="009267BF">
      <w:pPr>
        <w:pStyle w:val="Compact"/>
      </w:pPr>
      <m:oMathPara>
        <m:oMathParaPr>
          <m:jc m:val="center"/>
        </m:oMathParaPr>
        <m:oMath>
          <m:r>
            <w:rPr>
              <w:rFonts w:ascii="Cambria Math" w:hAnsi="Cambria Math"/>
            </w:rPr>
            <m:t>fdc</m:t>
          </m:r>
          <m:r>
            <w:rPr>
              <w:rFonts w:ascii="Cambria Math" w:hAnsi="Cambria Math"/>
            </w:rPr>
            <m:t>(</m:t>
          </m:r>
          <m:r>
            <w:rPr>
              <w:rFonts w:ascii="Cambria Math" w:hAnsi="Cambria Math"/>
            </w:rPr>
            <m:t>x</m:t>
          </m:r>
          <m:r>
            <w:rPr>
              <w:rFonts w:ascii="Cambria Math" w:hAnsi="Cambria Math"/>
            </w:rPr>
            <m:t>)=</m:t>
          </m:r>
          <m:r>
            <w:rPr>
              <w:rFonts w:ascii="Cambria Math" w:hAnsi="Cambria Math"/>
            </w:rPr>
            <m:t>fdc</m:t>
          </m:r>
          <m:r>
            <w:rPr>
              <w:rFonts w:ascii="Cambria Math" w:hAnsi="Cambria Math"/>
            </w:rPr>
            <m:t>(⌊</m:t>
          </m:r>
          <m:r>
            <w:rPr>
              <w:rFonts w:ascii="Cambria Math" w:hAnsi="Cambria Math"/>
            </w:rPr>
            <m:t>x</m:t>
          </m:r>
          <m:r>
            <w:rPr>
              <w:rFonts w:ascii="Cambria Math" w:hAnsi="Cambria Math"/>
            </w:rPr>
            <m:t>⌋</m:t>
          </m:r>
          <m:r>
            <w:rPr>
              <w:rFonts w:ascii="Cambria Math" w:hAnsi="Cambria Math"/>
            </w:rPr>
            <m:t>)+[</m:t>
          </m:r>
          <m:r>
            <w:rPr>
              <w:rFonts w:ascii="Cambria Math" w:hAnsi="Cambria Math"/>
            </w:rPr>
            <m:t>fdc</m:t>
          </m:r>
          <m:r>
            <w:rPr>
              <w:rFonts w:ascii="Cambria Math" w:hAnsi="Cambria Math"/>
            </w:rPr>
            <m:t>(⌈</m:t>
          </m:r>
          <m:r>
            <w:rPr>
              <w:rFonts w:ascii="Cambria Math" w:hAnsi="Cambria Math"/>
            </w:rPr>
            <m:t>x</m:t>
          </m:r>
          <m:r>
            <w:rPr>
              <w:rFonts w:ascii="Cambria Math" w:hAnsi="Cambria Math"/>
            </w:rPr>
            <m:t>⌉</m:t>
          </m:r>
          <m:r>
            <w:rPr>
              <w:rFonts w:ascii="Cambria Math" w:hAnsi="Cambria Math"/>
            </w:rPr>
            <m:t>)-</m:t>
          </m:r>
          <m:r>
            <w:rPr>
              <w:rFonts w:ascii="Cambria Math" w:hAnsi="Cambria Math"/>
            </w:rPr>
            <m:t>fdc</m:t>
          </m:r>
          <m:r>
            <w:rPr>
              <w:rFonts w:ascii="Cambria Math" w:hAnsi="Cambria Math"/>
            </w:rPr>
            <m:t>(⌊</m:t>
          </m:r>
          <m:r>
            <w:rPr>
              <w:rFonts w:ascii="Cambria Math" w:hAnsi="Cambria Math"/>
            </w:rPr>
            <m:t>x</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x</m:t>
              </m:r>
              <m:r>
                <w:rPr>
                  <w:rFonts w:ascii="Cambria Math" w:hAnsi="Cambria Math"/>
                </w:rPr>
                <m:t>⌋</m:t>
              </m:r>
            </m:num>
            <m:den>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den>
          </m:f>
          <m:r>
            <w:rPr>
              <w:rFonts w:ascii="Cambria Math" w:hAnsi="Cambria Math"/>
            </w:rPr>
            <m:t>  </m:t>
          </m:r>
          <m:r>
            <m:rPr>
              <m:sty m:val="p"/>
            </m:rPr>
            <w:rPr>
              <w:rFonts w:ascii="Cambria Math" w:hAnsi="Cambria Math"/>
            </w:rPr>
            <m:t>(2)</m:t>
          </m:r>
        </m:oMath>
      </m:oMathPara>
    </w:p>
    <w:bookmarkEnd w:id="5"/>
    <w:p w:rsidR="002B3561" w:rsidRDefault="002B3561">
      <w:pPr>
        <w:pStyle w:val="Compact"/>
        <w:numPr>
          <w:ilvl w:val="0"/>
          <w:numId w:val="2"/>
        </w:numPr>
      </w:pPr>
    </w:p>
    <w:p w:rsidR="002B3561" w:rsidRDefault="009267BF">
      <w:pPr>
        <w:numPr>
          <w:ilvl w:val="0"/>
          <w:numId w:val="4"/>
        </w:numPr>
      </w:pPr>
      <m:oMath>
        <m:r>
          <w:rPr>
            <w:rFonts w:ascii="Cambria Math" w:hAnsi="Cambria Math"/>
          </w:rPr>
          <m:t>fcd</m:t>
        </m:r>
        <m:r>
          <w:rPr>
            <w:rFonts w:ascii="Cambria Math" w:hAnsi="Cambria Math"/>
          </w:rPr>
          <m:t>(⋅)</m:t>
        </m:r>
      </m:oMath>
      <w:r>
        <w:t>浓度转密度</w:t>
      </w:r>
    </w:p>
    <w:p w:rsidR="002B3561" w:rsidRDefault="009267BF">
      <w:pPr>
        <w:numPr>
          <w:ilvl w:val="0"/>
          <w:numId w:val="2"/>
        </w:numPr>
        <w:rPr>
          <w:lang w:eastAsia="zh-CN"/>
        </w:rPr>
      </w:pPr>
      <w:r>
        <w:rPr>
          <w:lang w:eastAsia="zh-CN"/>
        </w:rPr>
        <w:t>与</w:t>
      </w:r>
      <m:oMath>
        <m:r>
          <w:rPr>
            <w:rFonts w:ascii="Cambria Math" w:hAnsi="Cambria Math"/>
            <w:lang w:eastAsia="zh-CN"/>
          </w:rPr>
          <m:t>fdc</m:t>
        </m:r>
        <m:r>
          <w:rPr>
            <w:rFonts w:ascii="Cambria Math" w:hAnsi="Cambria Math"/>
            <w:lang w:eastAsia="zh-CN"/>
          </w:rPr>
          <m:t>(⋅)</m:t>
        </m:r>
      </m:oMath>
      <w:r>
        <w:rPr>
          <w:lang w:eastAsia="zh-CN"/>
        </w:rPr>
        <w:t>类似，</w:t>
      </w:r>
      <w:r>
        <w:rPr>
          <w:lang w:eastAsia="zh-CN"/>
        </w:rPr>
        <w:t>假设相邻刻度内，密度变化为线型的。</w:t>
      </w:r>
    </w:p>
    <w:p w:rsidR="002B3561" w:rsidRDefault="009267BF">
      <w:pPr>
        <w:pStyle w:val="3"/>
        <w:rPr>
          <w:lang w:eastAsia="zh-CN"/>
        </w:rPr>
      </w:pPr>
      <w:bookmarkStart w:id="6" w:name="header-n311"/>
      <w:bookmarkEnd w:id="6"/>
      <w:r>
        <w:rPr>
          <w:lang w:eastAsia="zh-CN"/>
        </w:rPr>
        <w:t>浓密机出口料浆信息计算</w:t>
      </w:r>
    </w:p>
    <w:p w:rsidR="002B3561" w:rsidRDefault="009267BF">
      <w:pPr>
        <w:pStyle w:val="FirstParagraph"/>
        <w:rPr>
          <w:lang w:eastAsia="zh-CN"/>
        </w:rPr>
      </w:pPr>
      <w:r>
        <w:rPr>
          <w:lang w:eastAsia="zh-CN"/>
        </w:rPr>
        <w:t>由于底流管道处的流量计、浓度计安装在稀释水添加节点后，因此需要根据稀释水添加量换算出浓密机排出的料浆信息，</w:t>
      </w:r>
      <m:oMath>
        <m:sSub>
          <m:sSubPr>
            <m:ctrlPr>
              <w:rPr>
                <w:rFonts w:ascii="Cambria Math" w:hAnsi="Cambria Math"/>
              </w:rPr>
            </m:ctrlPr>
          </m:sSubPr>
          <m:e>
            <m:r>
              <w:rPr>
                <w:rFonts w:ascii="Cambria Math" w:hAnsi="Cambria Math"/>
                <w:lang w:eastAsia="zh-CN"/>
              </w:rPr>
              <m:t>ϕ</m:t>
            </m:r>
          </m:e>
          <m:sub>
            <m:r>
              <w:rPr>
                <w:rFonts w:ascii="Cambria Math" w:hAnsi="Cambria Math"/>
                <w:lang w:eastAsia="zh-CN"/>
              </w:rPr>
              <m:t>U</m:t>
            </m:r>
          </m:sub>
        </m:sSub>
      </m:oMath>
      <w:r>
        <w:rPr>
          <w:lang w:eastAsia="zh-CN"/>
        </w:rPr>
        <w:t>、</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U</m:t>
            </m:r>
          </m:sub>
        </m:sSub>
      </m:oMath>
      <w:r>
        <w:rPr>
          <w:lang w:eastAsia="zh-CN"/>
        </w:rPr>
        <w:t>、</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U</m:t>
            </m:r>
          </m:sub>
        </m:sSub>
      </m:oMath>
      <w:r>
        <w:rPr>
          <w:lang w:eastAsia="zh-CN"/>
        </w:rPr>
        <w:t xml:space="preserve"> </w:t>
      </w:r>
      <w:r>
        <w:rPr>
          <w:lang w:eastAsia="zh-CN"/>
        </w:rPr>
        <w:t>代表浓密机出口处的浓度、流量、密度，其计算公式如下：</w:t>
      </w:r>
    </w:p>
    <w:p w:rsidR="002B3561" w:rsidRDefault="002B3561">
      <w:pPr>
        <w:pStyle w:val="Compact"/>
        <w:rPr>
          <w:lang w:eastAsia="zh-CN"/>
        </w:rPr>
      </w:pPr>
      <w:bookmarkStart w:id="7" w:name="3"/>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P</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w</m:t>
                  </m:r>
                </m:sub>
              </m:sSub>
            </m:num>
            <m:den>
              <m:sSub>
                <m:sSubPr>
                  <m:ctrlPr>
                    <w:rPr>
                      <w:rFonts w:ascii="Cambria Math" w:hAnsi="Cambria Math"/>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en>
          </m:f>
          <m:r>
            <w:rPr>
              <w:rFonts w:ascii="Cambria Math" w:hAnsi="Cambria Math"/>
            </w:rPr>
            <m:t>  </m:t>
          </m:r>
          <m:r>
            <m:rPr>
              <m:sty m:val="p"/>
            </m:rPr>
            <w:rPr>
              <w:rFonts w:ascii="Cambria Math" w:hAnsi="Cambria Math"/>
            </w:rPr>
            <m:t>(3)</m:t>
          </m:r>
        </m:oMath>
      </m:oMathPara>
    </w:p>
    <w:bookmarkEnd w:id="7"/>
    <w:p w:rsidR="002B3561" w:rsidRDefault="002B3561">
      <w:pPr>
        <w:pStyle w:val="Compact"/>
      </w:pPr>
    </w:p>
    <w:p w:rsidR="002B3561" w:rsidRDefault="002B3561">
      <w:pPr>
        <w:pStyle w:val="Compact"/>
      </w:pPr>
      <w:bookmarkStart w:id="8" w:name="4"/>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  </m:t>
          </m:r>
          <m:r>
            <m:rPr>
              <m:sty m:val="p"/>
            </m:rPr>
            <w:rPr>
              <w:rFonts w:ascii="Cambria Math" w:hAnsi="Cambria Math"/>
            </w:rPr>
            <m:t>(4)</m:t>
          </m:r>
        </m:oMath>
      </m:oMathPara>
    </w:p>
    <w:bookmarkEnd w:id="8"/>
    <w:p w:rsidR="002B3561" w:rsidRDefault="002B3561">
      <w:pPr>
        <w:pStyle w:val="Compact"/>
      </w:pPr>
    </w:p>
    <w:p w:rsidR="002B3561" w:rsidRDefault="002B3561">
      <w:pPr>
        <w:pStyle w:val="Compact"/>
      </w:pPr>
      <w:bookmarkStart w:id="9" w:name="5"/>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r>
            <w:rPr>
              <w:rFonts w:ascii="Cambria Math" w:hAnsi="Cambria Math"/>
            </w:rPr>
            <m:t>fdc</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U</m:t>
              </m:r>
            </m:sub>
          </m:sSub>
          <m:r>
            <w:rPr>
              <w:rFonts w:ascii="Cambria Math" w:hAnsi="Cambria Math"/>
            </w:rPr>
            <m:t>)  </m:t>
          </m:r>
          <m:r>
            <m:rPr>
              <m:sty m:val="p"/>
            </m:rPr>
            <w:rPr>
              <w:rFonts w:ascii="Cambria Math" w:hAnsi="Cambria Math"/>
            </w:rPr>
            <m:t>(5)</m:t>
          </m:r>
        </m:oMath>
      </m:oMathPara>
    </w:p>
    <w:bookmarkEnd w:id="9"/>
    <w:p w:rsidR="002B3561" w:rsidRDefault="002B3561">
      <w:pPr>
        <w:pStyle w:val="Compact"/>
      </w:pPr>
    </w:p>
    <w:p w:rsidR="002B3561" w:rsidRDefault="009267BF">
      <w:pPr>
        <w:pStyle w:val="2"/>
        <w:rPr>
          <w:lang w:eastAsia="zh-CN"/>
        </w:rPr>
      </w:pPr>
      <w:bookmarkStart w:id="10" w:name="header-n316"/>
      <w:bookmarkEnd w:id="10"/>
      <w:r>
        <w:rPr>
          <w:lang w:eastAsia="zh-CN"/>
        </w:rPr>
        <w:t>控制模型</w:t>
      </w:r>
    </w:p>
    <w:p w:rsidR="002B3561" w:rsidRDefault="009267BF">
      <w:pPr>
        <w:pStyle w:val="3"/>
        <w:rPr>
          <w:lang w:eastAsia="zh-CN"/>
        </w:rPr>
      </w:pPr>
      <w:bookmarkStart w:id="11" w:name="header-n317"/>
      <w:bookmarkEnd w:id="11"/>
      <w:r>
        <w:rPr>
          <w:lang w:eastAsia="zh-CN"/>
        </w:rPr>
        <w:t>控制模型的启动</w:t>
      </w:r>
    </w:p>
    <w:p w:rsidR="002B3561" w:rsidRDefault="009267BF">
      <w:pPr>
        <w:pStyle w:val="FirstParagraph"/>
        <w:rPr>
          <w:lang w:eastAsia="zh-CN"/>
        </w:rPr>
      </w:pPr>
      <w:r>
        <w:rPr>
          <w:lang w:eastAsia="zh-CN"/>
        </w:rPr>
        <w:t>该控制模块分三个子控制模型，分别是</w:t>
      </w:r>
      <w:r>
        <w:rPr>
          <w:b/>
          <w:lang w:eastAsia="zh-CN"/>
        </w:rPr>
        <w:t>浓密机底流浓度精准控制、底流循环开闭控制、稀释水添加量控制</w:t>
      </w:r>
      <w:r>
        <w:rPr>
          <w:lang w:eastAsia="zh-CN"/>
        </w:rPr>
        <w:t>，三个模型的启动逻辑如图所示：</w:t>
      </w:r>
    </w:p>
    <w:p w:rsidR="002B3561" w:rsidRDefault="009267BF">
      <w:pPr>
        <w:pStyle w:val="FigurewithCaption"/>
      </w:pPr>
      <w:r>
        <w:rPr>
          <w:noProof/>
        </w:rPr>
        <w:lastRenderedPageBreak/>
        <w:drawing>
          <wp:inline distT="0" distB="0" distL="0" distR="0">
            <wp:extent cx="5334000" cy="29397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yuanzhaolin/实验室项目/采矿项目/赞比亚智能控制/技术方案/项目申报github/NFCA_document/具体技术实施方案/浓密机控制.assets/浓密机控制器启动逻辑.png"/>
                    <pic:cNvPicPr>
                      <a:picLocks noChangeAspect="1" noChangeArrowheads="1"/>
                    </pic:cNvPicPr>
                  </pic:nvPicPr>
                  <pic:blipFill>
                    <a:blip r:embed="rId7"/>
                    <a:stretch>
                      <a:fillRect/>
                    </a:stretch>
                  </pic:blipFill>
                  <pic:spPr bwMode="auto">
                    <a:xfrm>
                      <a:off x="0" y="0"/>
                      <a:ext cx="5334000" cy="2939708"/>
                    </a:xfrm>
                    <a:prstGeom prst="rect">
                      <a:avLst/>
                    </a:prstGeom>
                    <a:noFill/>
                    <a:ln w="9525">
                      <a:noFill/>
                      <a:headEnd/>
                      <a:tailEnd/>
                    </a:ln>
                  </pic:spPr>
                </pic:pic>
              </a:graphicData>
            </a:graphic>
          </wp:inline>
        </w:drawing>
      </w:r>
    </w:p>
    <w:p w:rsidR="002B3561" w:rsidRDefault="002B3561">
      <w:pPr>
        <w:pStyle w:val="ImageCaption"/>
      </w:pPr>
    </w:p>
    <w:p w:rsidR="002B3561" w:rsidRDefault="009267BF">
      <w:pPr>
        <w:pStyle w:val="a0"/>
        <w:rPr>
          <w:lang w:eastAsia="zh-CN"/>
        </w:rPr>
      </w:pPr>
      <w:r>
        <w:rPr>
          <w:lang w:eastAsia="zh-CN"/>
        </w:rPr>
        <w:t>流程图中，</w:t>
      </w:r>
      <m:oMath>
        <m:sSub>
          <m:sSubPr>
            <m:ctrlPr>
              <w:rPr>
                <w:rFonts w:ascii="Cambria Math" w:hAnsi="Cambria Math"/>
              </w:rPr>
            </m:ctrlPr>
          </m:sSubPr>
          <m:e>
            <m:r>
              <w:rPr>
                <w:rFonts w:ascii="Cambria Math" w:hAnsi="Cambria Math"/>
                <w:lang w:eastAsia="zh-CN"/>
              </w:rPr>
              <m:t>ϵ</m:t>
            </m:r>
          </m:e>
          <m:sub>
            <m:r>
              <w:rPr>
                <w:rFonts w:ascii="Cambria Math" w:hAnsi="Cambria Math"/>
                <w:lang w:eastAsia="zh-CN"/>
              </w:rPr>
              <m:t>U</m:t>
            </m:r>
          </m:sub>
        </m:sSub>
      </m:oMath>
      <w:r>
        <w:rPr>
          <w:lang w:eastAsia="zh-CN"/>
        </w:rPr>
        <w:t>参考值为</w:t>
      </w:r>
      <w:r>
        <w:rPr>
          <w:lang w:eastAsia="zh-CN"/>
        </w:rPr>
        <w:t>50%</w:t>
      </w:r>
      <w:r>
        <w:rPr>
          <w:lang w:eastAsia="zh-CN"/>
        </w:rPr>
        <w:t>。</w:t>
      </w:r>
    </w:p>
    <w:p w:rsidR="002B3561" w:rsidRDefault="009267BF">
      <w:pPr>
        <w:pStyle w:val="2"/>
        <w:rPr>
          <w:lang w:eastAsia="zh-CN"/>
        </w:rPr>
      </w:pPr>
      <w:bookmarkStart w:id="12" w:name="header-n321"/>
      <w:bookmarkEnd w:id="12"/>
      <w:r>
        <w:rPr>
          <w:lang w:eastAsia="zh-CN"/>
        </w:rPr>
        <w:t>控制算法</w:t>
      </w:r>
      <w:r>
        <w:rPr>
          <w:lang w:eastAsia="zh-CN"/>
        </w:rPr>
        <w:t>1——</w:t>
      </w:r>
      <w:r>
        <w:rPr>
          <w:lang w:eastAsia="zh-CN"/>
        </w:rPr>
        <w:t>浓密机底流浓度精准控制</w:t>
      </w:r>
    </w:p>
    <w:p w:rsidR="002B3561" w:rsidRDefault="009267BF">
      <w:pPr>
        <w:pStyle w:val="FigurewithCaption"/>
      </w:pPr>
      <w:r>
        <w:rPr>
          <w:noProof/>
        </w:rPr>
        <w:drawing>
          <wp:inline distT="0" distB="0" distL="0" distR="0">
            <wp:extent cx="5334000" cy="24815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yuanzhaolin/实验室项目/采矿项目/赞比亚智能控制/技术方案/项目申报github/NFCA_document/具体技术实施方案/浓密机控制.assets/浓密机底流精准控制程序图-3717279.png"/>
                    <pic:cNvPicPr>
                      <a:picLocks noChangeAspect="1" noChangeArrowheads="1"/>
                    </pic:cNvPicPr>
                  </pic:nvPicPr>
                  <pic:blipFill>
                    <a:blip r:embed="rId8"/>
                    <a:stretch>
                      <a:fillRect/>
                    </a:stretch>
                  </pic:blipFill>
                  <pic:spPr bwMode="auto">
                    <a:xfrm>
                      <a:off x="0" y="0"/>
                      <a:ext cx="5334000" cy="2481566"/>
                    </a:xfrm>
                    <a:prstGeom prst="rect">
                      <a:avLst/>
                    </a:prstGeom>
                    <a:noFill/>
                    <a:ln w="9525">
                      <a:noFill/>
                      <a:headEnd/>
                      <a:tailEnd/>
                    </a:ln>
                  </pic:spPr>
                </pic:pic>
              </a:graphicData>
            </a:graphic>
          </wp:inline>
        </w:drawing>
      </w:r>
    </w:p>
    <w:p w:rsidR="002B3561" w:rsidRDefault="002B3561">
      <w:pPr>
        <w:pStyle w:val="ImageCaption"/>
      </w:pPr>
    </w:p>
    <w:p w:rsidR="002B3561" w:rsidRDefault="009267BF">
      <w:pPr>
        <w:pStyle w:val="a0"/>
        <w:rPr>
          <w:lang w:eastAsia="zh-CN"/>
        </w:rPr>
      </w:pPr>
      <w:r>
        <w:rPr>
          <w:lang w:eastAsia="zh-CN"/>
        </w:rPr>
        <w:t>底流浓度精准控制共分为三个子控制器：</w:t>
      </w:r>
    </w:p>
    <w:p w:rsidR="002B3561" w:rsidRDefault="009267BF">
      <w:pPr>
        <w:numPr>
          <w:ilvl w:val="0"/>
          <w:numId w:val="5"/>
        </w:numPr>
        <w:rPr>
          <w:lang w:eastAsia="zh-CN"/>
        </w:rPr>
      </w:pPr>
      <w:r>
        <w:rPr>
          <w:lang w:eastAsia="zh-CN"/>
        </w:rPr>
        <w:t>神经网络规划器：利用短期历史数据监测数据进行预测模型训练，根据浊度警戒线</w:t>
      </w:r>
      <w:r>
        <w:rPr>
          <w:lang w:eastAsia="zh-CN"/>
        </w:rPr>
        <w:t>(200ppm)</w:t>
      </w:r>
      <w:r>
        <w:rPr>
          <w:lang w:eastAsia="zh-CN"/>
        </w:rPr>
        <w:t>、底流浓度理想值</w:t>
      </w:r>
      <w:r>
        <w:rPr>
          <w:lang w:eastAsia="zh-CN"/>
        </w:rPr>
        <w:t>(72%)</w:t>
      </w:r>
      <w:r>
        <w:rPr>
          <w:lang w:eastAsia="zh-CN"/>
        </w:rPr>
        <w:t>情况下，规划出最优的絮凝剂添加比例</w:t>
      </w:r>
      <m:oMath>
        <m:r>
          <w:rPr>
            <w:rFonts w:ascii="Cambria Math" w:hAnsi="Cambria Math"/>
            <w:lang w:eastAsia="zh-CN"/>
          </w:rPr>
          <m:t>D</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floc</m:t>
            </m:r>
          </m:sub>
        </m:sSub>
        <m:r>
          <w:rPr>
            <w:rFonts w:ascii="Cambria Math" w:hAnsi="Cambria Math"/>
            <w:lang w:eastAsia="zh-CN"/>
          </w:rPr>
          <m:t>SP</m:t>
        </m:r>
      </m:oMath>
      <w:r>
        <w:rPr>
          <w:lang w:eastAsia="zh-CN"/>
        </w:rPr>
        <w:t>、最优泥层压力设定值</w:t>
      </w:r>
      <m:oMath>
        <m:r>
          <w:rPr>
            <w:rFonts w:ascii="Cambria Math" w:hAnsi="Cambria Math"/>
            <w:lang w:eastAsia="zh-CN"/>
          </w:rPr>
          <m:t>PSP</m:t>
        </m:r>
      </m:oMath>
      <w:r>
        <w:rPr>
          <w:lang w:eastAsia="zh-CN"/>
        </w:rPr>
        <w:t>、最优耙架转速设定值</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s</m:t>
            </m:r>
          </m:sub>
        </m:sSub>
        <m:r>
          <w:rPr>
            <w:rFonts w:ascii="Cambria Math" w:hAnsi="Cambria Math"/>
            <w:lang w:eastAsia="zh-CN"/>
          </w:rPr>
          <m:t>SP</m:t>
        </m:r>
      </m:oMath>
    </w:p>
    <w:p w:rsidR="002B3561" w:rsidRDefault="009267BF">
      <w:pPr>
        <w:numPr>
          <w:ilvl w:val="0"/>
          <w:numId w:val="5"/>
        </w:numPr>
        <w:rPr>
          <w:lang w:eastAsia="zh-CN"/>
        </w:rPr>
      </w:pPr>
      <w:r>
        <w:rPr>
          <w:lang w:eastAsia="zh-CN"/>
        </w:rPr>
        <w:lastRenderedPageBreak/>
        <w:t>絮凝剂控制器：根据实时的进料流量、浓度，以及神经网络规划器给出的絮凝剂添加比例，动态调节絮凝剂添加流量</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floc</m:t>
            </m:r>
          </m:sub>
        </m:sSub>
        <m:r>
          <w:rPr>
            <w:rFonts w:ascii="Cambria Math" w:hAnsi="Cambria Math"/>
            <w:lang w:eastAsia="zh-CN"/>
          </w:rPr>
          <m:t>SP</m:t>
        </m:r>
      </m:oMath>
      <w:r>
        <w:rPr>
          <w:lang w:eastAsia="zh-CN"/>
        </w:rPr>
        <w:t>，并发送给</w:t>
      </w:r>
      <w:proofErr w:type="spellStart"/>
      <w:r>
        <w:rPr>
          <w:lang w:eastAsia="zh-CN"/>
        </w:rPr>
        <w:t>opc</w:t>
      </w:r>
      <w:proofErr w:type="spellEnd"/>
      <w:r>
        <w:rPr>
          <w:lang w:eastAsia="zh-CN"/>
        </w:rPr>
        <w:t xml:space="preserve"> server</w:t>
      </w:r>
    </w:p>
    <w:p w:rsidR="002B3561" w:rsidRDefault="009267BF">
      <w:pPr>
        <w:numPr>
          <w:ilvl w:val="0"/>
          <w:numId w:val="5"/>
        </w:numPr>
        <w:rPr>
          <w:lang w:eastAsia="zh-CN"/>
        </w:rPr>
      </w:pPr>
      <w:r>
        <w:rPr>
          <w:lang w:eastAsia="zh-CN"/>
        </w:rPr>
        <w:t>泥层压力控制器：利用闭环反馈</w:t>
      </w:r>
      <w:r>
        <w:rPr>
          <w:lang w:eastAsia="zh-CN"/>
        </w:rPr>
        <w:t>P</w:t>
      </w:r>
      <w:r>
        <w:rPr>
          <w:lang w:eastAsia="zh-CN"/>
        </w:rPr>
        <w:t>控制算法与泥层动态平衡原理相结合，动态调整底流流量设定值，促使泥层压力瞬时监测值</w:t>
      </w:r>
      <m:oMath>
        <m:r>
          <w:rPr>
            <w:rFonts w:ascii="Cambria Math" w:hAnsi="Cambria Math"/>
            <w:lang w:eastAsia="zh-CN"/>
          </w:rPr>
          <m:t>P</m:t>
        </m:r>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追踪由神经网络规划器给出的压强设定值</w:t>
      </w:r>
      <m:oMath>
        <m:r>
          <w:rPr>
            <w:rFonts w:ascii="Cambria Math" w:hAnsi="Cambria Math"/>
            <w:lang w:eastAsia="zh-CN"/>
          </w:rPr>
          <m:t>PSP</m:t>
        </m:r>
      </m:oMath>
    </w:p>
    <w:p w:rsidR="002B3561" w:rsidRDefault="009267BF">
      <w:pPr>
        <w:pStyle w:val="3"/>
        <w:rPr>
          <w:lang w:eastAsia="zh-CN"/>
        </w:rPr>
      </w:pPr>
      <w:bookmarkStart w:id="13" w:name="header-n331"/>
      <w:bookmarkEnd w:id="13"/>
      <w:r>
        <w:rPr>
          <w:lang w:eastAsia="zh-CN"/>
        </w:rPr>
        <w:t>神经网络规划器</w:t>
      </w:r>
    </w:p>
    <w:p w:rsidR="002B3561" w:rsidRDefault="009267BF">
      <w:pPr>
        <w:pStyle w:val="FirstParagraph"/>
        <w:rPr>
          <w:lang w:eastAsia="zh-CN"/>
        </w:rPr>
      </w:pPr>
      <w:r>
        <w:rPr>
          <w:lang w:eastAsia="zh-CN"/>
        </w:rPr>
        <w:t>神经网络结构如下：</w:t>
      </w:r>
    </w:p>
    <w:p w:rsidR="002B3561" w:rsidRDefault="009267BF">
      <w:pPr>
        <w:pStyle w:val="FigurewithCaption"/>
      </w:pPr>
      <w:r>
        <w:rPr>
          <w:noProof/>
        </w:rPr>
        <w:drawing>
          <wp:inline distT="0" distB="0" distL="0" distR="0">
            <wp:extent cx="5334000" cy="282145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yuanzhaolin/实验室项目/采矿项目/赞比亚智能控制/技术方案/项目申报github/NFCA_document/具体技术实施方案/浓密机控制.assets/神经网络结构-3717458.png"/>
                    <pic:cNvPicPr>
                      <a:picLocks noChangeAspect="1" noChangeArrowheads="1"/>
                    </pic:cNvPicPr>
                  </pic:nvPicPr>
                  <pic:blipFill>
                    <a:blip r:embed="rId9"/>
                    <a:stretch>
                      <a:fillRect/>
                    </a:stretch>
                  </pic:blipFill>
                  <pic:spPr bwMode="auto">
                    <a:xfrm>
                      <a:off x="0" y="0"/>
                      <a:ext cx="5334000" cy="2821459"/>
                    </a:xfrm>
                    <a:prstGeom prst="rect">
                      <a:avLst/>
                    </a:prstGeom>
                    <a:noFill/>
                    <a:ln w="9525">
                      <a:noFill/>
                      <a:headEnd/>
                      <a:tailEnd/>
                    </a:ln>
                  </pic:spPr>
                </pic:pic>
              </a:graphicData>
            </a:graphic>
          </wp:inline>
        </w:drawing>
      </w:r>
    </w:p>
    <w:p w:rsidR="002B3561" w:rsidRDefault="002B3561">
      <w:pPr>
        <w:pStyle w:val="ImageCaption"/>
      </w:pPr>
    </w:p>
    <w:p w:rsidR="002B3561" w:rsidRDefault="009267BF">
      <w:pPr>
        <w:pStyle w:val="a0"/>
        <w:rPr>
          <w:lang w:eastAsia="zh-CN"/>
        </w:rPr>
      </w:pPr>
      <w:r>
        <w:rPr>
          <w:lang w:eastAsia="zh-CN"/>
        </w:rPr>
        <w:t>神经网络为</w:t>
      </w:r>
      <w:r>
        <w:rPr>
          <w:lang w:eastAsia="zh-CN"/>
        </w:rPr>
        <w:t>(3-5-2)</w:t>
      </w:r>
      <w:r>
        <w:rPr>
          <w:lang w:eastAsia="zh-CN"/>
        </w:rPr>
        <w:t>结构，用于预测泥层压力、絮凝剂添加比例、耙架转速对于底流浓度和溢流水浊度的影响。</w:t>
      </w:r>
    </w:p>
    <w:p w:rsidR="002B3561" w:rsidRDefault="009267BF">
      <w:pPr>
        <w:numPr>
          <w:ilvl w:val="0"/>
          <w:numId w:val="6"/>
        </w:numPr>
      </w:pPr>
      <w:proofErr w:type="spellStart"/>
      <w:r>
        <w:t>网络的训练</w:t>
      </w:r>
      <w:proofErr w:type="spellEnd"/>
    </w:p>
    <w:p w:rsidR="002B3561" w:rsidRDefault="009267BF">
      <w:pPr>
        <w:numPr>
          <w:ilvl w:val="0"/>
          <w:numId w:val="2"/>
        </w:numPr>
        <w:rPr>
          <w:lang w:eastAsia="zh-CN"/>
        </w:rPr>
      </w:pPr>
      <w:r>
        <w:rPr>
          <w:lang w:eastAsia="zh-CN"/>
        </w:rPr>
        <w:t>挑选浓密机历史运行</w:t>
      </w:r>
      <w:r>
        <w:rPr>
          <w:lang w:eastAsia="zh-CN"/>
        </w:rPr>
        <w:t>数据进行网络训练，建议超过</w:t>
      </w:r>
      <w:r>
        <w:rPr>
          <w:lang w:eastAsia="zh-CN"/>
        </w:rPr>
        <w:t>1000</w:t>
      </w:r>
      <w:r>
        <w:rPr>
          <w:lang w:eastAsia="zh-CN"/>
        </w:rPr>
        <w:t>条，所选数据需要满足如下要求：</w:t>
      </w:r>
    </w:p>
    <w:p w:rsidR="002B3561" w:rsidRDefault="009267BF">
      <w:pPr>
        <w:numPr>
          <w:ilvl w:val="1"/>
          <w:numId w:val="7"/>
        </w:numPr>
        <w:rPr>
          <w:lang w:eastAsia="zh-CN"/>
        </w:rPr>
      </w:pPr>
      <w:r>
        <w:rPr>
          <w:lang w:eastAsia="zh-CN"/>
        </w:rPr>
        <w:t>浓密机出料浓度大于</w:t>
      </w:r>
      <w:r>
        <w:rPr>
          <w:lang w:eastAsia="zh-CN"/>
        </w:rPr>
        <w:t>60%</w:t>
      </w:r>
      <w:r>
        <w:rPr>
          <w:lang w:eastAsia="zh-CN"/>
        </w:rPr>
        <w:t>，溢流水浊度小于</w:t>
      </w:r>
      <w:r>
        <w:rPr>
          <w:lang w:eastAsia="zh-CN"/>
        </w:rPr>
        <w:t>250ppm</w:t>
      </w:r>
    </w:p>
    <w:p w:rsidR="002B3561" w:rsidRDefault="009267BF">
      <w:pPr>
        <w:numPr>
          <w:ilvl w:val="1"/>
          <w:numId w:val="7"/>
        </w:numPr>
        <w:rPr>
          <w:lang w:eastAsia="zh-CN"/>
        </w:rPr>
      </w:pPr>
      <w:r>
        <w:rPr>
          <w:lang w:eastAsia="zh-CN"/>
        </w:rPr>
        <w:t>浓密机需处于正常生产且为排尾或充填状态、不能选择运行底流循环期间的数据</w:t>
      </w:r>
    </w:p>
    <w:p w:rsidR="002B3561" w:rsidRDefault="009267BF">
      <w:pPr>
        <w:numPr>
          <w:ilvl w:val="1"/>
          <w:numId w:val="7"/>
        </w:numPr>
        <w:rPr>
          <w:lang w:eastAsia="zh-CN"/>
        </w:rPr>
      </w:pPr>
      <w:r>
        <w:rPr>
          <w:lang w:eastAsia="zh-CN"/>
        </w:rPr>
        <w:t>每五分钟之内，最多选择一条数据</w:t>
      </w:r>
    </w:p>
    <w:p w:rsidR="002B3561" w:rsidRDefault="009267BF">
      <w:pPr>
        <w:numPr>
          <w:ilvl w:val="0"/>
          <w:numId w:val="2"/>
        </w:numPr>
        <w:rPr>
          <w:lang w:eastAsia="zh-CN"/>
        </w:rPr>
      </w:pPr>
      <w:r>
        <w:rPr>
          <w:lang w:eastAsia="zh-CN"/>
        </w:rPr>
        <w:t>损失函数选择交叉熵损失和</w:t>
      </w:r>
      <w:r>
        <w:rPr>
          <w:lang w:eastAsia="zh-CN"/>
        </w:rPr>
        <w:t>MSE</w:t>
      </w:r>
      <w:r>
        <w:rPr>
          <w:lang w:eastAsia="zh-CN"/>
        </w:rPr>
        <w:t>损失均可。</w:t>
      </w:r>
    </w:p>
    <w:p w:rsidR="002B3561" w:rsidRDefault="009267BF">
      <w:pPr>
        <w:numPr>
          <w:ilvl w:val="0"/>
          <w:numId w:val="6"/>
        </w:numPr>
        <w:rPr>
          <w:lang w:eastAsia="zh-CN"/>
        </w:rPr>
      </w:pPr>
      <w:r>
        <w:rPr>
          <w:lang w:eastAsia="zh-CN"/>
        </w:rPr>
        <w:t>利用神经网络反向传播方法求解最优规划量</w:t>
      </w:r>
    </w:p>
    <w:p w:rsidR="002B3561" w:rsidRDefault="009267BF">
      <w:pPr>
        <w:numPr>
          <w:ilvl w:val="0"/>
          <w:numId w:val="2"/>
        </w:numPr>
        <w:rPr>
          <w:lang w:eastAsia="zh-CN"/>
        </w:rPr>
      </w:pPr>
      <w:r>
        <w:rPr>
          <w:lang w:eastAsia="zh-CN"/>
        </w:rPr>
        <w:lastRenderedPageBreak/>
        <w:t>定义</w:t>
      </w:r>
      <m:oMath>
        <m:r>
          <w:rPr>
            <w:rFonts w:ascii="Cambria Math" w:hAnsi="Cambria Math"/>
            <w:lang w:eastAsia="zh-CN"/>
          </w:rPr>
          <m:t>u</m:t>
        </m:r>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PSP</m:t>
        </m:r>
        <m:r>
          <w:rPr>
            <w:rFonts w:ascii="Cambria Math" w:hAnsi="Cambria Math"/>
            <w:lang w:eastAsia="zh-CN"/>
          </w:rPr>
          <m:t>,</m:t>
        </m:r>
        <m:r>
          <w:rPr>
            <w:rFonts w:ascii="Cambria Math" w:hAnsi="Cambria Math"/>
            <w:lang w:eastAsia="zh-CN"/>
          </w:rPr>
          <m:t>D</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floc</m:t>
            </m:r>
          </m:sub>
        </m:sSub>
        <m:r>
          <w:rPr>
            <w:rFonts w:ascii="Cambria Math" w:hAnsi="Cambria Math"/>
            <w:lang w:eastAsia="zh-CN"/>
          </w:rPr>
          <m:t>SP</m:t>
        </m:r>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s</m:t>
            </m:r>
          </m:sub>
        </m:sSub>
        <m:r>
          <w:rPr>
            <w:rFonts w:ascii="Cambria Math" w:hAnsi="Cambria Math"/>
            <w:lang w:eastAsia="zh-CN"/>
          </w:rPr>
          <m:t>SP</m:t>
        </m:r>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p>
    <w:p w:rsidR="002B3561" w:rsidRDefault="009267BF">
      <w:pPr>
        <w:numPr>
          <w:ilvl w:val="0"/>
          <w:numId w:val="2"/>
        </w:numPr>
      </w:pPr>
      <w:r>
        <w:t>定义惩罚函数为</w:t>
      </w:r>
    </w:p>
    <w:p w:rsidR="002B3561" w:rsidRDefault="002B3561">
      <w:pPr>
        <w:pStyle w:val="Compact"/>
        <w:numPr>
          <w:ilvl w:val="0"/>
          <w:numId w:val="2"/>
        </w:numPr>
      </w:pPr>
      <w:bookmarkStart w:id="14" w:name="6"/>
    </w:p>
    <w:p w:rsidR="002B3561" w:rsidRDefault="009267BF">
      <w:pPr>
        <w:pStyle w:val="Compact"/>
      </w:pPr>
      <m:oMathPara>
        <m:oMathParaPr>
          <m:jc m:val="center"/>
        </m:oMathParaPr>
        <m:oMath>
          <m:r>
            <w:rPr>
              <w:rFonts w:ascii="Cambria Math" w:hAnsi="Cambria Math"/>
            </w:rPr>
            <m:t>L</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m:t>
              </m:r>
            </m:sub>
            <m:sup>
              <m:r>
                <w:rPr>
                  <w:rFonts w:ascii="Cambria Math" w:hAnsi="Cambria Math"/>
                </w:rPr>
                <m:t>*</m:t>
              </m:r>
            </m:sup>
          </m:sSubSup>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U</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(6)</m:t>
          </m:r>
        </m:oMath>
      </m:oMathPara>
    </w:p>
    <w:bookmarkEnd w:id="14"/>
    <w:p w:rsidR="002B3561" w:rsidRDefault="002B3561">
      <w:pPr>
        <w:pStyle w:val="Compact"/>
        <w:numPr>
          <w:ilvl w:val="0"/>
          <w:numId w:val="2"/>
        </w:numPr>
      </w:pPr>
    </w:p>
    <w:p w:rsidR="002B3561" w:rsidRDefault="002B3561">
      <w:pPr>
        <w:pStyle w:val="FirstParagraph"/>
      </w:pPr>
    </w:p>
    <w:p w:rsidR="002B3561" w:rsidRDefault="009267BF">
      <w:pPr>
        <w:pStyle w:val="a0"/>
        <w:rPr>
          <w:lang w:eastAsia="zh-CN"/>
        </w:rPr>
      </w:pP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oMath>
      <w:r>
        <w:rPr>
          <w:lang w:eastAsia="zh-CN"/>
        </w:rPr>
        <w:t>用于平衡</w:t>
      </w:r>
      <w:r>
        <w:rPr>
          <w:b/>
          <w:lang w:eastAsia="zh-CN"/>
        </w:rPr>
        <w:t>溢流水浊度超标量</w:t>
      </w:r>
      <w:r>
        <w:rPr>
          <w:lang w:eastAsia="zh-CN"/>
        </w:rPr>
        <w:t>和</w:t>
      </w:r>
      <w:r>
        <w:rPr>
          <w:b/>
          <w:lang w:eastAsia="zh-CN"/>
        </w:rPr>
        <w:t>底流浓度误差量</w:t>
      </w:r>
      <w:r>
        <w:rPr>
          <w:lang w:eastAsia="zh-CN"/>
        </w:rPr>
        <w:t>对惩罚值的权重。</w:t>
      </w:r>
    </w:p>
    <w:p w:rsidR="002B3561" w:rsidRDefault="009267BF">
      <w:pPr>
        <w:pStyle w:val="a0"/>
      </w:pPr>
      <w:r>
        <w:rPr>
          <w:lang w:eastAsia="zh-CN"/>
        </w:rPr>
        <w:t xml:space="preserve"> </w:t>
      </w:r>
      <w:proofErr w:type="spellStart"/>
      <w:r>
        <w:t>规划量</w:t>
      </w:r>
      <w:proofErr w:type="spellEnd"/>
      <m:oMath>
        <m:r>
          <w:rPr>
            <w:rFonts w:ascii="Cambria Math" w:hAnsi="Cambria Math"/>
          </w:rPr>
          <m:t>u</m:t>
        </m:r>
        <m:r>
          <w:rPr>
            <w:rFonts w:ascii="Cambria Math" w:hAnsi="Cambria Math"/>
          </w:rPr>
          <m:t>(</m:t>
        </m:r>
        <m:r>
          <w:rPr>
            <w:rFonts w:ascii="Cambria Math" w:hAnsi="Cambria Math"/>
          </w:rPr>
          <m:t>k</m:t>
        </m:r>
        <m:r>
          <w:rPr>
            <w:rFonts w:ascii="Cambria Math" w:hAnsi="Cambria Math"/>
          </w:rPr>
          <m:t>)</m:t>
        </m:r>
      </m:oMath>
      <w:r>
        <w:t>的求解为：</w:t>
      </w:r>
    </w:p>
    <w:p w:rsidR="002B3561" w:rsidRDefault="002B3561">
      <w:pPr>
        <w:pStyle w:val="Compact"/>
      </w:pPr>
      <w:bookmarkStart w:id="15" w:name="7"/>
    </w:p>
    <w:p w:rsidR="002B3561" w:rsidRDefault="009267BF">
      <w:pPr>
        <w:pStyle w:val="Compact"/>
      </w:pPr>
      <m:oMathPara>
        <m:oMathParaPr>
          <m:jc m:val="center"/>
        </m:oMathParaPr>
        <m:oMath>
          <m:r>
            <w:rPr>
              <w:rFonts w:ascii="Cambria Math" w:hAnsi="Cambria Math"/>
            </w:rPr>
            <m:t>u</m:t>
          </m:r>
          <m:r>
            <w:rPr>
              <w:rFonts w:ascii="Cambria Math" w:hAnsi="Cambria Math"/>
            </w:rPr>
            <m:t>(</m:t>
          </m:r>
          <m:r>
            <w:rPr>
              <w:rFonts w:ascii="Cambria Math" w:hAnsi="Cambria Math"/>
            </w:rPr>
            <m:t>k</m:t>
          </m:r>
          <m:r>
            <w:rPr>
              <w:rFonts w:ascii="Cambria Math" w:hAnsi="Cambria Math"/>
            </w:rPr>
            <m:t>)=</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u</m:t>
              </m:r>
            </m:lim>
          </m:limLow>
          <m:r>
            <w:rPr>
              <w:rFonts w:ascii="Cambria Math" w:hAnsi="Cambria Math"/>
            </w:rPr>
            <m:t>L</m:t>
          </m:r>
          <m:r>
            <w:rPr>
              <w:rFonts w:ascii="Cambria Math" w:hAnsi="Cambria Math"/>
            </w:rPr>
            <m:t>(</m:t>
          </m:r>
          <m:r>
            <w:rPr>
              <w:rFonts w:ascii="Cambria Math" w:hAnsi="Cambria Math"/>
            </w:rPr>
            <m:t>u</m:t>
          </m:r>
          <m:r>
            <w:rPr>
              <w:rFonts w:ascii="Cambria Math" w:hAnsi="Cambria Math"/>
            </w:rPr>
            <m:t>)  </m:t>
          </m:r>
          <m:r>
            <m:rPr>
              <m:sty m:val="p"/>
            </m:rPr>
            <w:rPr>
              <w:rFonts w:ascii="Cambria Math" w:hAnsi="Cambria Math"/>
            </w:rPr>
            <m:t>(7)</m:t>
          </m:r>
        </m:oMath>
      </m:oMathPara>
    </w:p>
    <w:bookmarkEnd w:id="15"/>
    <w:p w:rsidR="002B3561" w:rsidRDefault="002B3561">
      <w:pPr>
        <w:pStyle w:val="Compact"/>
      </w:pPr>
    </w:p>
    <w:p w:rsidR="002B3561" w:rsidRDefault="009267BF">
      <w:pPr>
        <w:pStyle w:val="a0"/>
        <w:rPr>
          <w:lang w:eastAsia="zh-CN"/>
        </w:rPr>
      </w:pPr>
      <w:r>
        <w:rPr>
          <w:lang w:eastAsia="zh-CN"/>
        </w:rPr>
        <w:t xml:space="preserve"> </w:t>
      </w:r>
      <w:r>
        <w:rPr>
          <w:lang w:eastAsia="zh-CN"/>
        </w:rPr>
        <w:t>具体求解方法可以采用随机初始化</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r>
          <w:rPr>
            <w:rFonts w:ascii="Cambria Math" w:hAnsi="Cambria Math"/>
            <w:lang w:eastAsia="zh-CN"/>
          </w:rPr>
          <m:t>(</m:t>
        </m:r>
        <m:r>
          <w:rPr>
            <w:rFonts w:ascii="Cambria Math" w:hAnsi="Cambria Math"/>
            <w:lang w:eastAsia="zh-CN"/>
          </w:rPr>
          <m:t>k</m:t>
        </m:r>
        <m:r>
          <w:rPr>
            <w:rFonts w:ascii="Cambria Math" w:hAnsi="Cambria Math"/>
            <w:lang w:eastAsia="zh-CN"/>
          </w:rPr>
          <m:t>)</m:t>
        </m:r>
      </m:oMath>
      <w:r>
        <w:rPr>
          <w:lang w:eastAsia="zh-CN"/>
        </w:rPr>
        <w:t>，然后基于梯度下降进行迭代计算，也可以采用遗传算法计算</w:t>
      </w:r>
    </w:p>
    <w:p w:rsidR="002B3561" w:rsidRDefault="009267BF">
      <w:pPr>
        <w:pStyle w:val="a8"/>
        <w:rPr>
          <w:lang w:eastAsia="zh-CN"/>
        </w:rPr>
      </w:pPr>
      <w:r>
        <w:rPr>
          <w:lang w:eastAsia="zh-CN"/>
        </w:rPr>
        <w:t>注：网络的输入值和输出值必须归一化。</w:t>
      </w:r>
    </w:p>
    <w:p w:rsidR="002B3561" w:rsidRDefault="009267BF">
      <w:pPr>
        <w:pStyle w:val="3"/>
        <w:rPr>
          <w:lang w:eastAsia="zh-CN"/>
        </w:rPr>
      </w:pPr>
      <w:bookmarkStart w:id="16" w:name="header-n360"/>
      <w:bookmarkEnd w:id="16"/>
      <w:r>
        <w:rPr>
          <w:lang w:eastAsia="zh-CN"/>
        </w:rPr>
        <w:t>絮凝剂控制器</w:t>
      </w:r>
    </w:p>
    <w:p w:rsidR="002B3561" w:rsidRDefault="009267BF">
      <w:pPr>
        <w:pStyle w:val="FirstParagraph"/>
        <w:rPr>
          <w:lang w:eastAsia="zh-CN"/>
        </w:rPr>
      </w:pPr>
      <w:r>
        <w:rPr>
          <w:lang w:eastAsia="zh-CN"/>
        </w:rPr>
        <w:t>絮凝剂控制器的功能是根据实时的进料流量、浓度，以及神经网络规划器给出的絮凝剂添加比例，动态调节絮凝剂添加流量。</w:t>
      </w:r>
    </w:p>
    <w:p w:rsidR="002B3561" w:rsidRDefault="009267BF">
      <w:pPr>
        <w:pStyle w:val="a0"/>
        <w:rPr>
          <w:lang w:eastAsia="zh-CN"/>
        </w:rPr>
      </w:pPr>
      <w:r>
        <w:rPr>
          <w:lang w:eastAsia="zh-CN"/>
        </w:rPr>
        <w:t>一般生产过程中给出的絮凝剂用量比例为在</w:t>
      </w:r>
      <m:oMath>
        <m:r>
          <w:rPr>
            <w:rFonts w:ascii="Cambria Math" w:hAnsi="Cambria Math"/>
            <w:lang w:eastAsia="zh-CN"/>
          </w:rPr>
          <m:t>5</m:t>
        </m:r>
        <m:r>
          <w:rPr>
            <w:rFonts w:ascii="Cambria Math" w:hAnsi="Cambria Math"/>
            <w:lang w:eastAsia="zh-CN"/>
          </w:rPr>
          <m:t>g</m:t>
        </m:r>
        <m:r>
          <w:rPr>
            <w:rFonts w:ascii="Cambria Math" w:hAnsi="Cambria Math"/>
            <w:lang w:eastAsia="zh-CN"/>
          </w:rPr>
          <m:t>/</m:t>
        </m:r>
        <m:r>
          <w:rPr>
            <w:rFonts w:ascii="Cambria Math" w:hAnsi="Cambria Math"/>
            <w:lang w:eastAsia="zh-CN"/>
          </w:rPr>
          <m:t>t</m:t>
        </m:r>
      </m:oMath>
      <w:r>
        <w:rPr>
          <w:lang w:eastAsia="zh-CN"/>
        </w:rPr>
        <w:t>，即对于包含</w:t>
      </w:r>
      <w:r>
        <w:rPr>
          <w:lang w:eastAsia="zh-CN"/>
        </w:rPr>
        <w:t>1t</w:t>
      </w:r>
      <w:r>
        <w:rPr>
          <w:lang w:eastAsia="zh-CN"/>
        </w:rPr>
        <w:t>干重的尾矿浆，需要添加</w:t>
      </w:r>
      <w:r>
        <w:rPr>
          <w:lang w:eastAsia="zh-CN"/>
        </w:rPr>
        <w:t>5g</w:t>
      </w:r>
      <w:r>
        <w:rPr>
          <w:lang w:eastAsia="zh-CN"/>
        </w:rPr>
        <w:t>絮凝剂干粉，神经网络规划器给出的用量比例会与</w:t>
      </w:r>
      <m:oMath>
        <m:r>
          <w:rPr>
            <w:rFonts w:ascii="Cambria Math" w:hAnsi="Cambria Math"/>
            <w:lang w:eastAsia="zh-CN"/>
          </w:rPr>
          <m:t>5</m:t>
        </m:r>
        <m:r>
          <w:rPr>
            <w:rFonts w:ascii="Cambria Math" w:hAnsi="Cambria Math"/>
            <w:lang w:eastAsia="zh-CN"/>
          </w:rPr>
          <m:t>g</m:t>
        </m:r>
        <m:r>
          <w:rPr>
            <w:rFonts w:ascii="Cambria Math" w:hAnsi="Cambria Math"/>
            <w:lang w:eastAsia="zh-CN"/>
          </w:rPr>
          <m:t>/</m:t>
        </m:r>
        <m:r>
          <w:rPr>
            <w:rFonts w:ascii="Cambria Math" w:hAnsi="Cambria Math"/>
            <w:lang w:eastAsia="zh-CN"/>
          </w:rPr>
          <m:t>t</m:t>
        </m:r>
      </m:oMath>
      <w:r>
        <w:rPr>
          <w:lang w:eastAsia="zh-CN"/>
        </w:rPr>
        <w:t>接近，根据絮凝剂的稀释比率，我们可以推算出絮凝剂流量的给定值</w:t>
      </w:r>
    </w:p>
    <w:p w:rsidR="002B3561" w:rsidRDefault="002B3561">
      <w:pPr>
        <w:pStyle w:val="Compact"/>
        <w:rPr>
          <w:lang w:eastAsia="zh-CN"/>
        </w:rPr>
      </w:pPr>
      <w:bookmarkStart w:id="17" w:name="8"/>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Floc</m:t>
              </m:r>
            </m:sub>
          </m:sSub>
          <m:r>
            <w:rPr>
              <w:rFonts w:ascii="Cambria Math" w:hAnsi="Cambria Math"/>
            </w:rPr>
            <m:t>SP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Floc</m:t>
                  </m:r>
                </m:sub>
              </m:sSub>
              <m:r>
                <w:rPr>
                  <w:rFonts w:ascii="Cambria Math" w:hAnsi="Cambria Math"/>
                </w:rPr>
                <m:t>SP</m:t>
              </m:r>
              <m:r>
                <w:rPr>
                  <w:rFonts w:ascii="Cambria Math" w:hAnsi="Cambria Math"/>
                </w:rPr>
                <m:t>(</m:t>
              </m:r>
              <m:r>
                <w:rPr>
                  <w:rFonts w:ascii="Cambria Math" w:hAnsi="Cambria Math"/>
                </w:rPr>
                <m:t>t</m:t>
              </m:r>
              <m:r>
                <w:rPr>
                  <w:rFonts w:ascii="Cambria Math" w:hAnsi="Cambria Math"/>
                </w:rPr>
                <m:t>)</m:t>
              </m:r>
            </m:num>
            <m:den>
              <m:r>
                <w:rPr>
                  <w:rFonts w:ascii="Cambria Math" w:hAnsi="Cambria Math"/>
                </w:rPr>
                <m:t>FC</m:t>
              </m:r>
              <m:r>
                <w:rPr>
                  <w:rFonts w:ascii="Cambria Math" w:hAnsi="Cambria Math"/>
                </w:rPr>
                <m:t>*</m:t>
              </m:r>
              <m:r>
                <w:rPr>
                  <w:rFonts w:ascii="Cambria Math" w:hAnsi="Cambria Math"/>
                </w:rPr>
                <m:t>1000</m:t>
              </m:r>
            </m:den>
          </m:f>
          <m:r>
            <w:rPr>
              <w:rFonts w:ascii="Cambria Math" w:hAnsi="Cambria Math"/>
            </w:rPr>
            <m:t>  </m:t>
          </m:r>
          <m:r>
            <m:rPr>
              <m:sty m:val="p"/>
            </m:rPr>
            <w:rPr>
              <w:rFonts w:ascii="Cambria Math" w:hAnsi="Cambria Math"/>
            </w:rPr>
            <m:t>(8)</m:t>
          </m:r>
        </m:oMath>
      </m:oMathPara>
    </w:p>
    <w:bookmarkEnd w:id="17"/>
    <w:p w:rsidR="002B3561" w:rsidRDefault="002B3561">
      <w:pPr>
        <w:pStyle w:val="Compact"/>
      </w:pPr>
    </w:p>
    <w:p w:rsidR="002B3561" w:rsidRDefault="009267BF">
      <w:pPr>
        <w:pStyle w:val="a0"/>
        <w:rPr>
          <w:lang w:eastAsia="zh-CN"/>
        </w:rPr>
      </w:pPr>
      <m:oMath>
        <m:r>
          <w:rPr>
            <w:rFonts w:ascii="Cambria Math" w:hAnsi="Cambria Math"/>
            <w:lang w:eastAsia="zh-CN"/>
          </w:rPr>
          <m:t>FC</m:t>
        </m:r>
      </m:oMath>
      <w:r>
        <w:rPr>
          <w:lang w:eastAsia="zh-CN"/>
        </w:rPr>
        <w:t xml:space="preserve"> </w:t>
      </w:r>
      <w:r>
        <w:rPr>
          <w:lang w:eastAsia="zh-CN"/>
        </w:rPr>
        <w:t>是絮凝剂稀释浓度</w:t>
      </w:r>
      <w:r>
        <w:rPr>
          <w:lang w:eastAsia="zh-CN"/>
        </w:rPr>
        <w:t xml:space="preserve"> </w:t>
      </w:r>
      <m:oMath>
        <m:r>
          <w:rPr>
            <w:rFonts w:ascii="Cambria Math" w:hAnsi="Cambria Math"/>
            <w:lang w:eastAsia="zh-CN"/>
          </w:rPr>
          <m:t>(</m:t>
        </m:r>
        <m:r>
          <w:rPr>
            <w:rFonts w:ascii="Cambria Math" w:hAnsi="Cambria Math"/>
            <w:lang w:eastAsia="zh-CN"/>
          </w:rPr>
          <m:t>g</m:t>
        </m:r>
        <m:r>
          <w:rPr>
            <w:rFonts w:ascii="Cambria Math" w:hAnsi="Cambria Math"/>
            <w:lang w:eastAsia="zh-CN"/>
          </w:rPr>
          <m:t>/</m:t>
        </m:r>
        <m:r>
          <w:rPr>
            <w:rFonts w:ascii="Cambria Math" w:hAnsi="Cambria Math"/>
            <w:lang w:eastAsia="zh-CN"/>
          </w:rPr>
          <m:t>l</m:t>
        </m:r>
        <m:r>
          <w:rPr>
            <w:rFonts w:ascii="Cambria Math" w:hAnsi="Cambria Math"/>
            <w:lang w:eastAsia="zh-CN"/>
          </w:rPr>
          <m:t>)</m:t>
        </m:r>
      </m:oMath>
    </w:p>
    <w:p w:rsidR="002B3561" w:rsidRDefault="009267BF">
      <w:pPr>
        <w:pStyle w:val="a8"/>
        <w:rPr>
          <w:lang w:eastAsia="zh-CN"/>
        </w:rPr>
      </w:pPr>
      <w:r>
        <w:rPr>
          <w:lang w:eastAsia="zh-CN"/>
        </w:rPr>
        <w:t>注：絮凝剂稀释浓度</w:t>
      </w:r>
      <w:r>
        <w:rPr>
          <w:lang w:eastAsia="zh-CN"/>
        </w:rPr>
        <w:t>FC</w:t>
      </w:r>
      <w:r>
        <w:rPr>
          <w:lang w:eastAsia="zh-CN"/>
        </w:rPr>
        <w:t>现在不确定是否是恒定的</w:t>
      </w:r>
    </w:p>
    <w:p w:rsidR="002B3561" w:rsidRDefault="002B3561">
      <w:pPr>
        <w:pStyle w:val="FirstParagraph"/>
        <w:rPr>
          <w:lang w:eastAsia="zh-CN"/>
        </w:rPr>
      </w:pPr>
    </w:p>
    <w:p w:rsidR="002B3561" w:rsidRDefault="009267BF">
      <w:pPr>
        <w:pStyle w:val="3"/>
        <w:rPr>
          <w:lang w:eastAsia="zh-CN"/>
        </w:rPr>
      </w:pPr>
      <w:bookmarkStart w:id="18" w:name="header-n368"/>
      <w:bookmarkEnd w:id="18"/>
      <w:r>
        <w:rPr>
          <w:lang w:eastAsia="zh-CN"/>
        </w:rPr>
        <w:t>泥层压力控制器</w:t>
      </w:r>
    </w:p>
    <w:p w:rsidR="002B3561" w:rsidRDefault="009267BF">
      <w:pPr>
        <w:pStyle w:val="FirstParagraph"/>
        <w:rPr>
          <w:lang w:eastAsia="zh-CN"/>
        </w:rPr>
      </w:pPr>
      <w:r>
        <w:rPr>
          <w:lang w:eastAsia="zh-CN"/>
        </w:rPr>
        <w:t>浓密机内泥砂干重瞬时量</w:t>
      </w:r>
      <m:oMath>
        <m:r>
          <w:rPr>
            <w:rFonts w:ascii="Cambria Math" w:hAnsi="Cambria Math"/>
            <w:lang w:eastAsia="zh-CN"/>
          </w:rPr>
          <m:t>m</m:t>
        </m:r>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可</w:t>
      </w:r>
      <w:r>
        <w:rPr>
          <w:lang w:eastAsia="zh-CN"/>
        </w:rPr>
        <w:t>以表示为：</w:t>
      </w:r>
    </w:p>
    <w:p w:rsidR="002B3561" w:rsidRDefault="002B3561">
      <w:pPr>
        <w:pStyle w:val="Compact"/>
        <w:rPr>
          <w:lang w:eastAsia="zh-CN"/>
        </w:rPr>
      </w:pPr>
      <w:bookmarkStart w:id="19" w:name="9"/>
    </w:p>
    <w:p w:rsidR="002B3561" w:rsidRDefault="009267BF">
      <w:pPr>
        <w:pStyle w:val="Compact"/>
      </w:pPr>
      <m:oMathPara>
        <m:oMathParaPr>
          <m:jc m:val="center"/>
        </m:oMathParaPr>
        <m:oMath>
          <m:r>
            <w:rPr>
              <w:rFonts w:ascii="Cambria Math" w:hAnsi="Cambria Math"/>
            </w:rPr>
            <w:lastRenderedPageBreak/>
            <m:t>m</m:t>
          </m:r>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S</m:t>
              </m:r>
            </m:num>
            <m:den>
              <m:r>
                <w:rPr>
                  <w:rFonts w:ascii="Cambria Math" w:hAnsi="Cambria Math"/>
                </w:rPr>
                <m:t>g</m:t>
              </m:r>
            </m:den>
          </m:f>
          <m:sSub>
            <m:sSubPr>
              <m:ctrlPr>
                <w:rPr>
                  <w:rFonts w:ascii="Cambria Math" w:hAnsi="Cambria Math"/>
                </w:rPr>
              </m:ctrlPr>
            </m:sSubPr>
            <m:e>
              <m:r>
                <w:rPr>
                  <w:rFonts w:ascii="Cambria Math" w:hAnsi="Cambria Math"/>
                </w:rPr>
                <m:t>ϕ</m:t>
              </m:r>
            </m:e>
            <m:sub>
              <m:r>
                <w:rPr>
                  <w:rFonts w:ascii="Cambria Math" w:hAnsi="Cambria Math"/>
                </w:rPr>
                <m:t>bed</m:t>
              </m:r>
            </m:sub>
          </m:sSub>
          <m:r>
            <w:rPr>
              <w:rFonts w:ascii="Cambria Math" w:hAnsi="Cambria Math"/>
            </w:rPr>
            <m:t>  </m:t>
          </m:r>
          <m:r>
            <m:rPr>
              <m:sty m:val="p"/>
            </m:rPr>
            <w:rPr>
              <w:rFonts w:ascii="Cambria Math" w:hAnsi="Cambria Math"/>
            </w:rPr>
            <m:t>(9)</m:t>
          </m:r>
        </m:oMath>
      </m:oMathPara>
    </w:p>
    <w:bookmarkEnd w:id="19"/>
    <w:p w:rsidR="002B3561" w:rsidRDefault="002B3561">
      <w:pPr>
        <w:pStyle w:val="Compact"/>
      </w:pPr>
    </w:p>
    <w:p w:rsidR="002B3561" w:rsidRDefault="009267BF">
      <w:pPr>
        <w:pStyle w:val="a0"/>
      </w:pPr>
      <m:oMath>
        <m:sSub>
          <m:sSubPr>
            <m:ctrlPr>
              <w:rPr>
                <w:rFonts w:ascii="Cambria Math" w:hAnsi="Cambria Math"/>
              </w:rPr>
            </m:ctrlPr>
          </m:sSubPr>
          <m:e>
            <m:r>
              <w:rPr>
                <w:rFonts w:ascii="Cambria Math" w:hAnsi="Cambria Math"/>
                <w:lang w:eastAsia="zh-CN"/>
              </w:rPr>
              <m:t>ϕ</m:t>
            </m:r>
          </m:e>
          <m:sub>
            <m:r>
              <w:rPr>
                <w:rFonts w:ascii="Cambria Math" w:hAnsi="Cambria Math"/>
                <w:lang w:eastAsia="zh-CN"/>
              </w:rPr>
              <m:t>bed</m:t>
            </m:r>
          </m:sub>
        </m:sSub>
      </m:oMath>
      <w:r>
        <w:rPr>
          <w:lang w:eastAsia="zh-CN"/>
        </w:rPr>
        <w:t>为泥床平均浓度</w:t>
      </w:r>
      <w:r>
        <w:rPr>
          <w:lang w:eastAsia="zh-CN"/>
        </w:rPr>
        <w:t>(%)</w:t>
      </w:r>
      <w:r>
        <w:rPr>
          <w:lang w:eastAsia="zh-CN"/>
        </w:rPr>
        <w:t>，介于底流浓度和进料浓度之间，</w:t>
      </w:r>
      <m:oMath>
        <m:r>
          <w:rPr>
            <w:rFonts w:ascii="Cambria Math" w:hAnsi="Cambria Math"/>
            <w:lang w:eastAsia="zh-CN"/>
          </w:rPr>
          <m:t>S</m:t>
        </m:r>
        <m:r>
          <w:rPr>
            <w:rFonts w:ascii="Cambria Math" w:hAnsi="Cambria Math"/>
            <w:lang w:eastAsia="zh-CN"/>
          </w:rPr>
          <m:t>=(</m:t>
        </m:r>
        <m:f>
          <m:fPr>
            <m:ctrlPr>
              <w:rPr>
                <w:rFonts w:ascii="Cambria Math" w:hAnsi="Cambria Math"/>
              </w:rPr>
            </m:ctrlPr>
          </m:fPr>
          <m:num>
            <m:r>
              <w:rPr>
                <w:rFonts w:ascii="Cambria Math" w:hAnsi="Cambria Math"/>
                <w:lang w:eastAsia="zh-CN"/>
              </w:rPr>
              <m:t>d</m:t>
            </m:r>
          </m:num>
          <m:den>
            <m:r>
              <w:rPr>
                <w:rFonts w:ascii="Cambria Math" w:hAnsi="Cambria Math"/>
                <w:lang w:eastAsia="zh-CN"/>
              </w:rPr>
              <m:t>2</m:t>
            </m:r>
          </m:den>
        </m:f>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π</m:t>
        </m:r>
      </m:oMath>
      <w:r>
        <w:rPr>
          <w:lang w:eastAsia="zh-CN"/>
        </w:rPr>
        <w:t>为浓密机底面积，此处假设浓密机为圆柱形状，东南矿体深锥浓密机直径</w:t>
      </w:r>
      <m:oMath>
        <m:r>
          <w:rPr>
            <w:rFonts w:ascii="Cambria Math" w:hAnsi="Cambria Math"/>
            <w:lang w:eastAsia="zh-CN"/>
          </w:rPr>
          <m:t>d</m:t>
        </m:r>
      </m:oMath>
      <w:r>
        <w:rPr>
          <w:lang w:eastAsia="zh-CN"/>
        </w:rPr>
        <w:t>约为</w:t>
      </w:r>
      <m:oMath>
        <m:r>
          <w:rPr>
            <w:rFonts w:ascii="Cambria Math" w:hAnsi="Cambria Math"/>
            <w:lang w:eastAsia="zh-CN"/>
          </w:rPr>
          <m:t>18</m:t>
        </m:r>
        <m:r>
          <w:rPr>
            <w:rFonts w:ascii="Cambria Math" w:hAnsi="Cambria Math"/>
            <w:lang w:eastAsia="zh-CN"/>
          </w:rPr>
          <m:t>m</m:t>
        </m:r>
      </m:oMath>
      <w:r>
        <w:rPr>
          <w:lang w:eastAsia="zh-CN"/>
        </w:rPr>
        <w:t>。</w:t>
      </w:r>
      <w:r>
        <w:t>上式可表示为</w:t>
      </w:r>
    </w:p>
    <w:p w:rsidR="002B3561" w:rsidRDefault="002B3561">
      <w:pPr>
        <w:pStyle w:val="Compact"/>
      </w:pPr>
      <w:bookmarkStart w:id="20" w:name="10"/>
    </w:p>
    <w:p w:rsidR="002B3561" w:rsidRDefault="009267BF">
      <w:pPr>
        <w:pStyle w:val="Compact"/>
      </w:pPr>
      <m:oMathPara>
        <m:oMathParaPr>
          <m:jc m:val="center"/>
        </m:oMathParaPr>
        <m:oMath>
          <m:r>
            <w:rPr>
              <w:rFonts w:ascii="Cambria Math" w:hAnsi="Cambria Math"/>
            </w:rPr>
            <m:t>m</m:t>
          </m:r>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π</m:t>
              </m:r>
            </m:num>
            <m:den>
              <m:r>
                <w:rPr>
                  <w:rFonts w:ascii="Cambria Math" w:hAnsi="Cambria Math"/>
                </w:rPr>
                <m:t>4</m:t>
              </m:r>
              <m:r>
                <w:rPr>
                  <w:rFonts w:ascii="Cambria Math" w:hAnsi="Cambria Math"/>
                </w:rPr>
                <m:t>g</m:t>
              </m:r>
            </m:den>
          </m:f>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+(1-</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]  </m:t>
          </m:r>
          <m:r>
            <m:rPr>
              <m:sty m:val="p"/>
            </m:rPr>
            <w:rPr>
              <w:rFonts w:ascii="Cambria Math" w:hAnsi="Cambria Math"/>
            </w:rPr>
            <m:t>(10)</m:t>
          </m:r>
        </m:oMath>
      </m:oMathPara>
    </w:p>
    <w:bookmarkEnd w:id="20"/>
    <w:p w:rsidR="002B3561" w:rsidRDefault="002B3561">
      <w:pPr>
        <w:pStyle w:val="Compact"/>
      </w:pPr>
    </w:p>
    <w:p w:rsidR="002B3561" w:rsidRDefault="009267BF">
      <w:pPr>
        <w:pStyle w:val="a0"/>
      </w:pPr>
      <m:oMathPara>
        <m:oMath>
          <m:r>
            <w:rPr>
              <w:rFonts w:ascii="Cambria Math" w:hAnsi="Cambria Math"/>
            </w:rPr>
            <m:t>β</m:t>
          </m:r>
          <m:r>
            <w:rPr>
              <w:rFonts w:ascii="Cambria Math" w:hAnsi="Cambria Math"/>
            </w:rPr>
            <m:t>∈(0.7,0.95)</m:t>
          </m:r>
        </m:oMath>
      </m:oMathPara>
    </w:p>
    <w:p w:rsidR="002B3561" w:rsidRDefault="009267BF">
      <w:pPr>
        <w:pStyle w:val="a0"/>
        <w:rPr>
          <w:lang w:eastAsia="zh-CN"/>
        </w:rPr>
      </w:pPr>
      <w:r>
        <w:rPr>
          <w:lang w:eastAsia="zh-CN"/>
        </w:rPr>
        <w:t>同时浓密机中干砂质量的变化速率还满足如下固体守恒定律：</w:t>
      </w:r>
    </w:p>
    <w:p w:rsidR="002B3561" w:rsidRDefault="002B3561">
      <w:pPr>
        <w:pStyle w:val="Compact"/>
        <w:rPr>
          <w:lang w:eastAsia="zh-CN"/>
        </w:rPr>
      </w:pPr>
      <w:bookmarkStart w:id="21" w:name="11"/>
    </w:p>
    <w:p w:rsidR="002B3561" w:rsidRDefault="009267BF">
      <w:pPr>
        <w:pStyle w:val="Compact"/>
      </w:pPr>
      <m:oMathPara>
        <m:oMathParaPr>
          <m:jc m:val="center"/>
        </m:oMathParaPr>
        <m:oMath>
          <m:f>
            <m:fPr>
              <m:ctrlPr>
                <w:rPr>
                  <w:rFonts w:ascii="Cambria Math" w:hAnsi="Cambria Math"/>
                </w:rPr>
              </m:ctrlPr>
            </m:fPr>
            <m:num>
              <m:r>
                <w:rPr>
                  <w:rFonts w:ascii="Cambria Math" w:hAnsi="Cambria Math"/>
                </w:rPr>
                <m:t>dm</m:t>
              </m:r>
              <m:r>
                <w:rPr>
                  <w:rFonts w:ascii="Cambria Math" w:hAnsi="Cambria Math"/>
                </w:rPr>
                <m:t>(</m:t>
              </m:r>
              <m:r>
                <w:rPr>
                  <w:rFonts w:ascii="Cambria Math" w:hAnsi="Cambria Math"/>
                </w:rPr>
                <m:t>t</m:t>
              </m:r>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)  </m:t>
          </m:r>
          <m:r>
            <m:rPr>
              <m:sty m:val="p"/>
            </m:rPr>
            <w:rPr>
              <w:rFonts w:ascii="Cambria Math" w:hAnsi="Cambria Math"/>
            </w:rPr>
            <m:t>(11)</m:t>
          </m:r>
        </m:oMath>
      </m:oMathPara>
    </w:p>
    <w:bookmarkEnd w:id="21"/>
    <w:p w:rsidR="002B3561" w:rsidRDefault="002B3561">
      <w:pPr>
        <w:pStyle w:val="Compact"/>
      </w:pPr>
    </w:p>
    <w:p w:rsidR="002B3561" w:rsidRDefault="009267BF">
      <w:pPr>
        <w:pStyle w:val="a0"/>
        <w:rPr>
          <w:lang w:eastAsia="zh-CN"/>
        </w:rPr>
      </w:pPr>
      <w:r>
        <w:rPr>
          <w:lang w:eastAsia="zh-CN"/>
        </w:rPr>
        <w:t>即浓密机内剩余固体质量的变化等于由于进料导致的固体增加量和底流导致的固体减少量的差。</w:t>
      </w:r>
    </w:p>
    <w:p w:rsidR="002B3561" w:rsidRDefault="009267BF">
      <w:pPr>
        <w:pStyle w:val="a0"/>
        <w:rPr>
          <w:lang w:eastAsia="zh-CN"/>
        </w:rPr>
      </w:pPr>
      <w:r>
        <w:rPr>
          <w:lang w:eastAsia="zh-CN"/>
        </w:rPr>
        <w:t>将式</w:t>
      </w:r>
      <w:r>
        <w:rPr>
          <w:lang w:eastAsia="zh-CN"/>
        </w:rPr>
        <w:t>(10)</w:t>
      </w:r>
      <w:r>
        <w:rPr>
          <w:lang w:eastAsia="zh-CN"/>
        </w:rPr>
        <w:t>带入式</w:t>
      </w:r>
      <w:r>
        <w:rPr>
          <w:lang w:eastAsia="zh-CN"/>
        </w:rPr>
        <w:t>(11)</w:t>
      </w:r>
      <w:r>
        <w:rPr>
          <w:lang w:eastAsia="zh-CN"/>
        </w:rPr>
        <w:t>，浓密机出口流量满足如下等式：</w:t>
      </w:r>
    </w:p>
    <w:p w:rsidR="002B3561" w:rsidRDefault="002B3561">
      <w:pPr>
        <w:pStyle w:val="Compact"/>
        <w:rPr>
          <w:lang w:eastAsia="zh-CN"/>
        </w:rPr>
      </w:pPr>
      <w:bookmarkStart w:id="22" w:name="12"/>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num>
            <m:den>
              <m:sSub>
                <m:sSubPr>
                  <m:ctrlPr>
                    <w:rPr>
                      <w:rFonts w:ascii="Cambria Math" w:hAnsi="Cambria Math"/>
                    </w:rPr>
                  </m:ctrlPr>
                </m:sSubPr>
                <m:e>
                  <m:r>
                    <w:rPr>
                      <w:rFonts w:ascii="Cambria Math" w:hAnsi="Cambria Math"/>
                    </w:rPr>
                    <m:t>C</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π</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+(1-</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  </m:t>
          </m:r>
          <m:r>
            <m:rPr>
              <m:sty m:val="p"/>
            </m:rPr>
            <w:rPr>
              <w:rFonts w:ascii="Cambria Math" w:hAnsi="Cambria Math"/>
            </w:rPr>
            <m:t>(12)</m:t>
          </m:r>
        </m:oMath>
      </m:oMathPara>
    </w:p>
    <w:bookmarkEnd w:id="22"/>
    <w:p w:rsidR="002B3561" w:rsidRDefault="002B3561">
      <w:pPr>
        <w:pStyle w:val="Compact"/>
      </w:pPr>
    </w:p>
    <w:p w:rsidR="002B3561" w:rsidRDefault="009267BF">
      <w:pPr>
        <w:pStyle w:val="a0"/>
        <w:rPr>
          <w:lang w:eastAsia="zh-CN"/>
        </w:rPr>
      </w:pPr>
      <w:r>
        <w:rPr>
          <w:lang w:eastAsia="zh-CN"/>
        </w:rPr>
        <w:t>泥层压力控制器的作用是通过调节底流流量设定值，使浓密机底部泥层压力值</w:t>
      </w:r>
      <m:oMath>
        <m:r>
          <w:rPr>
            <w:rFonts w:ascii="Cambria Math" w:hAnsi="Cambria Math"/>
            <w:lang w:eastAsia="zh-CN"/>
          </w:rPr>
          <m:t>P</m:t>
        </m:r>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追踪由神经网络规划器给出</w:t>
      </w:r>
      <w:r>
        <w:rPr>
          <w:lang w:eastAsia="zh-CN"/>
        </w:rPr>
        <w:t>的泥层压力目标值</w:t>
      </w:r>
      <m:oMath>
        <m:r>
          <w:rPr>
            <w:rFonts w:ascii="Cambria Math" w:hAnsi="Cambria Math"/>
            <w:lang w:eastAsia="zh-CN"/>
          </w:rPr>
          <m:t>PSP</m:t>
        </m:r>
      </m:oMath>
      <w:r>
        <w:rPr>
          <w:lang w:eastAsia="zh-CN"/>
        </w:rPr>
        <w:t>，因此将式</w:t>
      </w:r>
      <w:r>
        <w:rPr>
          <w:lang w:eastAsia="zh-CN"/>
        </w:rPr>
        <w:t>(12)</w:t>
      </w:r>
      <w:r>
        <w:rPr>
          <w:lang w:eastAsia="zh-CN"/>
        </w:rPr>
        <w:t>中</w:t>
      </w:r>
      <m:oMath>
        <m:r>
          <w:rPr>
            <w:rFonts w:ascii="Cambria Math" w:hAnsi="Cambria Math"/>
            <w:lang w:eastAsia="zh-CN"/>
          </w:rPr>
          <m:t>dP</m:t>
        </m:r>
      </m:oMath>
      <w:r>
        <w:rPr>
          <w:lang w:eastAsia="zh-CN"/>
        </w:rPr>
        <w:t>替换为当前压强与目标压强的差值</w:t>
      </w:r>
      <w:r>
        <w:rPr>
          <w:lang w:eastAsia="zh-CN"/>
        </w:rPr>
        <w:t>,</w:t>
      </w:r>
      <m:oMath>
        <m:r>
          <w:rPr>
            <w:rFonts w:ascii="Cambria Math" w:hAnsi="Cambria Math"/>
            <w:lang w:eastAsia="zh-CN"/>
          </w:rPr>
          <m:t>dt</m:t>
        </m:r>
      </m:oMath>
      <w:r>
        <w:rPr>
          <w:lang w:eastAsia="zh-CN"/>
        </w:rPr>
        <w:t>替换为追踪时间，即可得到</w:t>
      </w:r>
    </w:p>
    <w:p w:rsidR="002B3561" w:rsidRDefault="002B3561">
      <w:pPr>
        <w:pStyle w:val="Compact"/>
        <w:rPr>
          <w:lang w:eastAsia="zh-CN"/>
        </w:rPr>
      </w:pPr>
      <w:bookmarkStart w:id="23" w:name="13"/>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SP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m:t>
              </m:r>
              <m:r>
                <w:rPr>
                  <w:rFonts w:ascii="Cambria Math" w:hAnsi="Cambria Math"/>
                </w:rPr>
                <m:t>t</m:t>
              </m:r>
              <m:r>
                <w:rPr>
                  <w:rFonts w:ascii="Cambria Math" w:hAnsi="Cambria Math"/>
                </w:rPr>
                <m:t>)</m:t>
              </m:r>
            </m:num>
            <m:den>
              <m:sSub>
                <m:sSubPr>
                  <m:ctrlPr>
                    <w:rPr>
                      <w:rFonts w:ascii="Cambria Math" w:hAnsi="Cambria Math"/>
                    </w:rPr>
                  </m:ctrlPr>
                </m:sSubPr>
                <m:e>
                  <m:r>
                    <w:rPr>
                      <w:rFonts w:ascii="Cambria Math" w:hAnsi="Cambria Math"/>
                    </w:rPr>
                    <m:t>C</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r>
                <w:rPr>
                  <w:rFonts w:ascii="Cambria Math" w:hAnsi="Cambria Math"/>
                </w:rPr>
                <m:t>t</m:t>
              </m:r>
              <m:r>
                <w:rPr>
                  <w:rFonts w:ascii="Cambria Math" w:hAnsi="Cambria Math"/>
                </w:rPr>
                <m:t>)</m:t>
              </m:r>
            </m:den>
          </m:f>
          <m:r>
            <w:rPr>
              <w:rFonts w:ascii="Cambria Math" w:hAnsi="Cambria Math"/>
            </w:rPr>
            <m:t>-</m:t>
          </m:r>
          <m:r>
            <w:rPr>
              <w:rFonts w:ascii="Cambria Math" w:hAnsi="Cambria Math"/>
            </w:rPr>
            <m:t>γ</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π</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+(1-</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PSP</m:t>
              </m:r>
              <m:r>
                <w:rPr>
                  <w:rFonts w:ascii="Cambria Math" w:hAnsi="Cambria Math"/>
                </w:rPr>
                <m:t>-</m:t>
              </m:r>
              <m:r>
                <w:rPr>
                  <w:rFonts w:ascii="Cambria Math" w:hAnsi="Cambria Math"/>
                </w:rPr>
                <m:t>P</m:t>
              </m:r>
              <m:r>
                <w:rPr>
                  <w:rFonts w:ascii="Cambria Math" w:hAnsi="Cambria Math"/>
                </w:rPr>
                <m:t>(</m:t>
              </m:r>
              <m:r>
                <w:rPr>
                  <w:rFonts w:ascii="Cambria Math" w:hAnsi="Cambria Math"/>
                </w:rPr>
                <m:t>t</m:t>
              </m:r>
              <m:r>
                <w:rPr>
                  <w:rFonts w:ascii="Cambria Math" w:hAnsi="Cambria Math"/>
                </w:rPr>
                <m:t>)</m:t>
              </m:r>
            </m:num>
            <m:den>
              <m:r>
                <w:rPr>
                  <w:rFonts w:ascii="Cambria Math" w:hAnsi="Cambria Math"/>
                </w:rPr>
                <m:t>Δt</m:t>
              </m:r>
            </m:den>
          </m:f>
          <m:r>
            <w:rPr>
              <w:rFonts w:ascii="Cambria Math" w:hAnsi="Cambria Math"/>
            </w:rPr>
            <m:t>  </m:t>
          </m:r>
          <m:r>
            <m:rPr>
              <m:sty m:val="p"/>
            </m:rPr>
            <w:rPr>
              <w:rFonts w:ascii="Cambria Math" w:hAnsi="Cambria Math"/>
            </w:rPr>
            <m:t>(13)</m:t>
          </m:r>
        </m:oMath>
      </m:oMathPara>
    </w:p>
    <w:bookmarkEnd w:id="23"/>
    <w:p w:rsidR="002B3561" w:rsidRDefault="002B3561">
      <w:pPr>
        <w:pStyle w:val="Compact"/>
      </w:pPr>
    </w:p>
    <w:p w:rsidR="002B3561" w:rsidRDefault="009267BF">
      <w:pPr>
        <w:pStyle w:val="a0"/>
        <w:rPr>
          <w:lang w:eastAsia="zh-CN"/>
        </w:rPr>
      </w:pPr>
      <w:r>
        <w:rPr>
          <w:lang w:eastAsia="zh-CN"/>
        </w:rPr>
        <w:t>上式中的</w:t>
      </w:r>
      <m:oMath>
        <m:r>
          <w:rPr>
            <w:rFonts w:ascii="Cambria Math" w:hAnsi="Cambria Math"/>
            <w:lang w:eastAsia="zh-CN"/>
          </w:rPr>
          <m:t>γ</m:t>
        </m:r>
      </m:oMath>
      <w:r>
        <w:rPr>
          <w:lang w:eastAsia="zh-CN"/>
        </w:rPr>
        <w:t>是一个控制参数，取值越大，控制追踪的速度越快。</w:t>
      </w:r>
    </w:p>
    <w:p w:rsidR="002B3561" w:rsidRDefault="009267BF">
      <w:pPr>
        <w:pStyle w:val="a8"/>
        <w:rPr>
          <w:lang w:eastAsia="zh-CN"/>
        </w:rPr>
      </w:pPr>
      <w:r>
        <w:rPr>
          <w:lang w:eastAsia="zh-CN"/>
        </w:rPr>
        <w:t>注：该控制方程等价于在固体质量平衡基础上，附加一个比例控制器来对浓密机出料流量进行调节，促使泥层压强追踪其设定值，当泥层压</w:t>
      </w:r>
      <w:r>
        <w:rPr>
          <w:lang w:eastAsia="zh-CN"/>
        </w:rPr>
        <w:t>强与压强目标值相同时，</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U</m:t>
            </m:r>
          </m:sub>
        </m:sSub>
        <m:r>
          <w:rPr>
            <w:rFonts w:ascii="Cambria Math" w:hAnsi="Cambria Math"/>
            <w:lang w:eastAsia="zh-CN"/>
          </w:rPr>
          <m:t>SP</m:t>
        </m:r>
      </m:oMath>
      <w:r>
        <w:rPr>
          <w:lang w:eastAsia="zh-CN"/>
        </w:rPr>
        <w:t>恰好满足使浓密机内固体质量不变的流量设定值</w:t>
      </w:r>
    </w:p>
    <w:p w:rsidR="002B3561" w:rsidRDefault="009267BF">
      <w:pPr>
        <w:pStyle w:val="FirstParagraph"/>
        <w:rPr>
          <w:lang w:eastAsia="zh-CN"/>
        </w:rPr>
      </w:pPr>
      <w:r>
        <w:rPr>
          <w:lang w:eastAsia="zh-CN"/>
        </w:rPr>
        <w:lastRenderedPageBreak/>
        <w:t>由此可以得到底流流量的设定值：</w:t>
      </w:r>
    </w:p>
    <w:p w:rsidR="002B3561" w:rsidRDefault="002B3561">
      <w:pPr>
        <w:pStyle w:val="Compact"/>
        <w:rPr>
          <w:lang w:eastAsia="zh-CN"/>
        </w:rPr>
      </w:pPr>
      <w:bookmarkStart w:id="24" w:name="14"/>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P</m:t>
              </m:r>
            </m:sub>
          </m:sSub>
          <m:r>
            <w:rPr>
              <w:rFonts w:ascii="Cambria Math" w:hAnsi="Cambria Math"/>
            </w:rPr>
            <m:t>SP</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SP</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  </m:t>
          </m:r>
          <m:r>
            <m:rPr>
              <m:sty m:val="p"/>
            </m:rPr>
            <w:rPr>
              <w:rFonts w:ascii="Cambria Math" w:hAnsi="Cambria Math"/>
            </w:rPr>
            <m:t>(14)</m:t>
          </m:r>
        </m:oMath>
      </m:oMathPara>
    </w:p>
    <w:bookmarkEnd w:id="24"/>
    <w:p w:rsidR="002B3561" w:rsidRDefault="002B3561">
      <w:pPr>
        <w:pStyle w:val="Compact"/>
      </w:pPr>
    </w:p>
    <w:p w:rsidR="002B3561" w:rsidRDefault="009267BF">
      <w:pPr>
        <w:pStyle w:val="a8"/>
        <w:rPr>
          <w:lang w:eastAsia="zh-CN"/>
        </w:rPr>
      </w:pPr>
      <w:r>
        <w:rPr>
          <w:lang w:eastAsia="zh-CN"/>
        </w:rPr>
        <w:t>当未开启稀释水泵时，</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U</m:t>
            </m:r>
          </m:sub>
        </m:sSub>
        <m:r>
          <w:rPr>
            <w:rFonts w:ascii="Cambria Math" w:hAnsi="Cambria Math"/>
            <w:lang w:eastAsia="zh-CN"/>
          </w:rPr>
          <m:t>SP</m:t>
        </m:r>
        <m: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P</m:t>
            </m:r>
          </m:sub>
        </m:sSub>
        <m:r>
          <w:rPr>
            <w:rFonts w:ascii="Cambria Math" w:hAnsi="Cambria Math"/>
            <w:lang w:eastAsia="zh-CN"/>
          </w:rPr>
          <m:t>SP</m:t>
        </m:r>
      </m:oMath>
    </w:p>
    <w:p w:rsidR="002B3561" w:rsidRDefault="002B3561">
      <w:pPr>
        <w:pStyle w:val="FirstParagraph"/>
        <w:rPr>
          <w:lang w:eastAsia="zh-CN"/>
        </w:rPr>
      </w:pPr>
    </w:p>
    <w:p w:rsidR="002B3561" w:rsidRDefault="009267BF">
      <w:pPr>
        <w:pStyle w:val="2"/>
        <w:rPr>
          <w:lang w:eastAsia="zh-CN"/>
        </w:rPr>
      </w:pPr>
      <w:bookmarkStart w:id="25" w:name="header-n391"/>
      <w:bookmarkEnd w:id="25"/>
      <w:r>
        <w:rPr>
          <w:lang w:eastAsia="zh-CN"/>
        </w:rPr>
        <w:t>控制算法</w:t>
      </w:r>
      <w:r>
        <w:rPr>
          <w:lang w:eastAsia="zh-CN"/>
        </w:rPr>
        <w:t>2——</w:t>
      </w:r>
      <w:r>
        <w:rPr>
          <w:lang w:eastAsia="zh-CN"/>
        </w:rPr>
        <w:t>底流循环开闭控制</w:t>
      </w:r>
    </w:p>
    <w:p w:rsidR="002B3561" w:rsidRDefault="009267BF">
      <w:pPr>
        <w:pStyle w:val="FirstParagraph"/>
        <w:rPr>
          <w:lang w:eastAsia="zh-CN"/>
        </w:rPr>
      </w:pPr>
      <w:r>
        <w:rPr>
          <w:lang w:eastAsia="zh-CN"/>
        </w:rPr>
        <w:t>底流循环开闭控制逻辑如下图：</w:t>
      </w:r>
    </w:p>
    <w:p w:rsidR="002B3561" w:rsidRDefault="009267BF">
      <w:pPr>
        <w:pStyle w:val="FigurewithCaption"/>
      </w:pPr>
      <w:r>
        <w:rPr>
          <w:noProof/>
        </w:rPr>
        <w:drawing>
          <wp:inline distT="0" distB="0" distL="0" distR="0">
            <wp:extent cx="5334000" cy="363301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yuanzhaolin/实验室项目/采矿项目/赞比亚智能控制/技术方案/项目申报github/NFCA_document/具体技术实施方案/浓密机控制.assets/底流循环-3717995.png"/>
                    <pic:cNvPicPr>
                      <a:picLocks noChangeAspect="1" noChangeArrowheads="1"/>
                    </pic:cNvPicPr>
                  </pic:nvPicPr>
                  <pic:blipFill>
                    <a:blip r:embed="rId10"/>
                    <a:stretch>
                      <a:fillRect/>
                    </a:stretch>
                  </pic:blipFill>
                  <pic:spPr bwMode="auto">
                    <a:xfrm>
                      <a:off x="0" y="0"/>
                      <a:ext cx="5334000" cy="3633013"/>
                    </a:xfrm>
                    <a:prstGeom prst="rect">
                      <a:avLst/>
                    </a:prstGeom>
                    <a:noFill/>
                    <a:ln w="9525">
                      <a:noFill/>
                      <a:headEnd/>
                      <a:tailEnd/>
                    </a:ln>
                  </pic:spPr>
                </pic:pic>
              </a:graphicData>
            </a:graphic>
          </wp:inline>
        </w:drawing>
      </w:r>
    </w:p>
    <w:p w:rsidR="002B3561" w:rsidRDefault="002B3561">
      <w:pPr>
        <w:pStyle w:val="ImageCaption"/>
      </w:pPr>
    </w:p>
    <w:p w:rsidR="002B3561" w:rsidRDefault="002B3561">
      <w:pPr>
        <w:pStyle w:val="a0"/>
      </w:pPr>
    </w:p>
    <w:p w:rsidR="002B3561" w:rsidRDefault="009267BF">
      <w:pPr>
        <w:pStyle w:val="a0"/>
      </w:pPr>
      <m:oMath>
        <m:sSub>
          <m:sSubPr>
            <m:ctrlPr>
              <w:rPr>
                <w:rFonts w:ascii="Cambria Math" w:hAnsi="Cambria Math"/>
              </w:rPr>
            </m:ctrlPr>
          </m:sSubPr>
          <m:e>
            <m:r>
              <w:rPr>
                <w:rFonts w:ascii="Cambria Math" w:hAnsi="Cambria Math"/>
              </w:rPr>
              <m:t>ϵ</m:t>
            </m:r>
          </m:e>
          <m:sub>
            <m:r>
              <w:rPr>
                <w:rFonts w:ascii="Cambria Math" w:hAnsi="Cambria Math"/>
              </w:rPr>
              <m:t>T</m:t>
            </m:r>
          </m:sub>
        </m:sSub>
      </m:oMath>
      <w:r>
        <w:t>参考值为</w:t>
      </w:r>
      <w:r>
        <w:t>180ppm</w:t>
      </w:r>
    </w:p>
    <w:p w:rsidR="002B3561" w:rsidRDefault="009267BF">
      <w:pPr>
        <w:numPr>
          <w:ilvl w:val="0"/>
          <w:numId w:val="8"/>
        </w:numPr>
      </w:pPr>
      <w:r>
        <w:t>打开底流循环顺序：</w:t>
      </w:r>
    </w:p>
    <w:p w:rsidR="002B3561" w:rsidRDefault="009267BF">
      <w:pPr>
        <w:numPr>
          <w:ilvl w:val="1"/>
          <w:numId w:val="9"/>
        </w:numPr>
      </w:pPr>
      <w:r>
        <w:t>打开</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H</m:t>
        </m:r>
      </m:oMath>
    </w:p>
    <w:p w:rsidR="002B3561" w:rsidRDefault="009267BF">
      <w:pPr>
        <w:numPr>
          <w:ilvl w:val="1"/>
          <w:numId w:val="9"/>
        </w:numPr>
      </w:pPr>
      <w:r>
        <w:t>关闭</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C</m:t>
        </m:r>
      </m:oMath>
      <w:r>
        <w:t>或</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oMath>
    </w:p>
    <w:p w:rsidR="002B3561" w:rsidRDefault="009267BF">
      <w:pPr>
        <w:numPr>
          <w:ilvl w:val="0"/>
          <w:numId w:val="8"/>
        </w:numPr>
      </w:pPr>
      <w:r>
        <w:t>关闭底流循环顺序</w:t>
      </w:r>
      <w:r>
        <w:t>:</w:t>
      </w:r>
    </w:p>
    <w:p w:rsidR="002B3561" w:rsidRDefault="009267BF">
      <w:pPr>
        <w:numPr>
          <w:ilvl w:val="1"/>
          <w:numId w:val="10"/>
        </w:numPr>
      </w:pPr>
      <w:r>
        <w:lastRenderedPageBreak/>
        <w:t>打开</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C</m:t>
        </m:r>
      </m:oMath>
      <w:r>
        <w:t>或</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oMath>
    </w:p>
    <w:p w:rsidR="002B3561" w:rsidRDefault="009267BF">
      <w:pPr>
        <w:numPr>
          <w:ilvl w:val="1"/>
          <w:numId w:val="10"/>
        </w:numPr>
      </w:pPr>
      <w:r>
        <w:t>关闭</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H</m:t>
        </m:r>
      </m:oMath>
    </w:p>
    <w:p w:rsidR="002B3561" w:rsidRDefault="009267BF">
      <w:pPr>
        <w:pStyle w:val="a8"/>
        <w:rPr>
          <w:lang w:eastAsia="zh-CN"/>
        </w:rPr>
      </w:pPr>
      <w:r>
        <w:rPr>
          <w:lang w:eastAsia="zh-CN"/>
        </w:rPr>
        <w:t>注：顺序出现错误可能导致管道损坏，且开启底流循环时底流稀释水阀门、稀释水泵电机需关闭。</w:t>
      </w:r>
    </w:p>
    <w:p w:rsidR="002B3561" w:rsidRDefault="009267BF">
      <w:pPr>
        <w:pStyle w:val="2"/>
        <w:rPr>
          <w:lang w:eastAsia="zh-CN"/>
        </w:rPr>
      </w:pPr>
      <w:bookmarkStart w:id="26" w:name="header-n413"/>
      <w:bookmarkEnd w:id="26"/>
      <w:r>
        <w:rPr>
          <w:lang w:eastAsia="zh-CN"/>
        </w:rPr>
        <w:t>控制算法</w:t>
      </w:r>
      <w:r>
        <w:rPr>
          <w:lang w:eastAsia="zh-CN"/>
        </w:rPr>
        <w:t>3——</w:t>
      </w:r>
      <w:r>
        <w:rPr>
          <w:lang w:eastAsia="zh-CN"/>
        </w:rPr>
        <w:t>稀释水添加量控制</w:t>
      </w:r>
    </w:p>
    <w:p w:rsidR="002B3561" w:rsidRDefault="009267BF">
      <w:pPr>
        <w:pStyle w:val="FirstParagraph"/>
        <w:rPr>
          <w:lang w:eastAsia="zh-CN"/>
        </w:rPr>
      </w:pPr>
      <w:r>
        <w:rPr>
          <w:lang w:eastAsia="zh-CN"/>
        </w:rPr>
        <w:t>稀释水流量控制仅在当前浓密机工作在排尾模式下才会启动。</w:t>
      </w:r>
    </w:p>
    <w:p w:rsidR="002B3561" w:rsidRDefault="009267BF">
      <w:pPr>
        <w:pStyle w:val="a0"/>
        <w:rPr>
          <w:lang w:eastAsia="zh-CN"/>
        </w:rPr>
      </w:pPr>
      <w:r>
        <w:rPr>
          <w:lang w:eastAsia="zh-CN"/>
        </w:rPr>
        <w:t>稀释水量需满足浓密机底流经过稀释后，底流浓度为</w:t>
      </w:r>
      <m:oMath>
        <m:sSubSup>
          <m:sSubSupPr>
            <m:ctrlPr>
              <w:rPr>
                <w:rFonts w:ascii="Cambria Math" w:hAnsi="Cambria Math"/>
              </w:rPr>
            </m:ctrlPr>
          </m:sSubSupPr>
          <m:e>
            <m:r>
              <w:rPr>
                <w:rFonts w:ascii="Cambria Math" w:hAnsi="Cambria Math"/>
                <w:lang w:eastAsia="zh-CN"/>
              </w:rPr>
              <m:t>ϕ</m:t>
            </m:r>
          </m:e>
          <m:sub>
            <m:r>
              <w:rPr>
                <w:rFonts w:ascii="Cambria Math" w:hAnsi="Cambria Math"/>
                <w:lang w:eastAsia="zh-CN"/>
              </w:rPr>
              <m:t>UT</m:t>
            </m:r>
          </m:sub>
          <m:sup>
            <m:r>
              <w:rPr>
                <w:rFonts w:ascii="Cambria Math" w:hAnsi="Cambria Math"/>
                <w:lang w:eastAsia="zh-CN"/>
              </w:rPr>
              <m:t>*</m:t>
            </m:r>
          </m:sup>
        </m:sSubSup>
      </m:oMath>
      <w:r>
        <w:rPr>
          <w:lang w:eastAsia="zh-CN"/>
        </w:rPr>
        <w:t>，即满足如下等式：</w:t>
      </w:r>
    </w:p>
    <w:p w:rsidR="002B3561" w:rsidRDefault="002B3561">
      <w:pPr>
        <w:pStyle w:val="Compact"/>
        <w:rPr>
          <w:lang w:eastAsia="zh-CN"/>
        </w:rPr>
      </w:pPr>
      <w:bookmarkStart w:id="27" w:name="15"/>
    </w:p>
    <w:p w:rsidR="002B3561" w:rsidRDefault="009267BF">
      <w:pPr>
        <w:pStyle w:val="Compact"/>
      </w:pPr>
      <m:oMathPara>
        <m:oMathParaPr>
          <m:jc m:val="center"/>
        </m:oMathParaPr>
        <m:oMath>
          <m:sSubSup>
            <m:sSubSupPr>
              <m:ctrlPr>
                <w:rPr>
                  <w:rFonts w:ascii="Cambria Math" w:hAnsi="Cambria Math"/>
                </w:rPr>
              </m:ctrlPr>
            </m:sSubSupPr>
            <m:e>
              <m:r>
                <w:rPr>
                  <w:rFonts w:ascii="Cambria Math" w:hAnsi="Cambria Math"/>
                </w:rPr>
                <m:t>ϕ</m:t>
              </m:r>
            </m:e>
            <m:sub>
              <m:r>
                <w:rPr>
                  <w:rFonts w:ascii="Cambria Math" w:hAnsi="Cambria Math"/>
                </w:rPr>
                <m:t>UT</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ϕ</m:t>
                  </m:r>
                </m:e>
                <m:sub>
                  <m:r>
                    <w:rPr>
                      <w:rFonts w:ascii="Cambria Math" w:hAnsi="Cambria Math"/>
                    </w:rPr>
                    <m:t>P</m:t>
                  </m:r>
                </m:sub>
              </m:sSub>
            </m:num>
            <m:den>
              <m:sSub>
                <m:sSubPr>
                  <m:ctrlPr>
                    <w:rPr>
                      <w:rFonts w:ascii="Cambria Math" w:hAnsi="Cambria Math"/>
                    </w:rPr>
                  </m:ctrlPr>
                </m:sSubPr>
                <m:e>
                  <m:r>
                    <w:rPr>
                      <w:rFonts w:ascii="Cambria Math" w:hAnsi="Cambria Math"/>
                    </w:rPr>
                    <m:t>Q</m:t>
                  </m:r>
                </m:e>
                <m:sub>
                  <m:r>
                    <w:rPr>
                      <w:rFonts w:ascii="Cambria Math" w:hAnsi="Cambria Math"/>
                    </w:rPr>
                    <m:t>U</m:t>
                  </m:r>
                </m:sub>
              </m:sSub>
              <m:sSub>
                <m:sSubPr>
                  <m:ctrlPr>
                    <w:rPr>
                      <w:rFonts w:ascii="Cambria Math" w:hAnsi="Cambria Math"/>
                    </w:rPr>
                  </m:ctrlPr>
                </m:sSubPr>
                <m:e>
                  <m:r>
                    <w:rPr>
                      <w:rFonts w:ascii="Cambria Math" w:hAnsi="Cambria Math"/>
                    </w:rPr>
                    <m:t>C</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SP</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SP</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w</m:t>
                  </m:r>
                </m:sub>
              </m:sSub>
            </m:den>
          </m:f>
          <m:r>
            <w:rPr>
              <w:rFonts w:ascii="Cambria Math" w:hAnsi="Cambria Math"/>
            </w:rPr>
            <m:t>  </m:t>
          </m:r>
          <m:r>
            <m:rPr>
              <m:sty m:val="p"/>
            </m:rPr>
            <w:rPr>
              <w:rFonts w:ascii="Cambria Math" w:hAnsi="Cambria Math"/>
            </w:rPr>
            <m:t>(15)</m:t>
          </m:r>
        </m:oMath>
      </m:oMathPara>
    </w:p>
    <w:bookmarkEnd w:id="27"/>
    <w:p w:rsidR="002B3561" w:rsidRDefault="002B3561">
      <w:pPr>
        <w:pStyle w:val="Compact"/>
      </w:pPr>
    </w:p>
    <w:p w:rsidR="002B3561" w:rsidRDefault="009267BF">
      <w:pPr>
        <w:pStyle w:val="a0"/>
        <w:rPr>
          <w:lang w:eastAsia="zh-CN"/>
        </w:rPr>
      </w:pPr>
      <w:r>
        <w:rPr>
          <w:lang w:eastAsia="zh-CN"/>
        </w:rPr>
        <w:t>按照管道口径来分配各自的流量大小，即：</w:t>
      </w:r>
    </w:p>
    <w:p w:rsidR="002B3561" w:rsidRDefault="002B3561">
      <w:pPr>
        <w:pStyle w:val="Compact"/>
        <w:rPr>
          <w:lang w:eastAsia="zh-CN"/>
        </w:rPr>
      </w:pPr>
      <w:bookmarkStart w:id="28" w:name="16"/>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SP</m:t>
          </m:r>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ϕ</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sSub>
                <m:sSubPr>
                  <m:ctrlPr>
                    <w:rPr>
                      <w:rFonts w:ascii="Cambria Math" w:hAnsi="Cambria Math"/>
                    </w:rPr>
                  </m:ctrlPr>
                </m:sSubPr>
                <m:e>
                  <m:r>
                    <w:rPr>
                      <w:rFonts w:ascii="Cambria Math" w:hAnsi="Cambria Math"/>
                    </w:rPr>
                    <m:t>C</m:t>
                  </m:r>
                </m:e>
                <m:sub>
                  <m:r>
                    <w:rPr>
                      <w:rFonts w:ascii="Cambria Math" w:hAnsi="Cambria Math"/>
                    </w:rPr>
                    <m:t>U</m:t>
                  </m:r>
                </m:sub>
              </m:sSub>
              <m:sSubSup>
                <m:sSubSupPr>
                  <m:ctrlPr>
                    <w:rPr>
                      <w:rFonts w:ascii="Cambria Math" w:hAnsi="Cambria Math"/>
                    </w:rPr>
                  </m:ctrlPr>
                </m:sSubSupPr>
                <m:e>
                  <m:r>
                    <w:rPr>
                      <w:rFonts w:ascii="Cambria Math" w:hAnsi="Cambria Math"/>
                    </w:rPr>
                    <m:t>ϕ</m:t>
                  </m:r>
                </m:e>
                <m:sub>
                  <m:r>
                    <w:rPr>
                      <w:rFonts w:ascii="Cambria Math" w:hAnsi="Cambria Math"/>
                    </w:rPr>
                    <m:t>UT</m:t>
                  </m:r>
                </m:sub>
                <m:sup>
                  <m:r>
                    <w:rPr>
                      <w:rFonts w:ascii="Cambria Math" w:hAnsi="Cambria Math"/>
                    </w:rPr>
                    <m:t>*</m:t>
                  </m:r>
                </m:sup>
              </m:sSubSup>
            </m:num>
            <m:den>
              <m:sSubSup>
                <m:sSubSupPr>
                  <m:ctrlPr>
                    <w:rPr>
                      <w:rFonts w:ascii="Cambria Math" w:hAnsi="Cambria Math"/>
                    </w:rPr>
                  </m:ctrlPr>
                </m:sSubSupPr>
                <m:e>
                  <m:r>
                    <w:rPr>
                      <w:rFonts w:ascii="Cambria Math" w:hAnsi="Cambria Math"/>
                    </w:rPr>
                    <m:t>ϕ</m:t>
                  </m:r>
                </m:e>
                <m:sub>
                  <m:r>
                    <w:rPr>
                      <w:rFonts w:ascii="Cambria Math" w:hAnsi="Cambria Math"/>
                    </w:rPr>
                    <m:t>UT</m:t>
                  </m:r>
                </m:sub>
                <m:sup>
                  <m:r>
                    <w:rPr>
                      <w:rFonts w:ascii="Cambria Math" w:hAnsi="Cambria Math"/>
                    </w:rPr>
                    <m:t>*</m:t>
                  </m:r>
                </m:sup>
              </m:sSubSup>
              <m:sSub>
                <m:sSubPr>
                  <m:ctrlPr>
                    <w:rPr>
                      <w:rFonts w:ascii="Cambria Math" w:hAnsi="Cambria Math"/>
                    </w:rPr>
                  </m:ctrlPr>
                </m:sSubPr>
                <m:e>
                  <m:r>
                    <w:rPr>
                      <w:rFonts w:ascii="Cambria Math" w:hAnsi="Cambria Math"/>
                    </w:rPr>
                    <m:t>ρ</m:t>
                  </m:r>
                </m:e>
                <m:sub>
                  <m:r>
                    <w:rPr>
                      <w:rFonts w:ascii="Cambria Math" w:hAnsi="Cambria Math"/>
                    </w:rPr>
                    <m:t>w</m:t>
                  </m:r>
                </m:sub>
              </m:sSub>
            </m:den>
          </m:f>
          <m:r>
            <w:rPr>
              <w:rFonts w:ascii="Cambria Math" w:hAnsi="Cambria Math"/>
            </w:rPr>
            <m:t>  </m:t>
          </m:r>
          <m:r>
            <m:rPr>
              <m:sty m:val="p"/>
            </m:rPr>
            <w:rPr>
              <w:rFonts w:ascii="Cambria Math" w:hAnsi="Cambria Math"/>
            </w:rPr>
            <m:t>(16)</m:t>
          </m:r>
        </m:oMath>
      </m:oMathPara>
    </w:p>
    <w:bookmarkEnd w:id="28"/>
    <w:p w:rsidR="002B3561" w:rsidRDefault="002B3561">
      <w:pPr>
        <w:pStyle w:val="Compact"/>
      </w:pPr>
    </w:p>
    <w:p w:rsidR="002B3561" w:rsidRDefault="002B3561">
      <w:pPr>
        <w:pStyle w:val="Compact"/>
      </w:pPr>
      <w:bookmarkStart w:id="29" w:name="17"/>
    </w:p>
    <w:p w:rsidR="002B3561" w:rsidRDefault="009267BF">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SP</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ϕ</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sSub>
                <m:sSubPr>
                  <m:ctrlPr>
                    <w:rPr>
                      <w:rFonts w:ascii="Cambria Math" w:hAnsi="Cambria Math"/>
                    </w:rPr>
                  </m:ctrlPr>
                </m:sSubPr>
                <m:e>
                  <m:r>
                    <w:rPr>
                      <w:rFonts w:ascii="Cambria Math" w:hAnsi="Cambria Math"/>
                    </w:rPr>
                    <m:t>C</m:t>
                  </m:r>
                </m:e>
                <m:sub>
                  <m:r>
                    <w:rPr>
                      <w:rFonts w:ascii="Cambria Math" w:hAnsi="Cambria Math"/>
                    </w:rPr>
                    <m:t>U</m:t>
                  </m:r>
                </m:sub>
              </m:sSub>
              <m:sSubSup>
                <m:sSubSupPr>
                  <m:ctrlPr>
                    <w:rPr>
                      <w:rFonts w:ascii="Cambria Math" w:hAnsi="Cambria Math"/>
                    </w:rPr>
                  </m:ctrlPr>
                </m:sSubSupPr>
                <m:e>
                  <m:r>
                    <w:rPr>
                      <w:rFonts w:ascii="Cambria Math" w:hAnsi="Cambria Math"/>
                    </w:rPr>
                    <m:t>ϕ</m:t>
                  </m:r>
                </m:e>
                <m:sub>
                  <m:r>
                    <w:rPr>
                      <w:rFonts w:ascii="Cambria Math" w:hAnsi="Cambria Math"/>
                    </w:rPr>
                    <m:t>UT</m:t>
                  </m:r>
                </m:sub>
                <m:sup>
                  <m:r>
                    <w:rPr>
                      <w:rFonts w:ascii="Cambria Math" w:hAnsi="Cambria Math"/>
                    </w:rPr>
                    <m:t>*</m:t>
                  </m:r>
                </m:sup>
              </m:sSubSup>
            </m:num>
            <m:den>
              <m:sSubSup>
                <m:sSubSupPr>
                  <m:ctrlPr>
                    <w:rPr>
                      <w:rFonts w:ascii="Cambria Math" w:hAnsi="Cambria Math"/>
                    </w:rPr>
                  </m:ctrlPr>
                </m:sSubSupPr>
                <m:e>
                  <m:r>
                    <w:rPr>
                      <w:rFonts w:ascii="Cambria Math" w:hAnsi="Cambria Math"/>
                    </w:rPr>
                    <m:t>ϕ</m:t>
                  </m:r>
                </m:e>
                <m:sub>
                  <m:r>
                    <w:rPr>
                      <w:rFonts w:ascii="Cambria Math" w:hAnsi="Cambria Math"/>
                    </w:rPr>
                    <m:t>UT</m:t>
                  </m:r>
                </m:sub>
                <m:sup>
                  <m:r>
                    <w:rPr>
                      <w:rFonts w:ascii="Cambria Math" w:hAnsi="Cambria Math"/>
                    </w:rPr>
                    <m:t>*</m:t>
                  </m:r>
                </m:sup>
              </m:sSubSup>
              <m:sSub>
                <m:sSubPr>
                  <m:ctrlPr>
                    <w:rPr>
                      <w:rFonts w:ascii="Cambria Math" w:hAnsi="Cambria Math"/>
                    </w:rPr>
                  </m:ctrlPr>
                </m:sSubPr>
                <m:e>
                  <m:r>
                    <w:rPr>
                      <w:rFonts w:ascii="Cambria Math" w:hAnsi="Cambria Math"/>
                    </w:rPr>
                    <m:t>ρ</m:t>
                  </m:r>
                </m:e>
                <m:sub>
                  <m:r>
                    <w:rPr>
                      <w:rFonts w:ascii="Cambria Math" w:hAnsi="Cambria Math"/>
                    </w:rPr>
                    <m:t>w</m:t>
                  </m:r>
                </m:sub>
              </m:sSub>
            </m:den>
          </m:f>
          <m:r>
            <w:rPr>
              <w:rFonts w:ascii="Cambria Math" w:hAnsi="Cambria Math"/>
            </w:rPr>
            <m:t>  </m:t>
          </m:r>
          <m:r>
            <m:rPr>
              <m:sty m:val="p"/>
            </m:rPr>
            <w:rPr>
              <w:rFonts w:ascii="Cambria Math" w:hAnsi="Cambria Math"/>
            </w:rPr>
            <m:t>(17)</m:t>
          </m:r>
        </m:oMath>
      </m:oMathPara>
    </w:p>
    <w:bookmarkEnd w:id="29"/>
    <w:p w:rsidR="002B3561" w:rsidRDefault="002B3561">
      <w:pPr>
        <w:pStyle w:val="Compact"/>
      </w:pPr>
    </w:p>
    <w:p w:rsidR="002B3561" w:rsidRDefault="009267BF">
      <w:pPr>
        <w:pStyle w:val="a0"/>
        <w:rPr>
          <w:lang w:eastAsia="zh-CN"/>
        </w:rPr>
      </w:pPr>
      <w:r>
        <w:rPr>
          <w:lang w:eastAsia="zh-CN"/>
        </w:rPr>
        <w:t>同时需确保稀释水阀门</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V</m:t>
            </m:r>
          </m:sub>
        </m:sSub>
        <m:r>
          <w:rPr>
            <w:rFonts w:ascii="Cambria Math" w:hAnsi="Cambria Math"/>
            <w:lang w:eastAsia="zh-CN"/>
          </w:rPr>
          <m:t>W</m:t>
        </m:r>
        <m:r>
          <w:rPr>
            <w:rFonts w:ascii="Cambria Math" w:hAnsi="Cambria Math"/>
            <w:lang w:eastAsia="zh-CN"/>
          </w:rPr>
          <m:t>1</m:t>
        </m:r>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V</m:t>
            </m:r>
          </m:sub>
        </m:sSub>
        <m:r>
          <w:rPr>
            <w:rFonts w:ascii="Cambria Math" w:hAnsi="Cambria Math"/>
            <w:lang w:eastAsia="zh-CN"/>
          </w:rPr>
          <m:t>W</m:t>
        </m:r>
        <m:r>
          <w:rPr>
            <w:rFonts w:ascii="Cambria Math" w:hAnsi="Cambria Math"/>
            <w:lang w:eastAsia="zh-CN"/>
          </w:rPr>
          <m:t>2</m:t>
        </m:r>
      </m:oMath>
      <w:r>
        <w:rPr>
          <w:lang w:eastAsia="zh-CN"/>
        </w:rPr>
        <w:t>处于打开状态</w:t>
      </w:r>
    </w:p>
    <w:p w:rsidR="002B3561" w:rsidRDefault="009267BF">
      <w:pPr>
        <w:pStyle w:val="a8"/>
        <w:rPr>
          <w:lang w:eastAsia="zh-CN"/>
        </w:rPr>
      </w:pPr>
      <w:r>
        <w:rPr>
          <w:lang w:eastAsia="zh-CN"/>
        </w:rPr>
        <w:t>注：稀释水泵总共有三套，其中有一套是备用水泵，该如何识别主水泵是否损坏，是否应该启用备用泵？</w:t>
      </w:r>
    </w:p>
    <w:p w:rsidR="002B3561" w:rsidRDefault="009267BF">
      <w:pPr>
        <w:pStyle w:val="2"/>
        <w:rPr>
          <w:lang w:eastAsia="zh-CN"/>
        </w:rPr>
      </w:pPr>
      <w:bookmarkStart w:id="30" w:name="header-n423"/>
      <w:bookmarkEnd w:id="30"/>
      <w:r>
        <w:rPr>
          <w:lang w:eastAsia="zh-CN"/>
        </w:rPr>
        <w:t>应急控制策略</w:t>
      </w:r>
    </w:p>
    <w:p w:rsidR="002B3561" w:rsidRDefault="009267BF">
      <w:pPr>
        <w:pStyle w:val="3"/>
        <w:rPr>
          <w:lang w:eastAsia="zh-CN"/>
        </w:rPr>
      </w:pPr>
      <w:bookmarkStart w:id="31" w:name="header-n424"/>
      <w:bookmarkEnd w:id="31"/>
      <w:r>
        <w:rPr>
          <w:lang w:eastAsia="zh-CN"/>
        </w:rPr>
        <w:t>耙架扭矩监测</w:t>
      </w:r>
    </w:p>
    <w:p w:rsidR="002B3561" w:rsidRDefault="009267BF">
      <w:pPr>
        <w:pStyle w:val="FirstParagraph"/>
        <w:rPr>
          <w:lang w:eastAsia="zh-CN"/>
        </w:rPr>
      </w:pPr>
      <w:r>
        <w:rPr>
          <w:lang w:eastAsia="zh-CN"/>
        </w:rPr>
        <w:t>当耙架扭矩</w:t>
      </w:r>
      <m:oMath>
        <m:r>
          <w:rPr>
            <w:rFonts w:ascii="Cambria Math" w:hAnsi="Cambria Math"/>
            <w:lang w:eastAsia="zh-CN"/>
          </w:rPr>
          <m:t>Torque</m:t>
        </m:r>
        <m:r>
          <w:rPr>
            <w:rFonts w:ascii="Cambria Math" w:hAnsi="Cambria Math"/>
            <w:lang w:eastAsia="zh-CN"/>
          </w:rPr>
          <m:t>&gt;85</m:t>
        </m:r>
      </m:oMath>
      <w:r>
        <w:rPr>
          <w:lang w:eastAsia="zh-CN"/>
        </w:rPr>
        <w:t>时，关闭底流循环，并将底流流量设定值调为最大。</w:t>
      </w:r>
    </w:p>
    <w:p w:rsidR="002B3561" w:rsidRDefault="009267BF">
      <w:pPr>
        <w:pStyle w:val="a0"/>
        <w:rPr>
          <w:lang w:eastAsia="zh-CN"/>
        </w:rPr>
      </w:pPr>
      <w:r>
        <w:rPr>
          <w:lang w:eastAsia="zh-CN"/>
        </w:rPr>
        <w:t>其他应急控制策略后续待补</w:t>
      </w:r>
      <w:bookmarkStart w:id="32" w:name="_GoBack"/>
      <w:bookmarkEnd w:id="32"/>
    </w:p>
    <w:sectPr w:rsidR="002B35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7BF" w:rsidRDefault="009267BF">
      <w:pPr>
        <w:spacing w:after="0"/>
      </w:pPr>
      <w:r>
        <w:separator/>
      </w:r>
    </w:p>
  </w:endnote>
  <w:endnote w:type="continuationSeparator" w:id="0">
    <w:p w:rsidR="009267BF" w:rsidRDefault="00926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7BF" w:rsidRDefault="009267BF">
      <w:r>
        <w:separator/>
      </w:r>
    </w:p>
  </w:footnote>
  <w:footnote w:type="continuationSeparator" w:id="0">
    <w:p w:rsidR="009267BF" w:rsidRDefault="00926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DD83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BB3E6A"/>
    <w:multiLevelType w:val="multilevel"/>
    <w:tmpl w:val="A8AC4B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2FEF9BF"/>
    <w:multiLevelType w:val="multilevel"/>
    <w:tmpl w:val="EB885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34BFD02"/>
    <w:multiLevelType w:val="multilevel"/>
    <w:tmpl w:val="5860E7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3"/>
  </w:num>
  <w:num w:numId="5">
    <w:abstractNumId w:val="3"/>
  </w:num>
  <w:num w:numId="6">
    <w:abstractNumId w:val="3"/>
  </w:num>
  <w:num w:numId="7">
    <w:abstractNumId w:val="3"/>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B3561"/>
    <w:rsid w:val="002E6225"/>
    <w:rsid w:val="004E29B3"/>
    <w:rsid w:val="00590D07"/>
    <w:rsid w:val="00784D58"/>
    <w:rsid w:val="008D6863"/>
    <w:rsid w:val="009267B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239EE0"/>
  <w15:docId w15:val="{EF67DEEA-12AA-FC47-A890-7B465B5D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Balloon Text"/>
    <w:basedOn w:val="a"/>
    <w:link w:val="af"/>
    <w:semiHidden/>
    <w:unhideWhenUsed/>
    <w:rsid w:val="002E6225"/>
    <w:pPr>
      <w:spacing w:after="0"/>
    </w:pPr>
    <w:rPr>
      <w:rFonts w:ascii="宋体" w:eastAsia="宋体"/>
      <w:sz w:val="18"/>
      <w:szCs w:val="18"/>
    </w:rPr>
  </w:style>
  <w:style w:type="character" w:customStyle="1" w:styleId="af">
    <w:name w:val="批注框文本 字符"/>
    <w:basedOn w:val="a1"/>
    <w:link w:val="ae"/>
    <w:semiHidden/>
    <w:rsid w:val="002E622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袁 兆麟</cp:lastModifiedBy>
  <cp:revision>2</cp:revision>
  <dcterms:created xsi:type="dcterms:W3CDTF">2019-03-28T06:25:00Z</dcterms:created>
  <dcterms:modified xsi:type="dcterms:W3CDTF">2019-03-28T06:27:00Z</dcterms:modified>
</cp:coreProperties>
</file>