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C7407" w14:textId="6564995E" w:rsidR="00EA0621" w:rsidRDefault="00EA0621" w:rsidP="00EA0621">
      <w:pPr>
        <w:pStyle w:val="a3"/>
        <w:ind w:firstLine="640"/>
      </w:pPr>
      <w:r>
        <w:rPr>
          <w:rFonts w:hint="eastAsia"/>
        </w:rPr>
        <w:t>灰沙比控制方案</w:t>
      </w:r>
    </w:p>
    <w:p w14:paraId="720C66CC" w14:textId="7A54D5A4" w:rsidR="00A338DB" w:rsidRDefault="00EA0621" w:rsidP="00EA0621">
      <w:pPr>
        <w:ind w:firstLine="480"/>
      </w:pPr>
      <w:r w:rsidRPr="00EA0621">
        <w:rPr>
          <w:rFonts w:hint="eastAsia"/>
        </w:rPr>
        <w:t>充填过程中，充填强度的需求是不断变化的，充填强度由灰砂比决定，为解决这一问题，我们利用流量表对累积充填方量进行统计，通过膏体强度理论模型估测采场不同深度处，灰砂比的需求值并及时根据底流流量调节水泥添加量。</w:t>
      </w:r>
    </w:p>
    <w:p w14:paraId="2394E499" w14:textId="77777777" w:rsidR="00964633" w:rsidRDefault="00964633" w:rsidP="00EA0621">
      <w:pPr>
        <w:ind w:firstLine="480"/>
      </w:pPr>
    </w:p>
    <w:p w14:paraId="30D15AA3" w14:textId="18200159" w:rsidR="00964633" w:rsidRDefault="00964633" w:rsidP="00964633">
      <w:pPr>
        <w:ind w:firstLineChars="0" w:firstLine="0"/>
        <w:rPr>
          <w:b/>
        </w:rPr>
      </w:pPr>
      <w:r w:rsidRPr="00964633">
        <w:rPr>
          <w:rFonts w:hint="eastAsia"/>
          <w:b/>
        </w:rPr>
        <w:t>具体实施方案如下：</w:t>
      </w:r>
    </w:p>
    <w:p w14:paraId="1EE06875" w14:textId="2E0D019A" w:rsidR="00964633" w:rsidRDefault="00964633" w:rsidP="00964633">
      <w:pPr>
        <w:pStyle w:val="3"/>
        <w:numPr>
          <w:ilvl w:val="0"/>
          <w:numId w:val="1"/>
        </w:numPr>
      </w:pPr>
      <w:r>
        <w:rPr>
          <w:rFonts w:hint="eastAsia"/>
        </w:rPr>
        <w:t>计算累计充填方量</w:t>
      </w:r>
    </w:p>
    <w:p w14:paraId="3C51ED65" w14:textId="33D97C59" w:rsidR="00964633" w:rsidRDefault="0084025A" w:rsidP="00964633">
      <w:pPr>
        <w:ind w:firstLine="480"/>
      </w:pPr>
      <w:r>
        <w:rPr>
          <w:rFonts w:hint="eastAsia"/>
        </w:rPr>
        <w:t>计算累计充填方量可以根据搅拌机膏体输送管道流量计和浓度计，</w:t>
      </w:r>
      <w:r w:rsidR="00A92B73">
        <w:rPr>
          <w:rFonts w:hint="eastAsia"/>
        </w:rPr>
        <w:t>通过</w:t>
      </w:r>
      <w:r>
        <w:rPr>
          <w:rFonts w:hint="eastAsia"/>
        </w:rPr>
        <w:t>膏体凝固体积理论计算公式来计算累计充填方量。</w:t>
      </w:r>
    </w:p>
    <w:p w14:paraId="39843CFF" w14:textId="0476C999" w:rsidR="000A6808" w:rsidRDefault="000A6808" w:rsidP="00964633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>OPC</w:t>
      </w:r>
      <w:r>
        <w:rPr>
          <w:rFonts w:hint="eastAsia"/>
        </w:rPr>
        <w:t>读取以下监测仪器的示数：</w:t>
      </w:r>
    </w:p>
    <w:p w14:paraId="3CAD9D70" w14:textId="53AEBA91" w:rsidR="0084025A" w:rsidRDefault="0084025A" w:rsidP="00964633">
      <w:pPr>
        <w:ind w:firstLine="480"/>
      </w:pPr>
      <w:r>
        <w:rPr>
          <w:rFonts w:hint="eastAsia"/>
        </w:rPr>
        <w:t>1#</w:t>
      </w:r>
      <w:r>
        <w:rPr>
          <w:rFonts w:hint="eastAsia"/>
        </w:rPr>
        <w:t>搅拌机膏体输送流量计：</w:t>
      </w:r>
      <w:r>
        <w:rPr>
          <w:rFonts w:hint="eastAsia"/>
        </w:rPr>
        <w:t>FT-210AG01</w:t>
      </w:r>
    </w:p>
    <w:p w14:paraId="54995FEC" w14:textId="51655808" w:rsidR="0084025A" w:rsidRDefault="0084025A" w:rsidP="0084025A">
      <w:pPr>
        <w:ind w:firstLine="480"/>
      </w:pPr>
      <w:r>
        <w:rPr>
          <w:rFonts w:hint="eastAsia"/>
        </w:rPr>
        <w:t>1#</w:t>
      </w:r>
      <w:r>
        <w:rPr>
          <w:rFonts w:hint="eastAsia"/>
        </w:rPr>
        <w:t>搅拌机膏体输送浓度计：</w:t>
      </w:r>
      <w:r w:rsidR="006E419C">
        <w:t>D</w:t>
      </w:r>
      <w:r w:rsidR="006E419C">
        <w:rPr>
          <w:rFonts w:hint="eastAsia"/>
        </w:rPr>
        <w:t>T-210AG01</w:t>
      </w:r>
    </w:p>
    <w:p w14:paraId="664CABDF" w14:textId="2CB50846" w:rsidR="0084025A" w:rsidRDefault="0084025A" w:rsidP="0084025A">
      <w:pPr>
        <w:ind w:firstLine="480"/>
      </w:pPr>
      <w:r>
        <w:t>2</w:t>
      </w:r>
      <w:r>
        <w:rPr>
          <w:rFonts w:hint="eastAsia"/>
        </w:rPr>
        <w:t>#</w:t>
      </w:r>
      <w:r>
        <w:rPr>
          <w:rFonts w:hint="eastAsia"/>
        </w:rPr>
        <w:t>搅拌机膏体输送流量计：</w:t>
      </w:r>
      <w:r>
        <w:rPr>
          <w:rFonts w:hint="eastAsia"/>
        </w:rPr>
        <w:t>FT-210AG0</w:t>
      </w:r>
      <w:r>
        <w:t>2</w:t>
      </w:r>
    </w:p>
    <w:p w14:paraId="266A6DAB" w14:textId="68C0CE3F" w:rsidR="0084025A" w:rsidRDefault="0084025A" w:rsidP="0084025A">
      <w:pPr>
        <w:ind w:firstLine="480"/>
      </w:pPr>
      <w:r>
        <w:t>2</w:t>
      </w:r>
      <w:r>
        <w:rPr>
          <w:rFonts w:hint="eastAsia"/>
        </w:rPr>
        <w:t>#</w:t>
      </w:r>
      <w:r>
        <w:rPr>
          <w:rFonts w:hint="eastAsia"/>
        </w:rPr>
        <w:t>搅拌机膏体输送浓度计：</w:t>
      </w:r>
      <w:r w:rsidR="006E419C">
        <w:t>D</w:t>
      </w:r>
      <w:r w:rsidR="006E419C">
        <w:rPr>
          <w:rFonts w:hint="eastAsia"/>
        </w:rPr>
        <w:t>T-210AG0</w:t>
      </w:r>
      <w:r w:rsidR="006E419C">
        <w:t>2</w:t>
      </w:r>
    </w:p>
    <w:p w14:paraId="47B53435" w14:textId="2393F983" w:rsidR="00A92B73" w:rsidRDefault="000A6808" w:rsidP="000A6808">
      <w:pPr>
        <w:ind w:firstLineChars="0" w:firstLine="0"/>
      </w:pPr>
      <w:r>
        <w:rPr>
          <w:rFonts w:hint="eastAsia"/>
        </w:rPr>
        <w:t>之后可以得到</w:t>
      </w:r>
      <w:r w:rsidR="00A92B73">
        <w:rPr>
          <w:rFonts w:hint="eastAsia"/>
        </w:rPr>
        <w:t>充填流量为</w:t>
      </w:r>
      <w:r w:rsidR="00A92B73">
        <w:rPr>
          <w:rFonts w:hint="eastAsia"/>
        </w:rPr>
        <w:t>F</w:t>
      </w:r>
      <w:r w:rsidR="00A92B73">
        <w:rPr>
          <w:rFonts w:hint="eastAsia"/>
        </w:rPr>
        <w:t>，充填浓度为</w:t>
      </w:r>
      <w:r w:rsidR="00A92B73">
        <w:rPr>
          <w:rFonts w:hint="eastAsia"/>
        </w:rPr>
        <w:t>D</w:t>
      </w:r>
      <w:r w:rsidR="00A92B73">
        <w:rPr>
          <w:rFonts w:hint="eastAsia"/>
        </w:rPr>
        <w:t>，充填方量计算如下：</w:t>
      </w:r>
    </w:p>
    <w:p w14:paraId="273C8C9B" w14:textId="511ACF78" w:rsidR="00A92B73" w:rsidRDefault="00A92B73" w:rsidP="00A92B73">
      <w:pPr>
        <w:ind w:firstLine="480"/>
      </w:pPr>
      <w:r>
        <w:rPr>
          <w:rFonts w:hint="eastAsia"/>
        </w:rPr>
        <w:t>充填方量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</w:t>
      </w:r>
      <w:r>
        <w:t>*</w:t>
      </w:r>
      <w:commentRangeStart w:id="0"/>
      <w:r>
        <w:rPr>
          <w:rFonts w:hint="eastAsia"/>
        </w:rPr>
        <w:t>D</w:t>
      </w:r>
      <w:commentRangeEnd w:id="0"/>
      <w:r w:rsidR="00C2111E">
        <w:rPr>
          <w:rStyle w:val="a7"/>
        </w:rPr>
        <w:commentReference w:id="0"/>
      </w:r>
    </w:p>
    <w:p w14:paraId="5B6D931F" w14:textId="1344FE2E" w:rsidR="0084025A" w:rsidRDefault="006E419C" w:rsidP="006E419C">
      <w:pPr>
        <w:pStyle w:val="3"/>
        <w:numPr>
          <w:ilvl w:val="0"/>
          <w:numId w:val="1"/>
        </w:numPr>
      </w:pPr>
      <w:r>
        <w:rPr>
          <w:rFonts w:hint="eastAsia"/>
        </w:rPr>
        <w:t>测算充填高度</w:t>
      </w:r>
    </w:p>
    <w:p w14:paraId="46F3D526" w14:textId="46AD3237" w:rsidR="006E419C" w:rsidRDefault="006E419C" w:rsidP="006E419C">
      <w:pPr>
        <w:ind w:firstLine="480"/>
      </w:pPr>
      <w:r>
        <w:rPr>
          <w:rFonts w:hint="eastAsia"/>
        </w:rPr>
        <w:t>充填高度可以根据充填采场数据以及累计充填方量进行测算</w:t>
      </w:r>
      <w:r w:rsidR="00A92B73">
        <w:rPr>
          <w:rFonts w:hint="eastAsia"/>
        </w:rPr>
        <w:t>。通过充填采场的三维数据（长：</w:t>
      </w:r>
      <w:r w:rsidR="00A92B73">
        <w:rPr>
          <w:rFonts w:hint="eastAsia"/>
        </w:rPr>
        <w:t>a</w:t>
      </w:r>
      <w:r w:rsidR="00A92B73">
        <w:rPr>
          <w:rFonts w:hint="eastAsia"/>
        </w:rPr>
        <w:t>，宽：</w:t>
      </w:r>
      <w:r w:rsidR="00A92B73">
        <w:rPr>
          <w:rFonts w:hint="eastAsia"/>
        </w:rPr>
        <w:t>b</w:t>
      </w:r>
      <w:r w:rsidR="00A92B73">
        <w:rPr>
          <w:rFonts w:hint="eastAsia"/>
        </w:rPr>
        <w:t>，高：</w:t>
      </w:r>
      <w:r w:rsidR="00A92B73">
        <w:rPr>
          <w:rFonts w:hint="eastAsia"/>
        </w:rPr>
        <w:t>c</w:t>
      </w:r>
      <w:r w:rsidR="00A92B73">
        <w:rPr>
          <w:rFonts w:hint="eastAsia"/>
        </w:rPr>
        <w:t>）计算出采场的当前累计充填方量的采场充填高度，计算公式如下：</w:t>
      </w:r>
    </w:p>
    <w:p w14:paraId="7D6C4929" w14:textId="036C6132" w:rsidR="000A6808" w:rsidRDefault="000A6808" w:rsidP="006E419C">
      <w:pPr>
        <w:ind w:firstLine="480"/>
        <w:rPr>
          <w:rFonts w:hint="eastAsia"/>
        </w:rPr>
      </w:pPr>
      <w:r>
        <w:rPr>
          <w:rFonts w:hint="eastAsia"/>
        </w:rPr>
        <w:t>充填高度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V</w:t>
      </w:r>
      <w:r>
        <w:t xml:space="preserve"> / ( a * </w:t>
      </w:r>
      <w:commentRangeStart w:id="1"/>
      <w:r>
        <w:t>b</w:t>
      </w:r>
      <w:commentRangeEnd w:id="1"/>
      <w:r w:rsidR="00AA50DA">
        <w:rPr>
          <w:rStyle w:val="a7"/>
        </w:rPr>
        <w:commentReference w:id="1"/>
      </w:r>
      <w:r>
        <w:t xml:space="preserve"> )</w:t>
      </w:r>
    </w:p>
    <w:p w14:paraId="6FD95BC1" w14:textId="5A0CB06F" w:rsidR="000A6808" w:rsidRDefault="000A6808" w:rsidP="000A6808">
      <w:pPr>
        <w:pStyle w:val="3"/>
        <w:numPr>
          <w:ilvl w:val="0"/>
          <w:numId w:val="1"/>
        </w:numPr>
      </w:pPr>
      <w:r>
        <w:rPr>
          <w:rFonts w:hint="eastAsia"/>
        </w:rPr>
        <w:t>计算并调节灰沙比</w:t>
      </w:r>
    </w:p>
    <w:p w14:paraId="586887C7" w14:textId="583D5DA3" w:rsidR="000A6808" w:rsidRDefault="00C3728A" w:rsidP="000A6808">
      <w:pPr>
        <w:ind w:firstLine="480"/>
      </w:pPr>
      <w:r>
        <w:rPr>
          <w:rFonts w:hint="eastAsia"/>
        </w:rPr>
        <w:t>根据不同充填高度的膏体强度需求以及</w:t>
      </w:r>
      <w:r w:rsidRPr="00EA0621">
        <w:rPr>
          <w:rFonts w:hint="eastAsia"/>
        </w:rPr>
        <w:t>膏体强度理论模型</w:t>
      </w:r>
      <w:r>
        <w:rPr>
          <w:rFonts w:hint="eastAsia"/>
        </w:rPr>
        <w:t>计算出相应的胡灰沙比，将计算出的灰沙比通过</w:t>
      </w:r>
      <w:r>
        <w:rPr>
          <w:rFonts w:hint="eastAsia"/>
        </w:rPr>
        <w:t>OPC</w:t>
      </w:r>
      <w:r>
        <w:rPr>
          <w:rFonts w:hint="eastAsia"/>
        </w:rPr>
        <w:t>协议传送到</w:t>
      </w:r>
      <w:r>
        <w:rPr>
          <w:rFonts w:hint="eastAsia"/>
        </w:rPr>
        <w:t>DCS</w:t>
      </w:r>
      <w:r>
        <w:rPr>
          <w:rFonts w:hint="eastAsia"/>
        </w:rPr>
        <w:t>系统中，对</w:t>
      </w:r>
      <w:r>
        <w:rPr>
          <w:rFonts w:hint="eastAsia"/>
        </w:rPr>
        <w:t>DCS</w:t>
      </w:r>
      <w:r>
        <w:rPr>
          <w:rFonts w:hint="eastAsia"/>
        </w:rPr>
        <w:t>系统中对应的</w:t>
      </w:r>
      <w:commentRangeStart w:id="2"/>
      <w:r>
        <w:rPr>
          <w:rFonts w:hint="eastAsia"/>
        </w:rPr>
        <w:t>灰沙比字段进行设置</w:t>
      </w:r>
      <w:commentRangeEnd w:id="2"/>
      <w:r w:rsidR="00AA50DA">
        <w:rPr>
          <w:rStyle w:val="a7"/>
        </w:rPr>
        <w:commentReference w:id="2"/>
      </w:r>
      <w:r>
        <w:rPr>
          <w:rFonts w:hint="eastAsia"/>
        </w:rPr>
        <w:t>，从而对水泥添加量进行调节。</w:t>
      </w:r>
    </w:p>
    <w:p w14:paraId="453E0EDB" w14:textId="78CCBCD3" w:rsidR="00AA50DA" w:rsidRDefault="00AA50DA" w:rsidP="000A6808">
      <w:pPr>
        <w:ind w:firstLine="480"/>
      </w:pPr>
      <w:bookmarkStart w:id="3" w:name="_GoBack"/>
      <w:bookmarkEnd w:id="3"/>
    </w:p>
    <w:p w14:paraId="6174DF9D" w14:textId="0F2A7619" w:rsidR="00AA50DA" w:rsidRPr="000A6808" w:rsidRDefault="00AA50DA" w:rsidP="000A6808">
      <w:pPr>
        <w:ind w:firstLine="480"/>
        <w:rPr>
          <w:rFonts w:hint="eastAsia"/>
        </w:rPr>
      </w:pPr>
    </w:p>
    <w:sectPr w:rsidR="00AA50DA" w:rsidRPr="000A6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袁 兆麟" w:date="2019-03-26T15:28:00Z" w:initials="袁">
    <w:p w14:paraId="04E737D0" w14:textId="6F4134F3" w:rsidR="00C2111E" w:rsidRDefault="00C2111E" w:rsidP="00C2111E">
      <w:pPr>
        <w:pStyle w:val="a8"/>
        <w:ind w:firstLineChars="0" w:firstLine="0"/>
        <w:rPr>
          <w:rFonts w:hint="eastAsia"/>
        </w:rPr>
      </w:pPr>
      <w:r>
        <w:rPr>
          <w:rStyle w:val="a7"/>
        </w:rPr>
        <w:annotationRef/>
      </w:r>
      <w:r>
        <w:t>F</w:t>
      </w:r>
      <w:r>
        <w:rPr>
          <w:rFonts w:hint="eastAsia"/>
        </w:rPr>
        <w:t>的单位是</w:t>
      </w:r>
      <w:r>
        <w:t>m^3/h</w:t>
      </w:r>
      <w:r>
        <w:rPr>
          <w:rFonts w:hint="eastAsia"/>
        </w:rPr>
        <w:t>，计算累计体积浓度无关，应该计算</w:t>
      </w:r>
      <w:r w:rsidR="00AA50DA">
        <w:rPr>
          <w:rFonts w:hint="eastAsia"/>
        </w:rPr>
        <w:t>流量在时间维度上的累计量。</w:t>
      </w:r>
    </w:p>
  </w:comment>
  <w:comment w:id="1" w:author="袁 兆麟" w:date="2019-03-26T15:37:00Z" w:initials="袁">
    <w:p w14:paraId="257BA042" w14:textId="20EDFC97" w:rsidR="00AA50DA" w:rsidRDefault="00AA50DA">
      <w:pPr>
        <w:pStyle w:val="a8"/>
        <w:ind w:firstLine="420"/>
        <w:rPr>
          <w:rFonts w:hint="eastAsia"/>
        </w:rPr>
      </w:pPr>
      <w:r>
        <w:rPr>
          <w:rStyle w:val="a7"/>
        </w:rPr>
        <w:annotationRef/>
      </w:r>
    </w:p>
  </w:comment>
  <w:comment w:id="2" w:author="袁 兆麟" w:date="2019-03-26T15:38:00Z" w:initials="袁">
    <w:p w14:paraId="3EBBA64D" w14:textId="2C5EB180" w:rsidR="00AA50DA" w:rsidRDefault="00AA50DA">
      <w:pPr>
        <w:pStyle w:val="a8"/>
        <w:ind w:firstLine="420"/>
      </w:pPr>
      <w:r>
        <w:rPr>
          <w:rStyle w:val="a7"/>
        </w:rPr>
        <w:annotationRef/>
      </w:r>
      <w:r>
        <w:rPr>
          <w:rFonts w:hint="eastAsia"/>
        </w:rPr>
        <w:t>恐怕不能直接写入灰沙比设定，应该是根据底流浓度计和底流流量计计算来算出水泥的需求量，然后在</w:t>
      </w:r>
      <w:proofErr w:type="spellStart"/>
      <w:r>
        <w:rPr>
          <w:rFonts w:hint="eastAsia"/>
        </w:rPr>
        <w:t>opc</w:t>
      </w:r>
      <w:proofErr w:type="spellEnd"/>
      <w:r>
        <w:rPr>
          <w:rFonts w:hint="eastAsia"/>
        </w:rPr>
        <w:t>中写入水泥的给定量。</w:t>
      </w:r>
    </w:p>
    <w:p w14:paraId="1D970F72" w14:textId="2882159D" w:rsidR="00AA50DA" w:rsidRPr="00AA50DA" w:rsidRDefault="00AA50DA">
      <w:pPr>
        <w:pStyle w:val="a8"/>
        <w:ind w:firstLine="480"/>
        <w:rPr>
          <w:rFonts w:hint="eastAsia"/>
        </w:rPr>
      </w:pPr>
      <w:r>
        <w:rPr>
          <w:rFonts w:hint="eastAsia"/>
        </w:rPr>
        <w:t>还有当时肖经理说水泥设定值不能经常修改，改多了反而不准，这个修改周期间隔不宜过长。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E737D0" w15:done="0"/>
  <w15:commentEx w15:paraId="257BA042" w15:done="0"/>
  <w15:commentEx w15:paraId="1D970F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E737D0" w16cid:durableId="2044C384"/>
  <w16cid:commentId w16cid:paraId="257BA042" w16cid:durableId="2044C5AB"/>
  <w16cid:commentId w16cid:paraId="1D970F72" w16cid:durableId="2044C5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D4E8C"/>
    <w:multiLevelType w:val="hybridMultilevel"/>
    <w:tmpl w:val="0F8A9AC4"/>
    <w:lvl w:ilvl="0" w:tplc="70BA2462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袁 兆麟">
    <w15:presenceInfo w15:providerId="Windows Live" w15:userId="68c93f75e1829a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63"/>
    <w:rsid w:val="000029FD"/>
    <w:rsid w:val="0003343A"/>
    <w:rsid w:val="000A6808"/>
    <w:rsid w:val="000B2FDC"/>
    <w:rsid w:val="002238BB"/>
    <w:rsid w:val="003924C3"/>
    <w:rsid w:val="003D4047"/>
    <w:rsid w:val="005119B3"/>
    <w:rsid w:val="006C19A2"/>
    <w:rsid w:val="006E419C"/>
    <w:rsid w:val="0084025A"/>
    <w:rsid w:val="00964633"/>
    <w:rsid w:val="009A6D73"/>
    <w:rsid w:val="00A338DB"/>
    <w:rsid w:val="00A92B73"/>
    <w:rsid w:val="00AA50DA"/>
    <w:rsid w:val="00AC7415"/>
    <w:rsid w:val="00AE3BBF"/>
    <w:rsid w:val="00C2111E"/>
    <w:rsid w:val="00C3728A"/>
    <w:rsid w:val="00CF3C63"/>
    <w:rsid w:val="00EA0621"/>
    <w:rsid w:val="00EB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4591"/>
  <w15:chartTrackingRefBased/>
  <w15:docId w15:val="{91D6A7EE-C7D6-431C-9DB9-6A7E1EFD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062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C74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74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4633"/>
    <w:pPr>
      <w:keepNext/>
      <w:keepLines/>
      <w:spacing w:before="240" w:after="260" w:line="415" w:lineRule="auto"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74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74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EA0621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A0621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64633"/>
    <w:rPr>
      <w:rFonts w:ascii="Times New Roman" w:eastAsia="宋体" w:hAnsi="Times New Roman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6E419C"/>
    <w:pPr>
      <w:ind w:firstLine="420"/>
    </w:pPr>
  </w:style>
  <w:style w:type="paragraph" w:styleId="a6">
    <w:name w:val="Revision"/>
    <w:hidden/>
    <w:uiPriority w:val="99"/>
    <w:semiHidden/>
    <w:rsid w:val="00C2111E"/>
    <w:rPr>
      <w:rFonts w:ascii="Times New Roman" w:eastAsia="宋体" w:hAnsi="Times New Roman"/>
      <w:sz w:val="24"/>
    </w:rPr>
  </w:style>
  <w:style w:type="character" w:styleId="a7">
    <w:name w:val="annotation reference"/>
    <w:basedOn w:val="a0"/>
    <w:uiPriority w:val="99"/>
    <w:semiHidden/>
    <w:unhideWhenUsed/>
    <w:rsid w:val="00C2111E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C2111E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C2111E"/>
    <w:rPr>
      <w:rFonts w:ascii="Times New Roman" w:eastAsia="宋体" w:hAnsi="Times New Roman"/>
      <w:sz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2111E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C2111E"/>
    <w:rPr>
      <w:rFonts w:ascii="Times New Roman" w:eastAsia="宋体" w:hAnsi="Times New Roman"/>
      <w:b/>
      <w:bCs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C2111E"/>
    <w:pPr>
      <w:spacing w:line="240" w:lineRule="auto"/>
    </w:pPr>
    <w:rPr>
      <w:rFonts w:ascii="宋体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C2111E"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二熊 哥哥</dc:creator>
  <cp:keywords/>
  <dc:description/>
  <cp:lastModifiedBy>袁 兆麟</cp:lastModifiedBy>
  <cp:revision>3</cp:revision>
  <dcterms:created xsi:type="dcterms:W3CDTF">2019-03-25T07:09:00Z</dcterms:created>
  <dcterms:modified xsi:type="dcterms:W3CDTF">2019-03-26T13:42:00Z</dcterms:modified>
</cp:coreProperties>
</file>