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3327" w14:textId="70B0E766" w:rsidR="00BA5828" w:rsidRPr="00BA5828" w:rsidRDefault="00BA5828" w:rsidP="00BA5828">
      <w:pPr>
        <w:ind w:firstLineChars="0" w:firstLine="0"/>
        <w:rPr>
          <w:b/>
        </w:rPr>
      </w:pPr>
      <w:r w:rsidRPr="00BA5828">
        <w:rPr>
          <w:rFonts w:hint="eastAsia"/>
          <w:b/>
        </w:rPr>
        <w:t>井下管道可视化：</w:t>
      </w:r>
    </w:p>
    <w:p w14:paraId="1FC849FD" w14:textId="346761C1" w:rsidR="008327F3" w:rsidRDefault="008327F3" w:rsidP="008327F3">
      <w:pPr>
        <w:ind w:firstLine="480"/>
      </w:pPr>
      <w:r>
        <w:rPr>
          <w:rFonts w:hint="eastAsia"/>
        </w:rPr>
        <w:t>井下管道压力监测系统用于对井下管道压力进行精确监测与可视化，</w:t>
      </w:r>
      <w:r>
        <w:t>同时根据管道内压力监测示</w:t>
      </w:r>
      <w:proofErr w:type="gramStart"/>
      <w:r>
        <w:t>数采用</w:t>
      </w:r>
      <w:proofErr w:type="gramEnd"/>
      <w:r>
        <w:t>流体仿真技术对管道膏体分布、空气柱长度进行可视化展示。让操作员对管道内监测状况有最直观的认知。</w:t>
      </w:r>
    </w:p>
    <w:p w14:paraId="7D1E03B3" w14:textId="6493814A" w:rsidR="00BA5828" w:rsidRPr="00BA5828" w:rsidRDefault="00BA5828" w:rsidP="00BA5828">
      <w:pPr>
        <w:ind w:firstLineChars="0" w:firstLine="0"/>
        <w:rPr>
          <w:b/>
        </w:rPr>
      </w:pPr>
      <w:r w:rsidRPr="00BA5828">
        <w:rPr>
          <w:rFonts w:hint="eastAsia"/>
          <w:b/>
        </w:rPr>
        <w:t>采场充填可视化：</w:t>
      </w:r>
    </w:p>
    <w:p w14:paraId="7E6C9E68" w14:textId="3546B568" w:rsidR="00A338DB" w:rsidRDefault="008327F3" w:rsidP="008327F3">
      <w:pPr>
        <w:ind w:firstLine="480"/>
      </w:pPr>
      <w:r>
        <w:rPr>
          <w:rFonts w:hint="eastAsia"/>
        </w:rPr>
        <w:t>传统的采场充填都需要以人工方式估测采场所需充填膏体量、充填时间，并且缺乏有效的采矿可视化软件，采场充填仿真系统拟根据通过空区扫描得到的采场空间信息，通过三维数值计算</w:t>
      </w:r>
      <w:r w:rsidR="007058AB">
        <w:rPr>
          <w:rFonts w:hint="eastAsia"/>
        </w:rPr>
        <w:t>充填</w:t>
      </w:r>
      <w:r>
        <w:rPr>
          <w:rFonts w:hint="eastAsia"/>
        </w:rPr>
        <w:t>空间体积，准确获得采场实时充填量并推算剩余充填时间，最终通过三维可视化软件实时展示充填的进度。</w:t>
      </w:r>
    </w:p>
    <w:p w14:paraId="214258F2" w14:textId="2BA2201A" w:rsidR="00BA5828" w:rsidRDefault="00BA5828" w:rsidP="00BA5828">
      <w:pPr>
        <w:ind w:firstLineChars="0" w:firstLine="0"/>
        <w:rPr>
          <w:b/>
          <w:sz w:val="30"/>
          <w:szCs w:val="30"/>
        </w:rPr>
      </w:pPr>
      <w:r w:rsidRPr="00BA5828">
        <w:rPr>
          <w:rFonts w:hint="eastAsia"/>
          <w:b/>
          <w:sz w:val="30"/>
          <w:szCs w:val="30"/>
        </w:rPr>
        <w:t>具体实施方案如下：</w:t>
      </w:r>
    </w:p>
    <w:p w14:paraId="05B65ACB" w14:textId="63AA3858" w:rsidR="00BA5828" w:rsidRDefault="004D58FC" w:rsidP="004D58FC">
      <w:pPr>
        <w:pStyle w:val="3"/>
        <w:numPr>
          <w:ilvl w:val="0"/>
          <w:numId w:val="2"/>
        </w:numPr>
      </w:pPr>
      <w:r>
        <w:rPr>
          <w:rFonts w:hint="eastAsia"/>
        </w:rPr>
        <w:t>井下管道</w:t>
      </w:r>
      <w:r w:rsidR="001D3904">
        <w:rPr>
          <w:rFonts w:hint="eastAsia"/>
        </w:rPr>
        <w:t>空气柱计算</w:t>
      </w:r>
    </w:p>
    <w:p w14:paraId="7CBD8ACE" w14:textId="32421A2B" w:rsidR="004D58FC" w:rsidRDefault="004D58FC" w:rsidP="004D58FC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OPC</w:t>
      </w:r>
      <w:r w:rsidR="00DE34ED">
        <w:rPr>
          <w:rFonts w:hint="eastAsia"/>
        </w:rPr>
        <w:t>协议</w:t>
      </w:r>
      <w:r w:rsidR="00744F67">
        <w:rPr>
          <w:rFonts w:hint="eastAsia"/>
        </w:rPr>
        <w:t>获取</w:t>
      </w:r>
      <w:r>
        <w:rPr>
          <w:rFonts w:hint="eastAsia"/>
        </w:rPr>
        <w:t>井下管道压力计的示数</w:t>
      </w:r>
      <w:r w:rsidR="00744F67">
        <w:rPr>
          <w:rFonts w:hint="eastAsia"/>
        </w:rPr>
        <w:t>F</w:t>
      </w:r>
      <w:r>
        <w:rPr>
          <w:rFonts w:hint="eastAsia"/>
        </w:rPr>
        <w:t>，</w:t>
      </w:r>
      <w:r w:rsidR="002D1832">
        <w:rPr>
          <w:rFonts w:hint="eastAsia"/>
        </w:rPr>
        <w:t>管道压力可以理解为</w:t>
      </w:r>
      <w:r w:rsidR="00744F67">
        <w:rPr>
          <w:rFonts w:hint="eastAsia"/>
        </w:rPr>
        <w:t>管道内的膏体对于底部拐角处的管道壁的压力，因此可以通过计算压力计算公式计算出膏体的高度。</w:t>
      </w:r>
      <w:r w:rsidR="00172C99">
        <w:rPr>
          <w:rFonts w:hint="eastAsia"/>
        </w:rPr>
        <w:t>计算公式如下：</w:t>
      </w:r>
    </w:p>
    <w:p w14:paraId="78C649A7" w14:textId="1249E6E4" w:rsidR="00744F67" w:rsidRDefault="00744F67" w:rsidP="00172C99">
      <w:pPr>
        <w:ind w:firstLine="480"/>
      </w:pPr>
      <w:r>
        <w:rPr>
          <w:rFonts w:hint="eastAsia"/>
        </w:rPr>
        <w:t>膏体高度</w:t>
      </w:r>
      <w:r w:rsidR="00172C99">
        <w:rPr>
          <w:rFonts w:hint="eastAsia"/>
        </w:rP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F / </w:t>
      </w:r>
      <w:r w:rsidR="00172C99">
        <w:rPr>
          <w:rFonts w:hint="eastAsia"/>
        </w:rPr>
        <w:t>(</w:t>
      </w:r>
      <w:r w:rsidR="00172C99">
        <w:t xml:space="preserve"> </w:t>
      </w:r>
      <w:r w:rsidR="00172C99">
        <w:rPr>
          <w:rFonts w:hint="eastAsia"/>
        </w:rPr>
        <w:t>d</w:t>
      </w:r>
      <w:r w:rsidR="00172C99">
        <w:t xml:space="preserve"> * </w:t>
      </w:r>
      <w:r>
        <w:t>g</w:t>
      </w:r>
      <w:r w:rsidR="00172C99">
        <w:t xml:space="preserve"> )</w:t>
      </w:r>
      <w:r w:rsidR="00172C99">
        <w:rPr>
          <w:rFonts w:hint="eastAsia"/>
        </w:rPr>
        <w:t>，</w:t>
      </w:r>
      <w:r w:rsidR="00172C99">
        <w:rPr>
          <w:rFonts w:hint="eastAsia"/>
        </w:rPr>
        <w:t>d</w:t>
      </w:r>
      <w:r w:rsidR="00172C99">
        <w:rPr>
          <w:rFonts w:hint="eastAsia"/>
        </w:rPr>
        <w:t>为膏体的密度，可根据搅拌机出料膏体浓度计算得出；</w:t>
      </w:r>
      <w:r w:rsidR="00172C99">
        <w:rPr>
          <w:rFonts w:hint="eastAsia"/>
        </w:rPr>
        <w:t>g</w:t>
      </w:r>
      <w:r w:rsidR="00172C99">
        <w:rPr>
          <w:rFonts w:hint="eastAsia"/>
        </w:rPr>
        <w:t>为重力加速度。</w:t>
      </w:r>
    </w:p>
    <w:p w14:paraId="382B7778" w14:textId="3DF30AA0" w:rsidR="00172C99" w:rsidRPr="004D58FC" w:rsidRDefault="00172C99" w:rsidP="00172C99">
      <w:pPr>
        <w:ind w:firstLine="480"/>
      </w:pPr>
      <w:r>
        <w:rPr>
          <w:rFonts w:hint="eastAsia"/>
        </w:rPr>
        <w:t>膏体高度和管道长度之差为空气柱的长度，</w:t>
      </w:r>
      <w:r w:rsidR="00B438B7">
        <w:rPr>
          <w:rFonts w:hint="eastAsia"/>
        </w:rPr>
        <w:t>通过该方法可以</w:t>
      </w:r>
      <w:r>
        <w:rPr>
          <w:rFonts w:hint="eastAsia"/>
        </w:rPr>
        <w:t>计算出</w:t>
      </w:r>
      <w:r w:rsidR="00B438B7">
        <w:rPr>
          <w:rFonts w:hint="eastAsia"/>
        </w:rPr>
        <w:t>每一段井下管道中</w:t>
      </w:r>
      <w:r>
        <w:rPr>
          <w:rFonts w:hint="eastAsia"/>
        </w:rPr>
        <w:t>空气柱长度，</w:t>
      </w:r>
      <w:r w:rsidR="00B438B7">
        <w:rPr>
          <w:rFonts w:hint="eastAsia"/>
        </w:rPr>
        <w:t>再</w:t>
      </w:r>
      <w:r>
        <w:rPr>
          <w:rFonts w:hint="eastAsia"/>
        </w:rPr>
        <w:t>利用流体仿真技术对管道膏体分布和空气柱长度进行可视化展示。</w:t>
      </w:r>
    </w:p>
    <w:p w14:paraId="2F753AED" w14:textId="4AB84015" w:rsidR="004D58FC" w:rsidRDefault="00B438B7" w:rsidP="00B438B7">
      <w:pPr>
        <w:pStyle w:val="3"/>
        <w:numPr>
          <w:ilvl w:val="0"/>
          <w:numId w:val="2"/>
        </w:numPr>
      </w:pPr>
      <w:r>
        <w:rPr>
          <w:rFonts w:hint="eastAsia"/>
        </w:rPr>
        <w:t>采场充填</w:t>
      </w:r>
      <w:r w:rsidR="001D3904">
        <w:rPr>
          <w:rFonts w:hint="eastAsia"/>
        </w:rPr>
        <w:t>进度计算</w:t>
      </w:r>
    </w:p>
    <w:p w14:paraId="52523712" w14:textId="535B3C4D" w:rsidR="005F6F0C" w:rsidRDefault="005F6F0C" w:rsidP="005F6F0C">
      <w:pPr>
        <w:ind w:firstLine="480"/>
      </w:pPr>
      <w:r>
        <w:rPr>
          <w:rFonts w:hint="eastAsia"/>
        </w:rPr>
        <w:t>根据搅拌机膏体流量计示数</w:t>
      </w:r>
      <w:r>
        <w:rPr>
          <w:rFonts w:hint="eastAsia"/>
        </w:rPr>
        <w:t>f</w:t>
      </w:r>
      <w:r>
        <w:rPr>
          <w:rFonts w:hint="eastAsia"/>
        </w:rPr>
        <w:t>和</w:t>
      </w:r>
      <w:proofErr w:type="gramStart"/>
      <w:r>
        <w:rPr>
          <w:rFonts w:hint="eastAsia"/>
        </w:rPr>
        <w:t>浓度计示数</w:t>
      </w:r>
      <w:proofErr w:type="gramEnd"/>
      <w:r>
        <w:rPr>
          <w:rFonts w:hint="eastAsia"/>
        </w:rPr>
        <w:t>d</w:t>
      </w:r>
      <w:r>
        <w:rPr>
          <w:rFonts w:hint="eastAsia"/>
        </w:rPr>
        <w:t>计算出充填方量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∫</w:t>
      </w:r>
      <w:r>
        <w:rPr>
          <w:rFonts w:hint="eastAsia"/>
        </w:rPr>
        <w:t>f</w:t>
      </w:r>
      <w:r>
        <w:t>*d dt</w:t>
      </w:r>
      <w:r>
        <w:rPr>
          <w:rFonts w:hint="eastAsia"/>
        </w:rPr>
        <w:t>，</w:t>
      </w:r>
      <w:r w:rsidR="007058AB">
        <w:rPr>
          <w:rFonts w:hint="eastAsia"/>
        </w:rPr>
        <w:t>根据三维数值（长：</w:t>
      </w:r>
      <w:r w:rsidR="007058AB">
        <w:rPr>
          <w:rFonts w:hint="eastAsia"/>
        </w:rPr>
        <w:t>a</w:t>
      </w:r>
      <w:r w:rsidR="007058AB">
        <w:rPr>
          <w:rFonts w:hint="eastAsia"/>
        </w:rPr>
        <w:t>，宽：</w:t>
      </w:r>
      <w:r w:rsidR="007058AB">
        <w:rPr>
          <w:rFonts w:hint="eastAsia"/>
        </w:rPr>
        <w:t>b</w:t>
      </w:r>
      <w:r w:rsidR="007058AB">
        <w:rPr>
          <w:rFonts w:hint="eastAsia"/>
        </w:rPr>
        <w:t>，高：</w:t>
      </w:r>
      <w:r w:rsidR="007058AB">
        <w:rPr>
          <w:rFonts w:hint="eastAsia"/>
        </w:rPr>
        <w:t>c</w:t>
      </w:r>
      <w:r w:rsidR="007058AB">
        <w:rPr>
          <w:rFonts w:hint="eastAsia"/>
        </w:rPr>
        <w:t>），计算充填高度为：</w:t>
      </w:r>
    </w:p>
    <w:p w14:paraId="6E2535A7" w14:textId="1FD08A5A" w:rsidR="007058AB" w:rsidRDefault="007058AB" w:rsidP="007058AB">
      <w:pPr>
        <w:ind w:firstLineChars="0" w:firstLine="0"/>
      </w:pPr>
      <w:r>
        <w:rPr>
          <w:rFonts w:hint="eastAsia"/>
        </w:rPr>
        <w:t>充填高度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</w:t>
      </w:r>
      <w:r>
        <w:t xml:space="preserve"> / ( a * b )</w:t>
      </w:r>
      <w:r>
        <w:rPr>
          <w:rFonts w:hint="eastAsia"/>
        </w:rPr>
        <w:t>，根据计算所得充填高度来对前端显示的三维采场模型进行膏体填充，实时展示充填的进度。</w:t>
      </w:r>
    </w:p>
    <w:p w14:paraId="1E5857CB" w14:textId="12E7119F" w:rsidR="00800D0F" w:rsidRDefault="00800D0F" w:rsidP="00800D0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三维可视化技术方案</w:t>
      </w:r>
    </w:p>
    <w:p w14:paraId="459BB0F1" w14:textId="57778CAB" w:rsidR="00800D0F" w:rsidRPr="00800D0F" w:rsidRDefault="00800D0F" w:rsidP="00800D0F">
      <w:pPr>
        <w:ind w:firstLine="480"/>
        <w:rPr>
          <w:rFonts w:hint="eastAsia"/>
        </w:rPr>
      </w:pPr>
      <w:r>
        <w:rPr>
          <w:rFonts w:hint="eastAsia"/>
        </w:rPr>
        <w:t>三维可视化</w:t>
      </w:r>
      <w:r w:rsidR="002679CB">
        <w:rPr>
          <w:rFonts w:hint="eastAsia"/>
        </w:rPr>
        <w:t>主要通过</w:t>
      </w:r>
      <w:r w:rsidR="002679CB">
        <w:rPr>
          <w:rFonts w:hint="eastAsia"/>
        </w:rPr>
        <w:t>Three.</w:t>
      </w:r>
      <w:r w:rsidR="002679CB">
        <w:t>js</w:t>
      </w:r>
      <w:r w:rsidR="002679CB">
        <w:rPr>
          <w:rFonts w:hint="eastAsia"/>
        </w:rPr>
        <w:t>技术实现的，</w:t>
      </w:r>
      <w:r w:rsidR="002679CB" w:rsidRPr="002679CB">
        <w:t>Three.js</w:t>
      </w:r>
      <w:r w:rsidR="002679CB" w:rsidRPr="002679CB">
        <w:t>是一款运行在浏览器中的</w:t>
      </w:r>
      <w:r w:rsidR="002679CB" w:rsidRPr="002679CB">
        <w:t xml:space="preserve"> 3D </w:t>
      </w:r>
      <w:r w:rsidR="002679CB" w:rsidRPr="002679CB">
        <w:t>引擎，可以用它创建各种三维场景，包括了摄影机、光影、材质等各种对象。</w:t>
      </w:r>
    </w:p>
    <w:p w14:paraId="61839D37" w14:textId="717D50ED" w:rsidR="00800D0F" w:rsidRPr="00800D0F" w:rsidRDefault="00800D0F" w:rsidP="00800D0F">
      <w:pPr>
        <w:ind w:firstLine="480"/>
        <w:rPr>
          <w:rFonts w:hint="eastAsia"/>
        </w:rPr>
      </w:pPr>
      <w:r>
        <w:rPr>
          <w:rFonts w:hint="eastAsia"/>
        </w:rPr>
        <w:t>经调研发现之后能够拿到的三维采场模型以及管道模型均为</w:t>
      </w:r>
      <w:r>
        <w:rPr>
          <w:rFonts w:hint="eastAsia"/>
        </w:rPr>
        <w:t>*.</w:t>
      </w:r>
      <w:proofErr w:type="spellStart"/>
      <w:r>
        <w:t>dmf</w:t>
      </w:r>
      <w:proofErr w:type="spellEnd"/>
      <w:r>
        <w:rPr>
          <w:rFonts w:hint="eastAsia"/>
        </w:rPr>
        <w:t>的文件，通过</w:t>
      </w:r>
      <w:proofErr w:type="spellStart"/>
      <w:r w:rsidRPr="00800D0F">
        <w:t>Dimine</w:t>
      </w:r>
      <w:proofErr w:type="spellEnd"/>
      <w:r w:rsidRPr="00800D0F">
        <w:t>数字矿山软件</w:t>
      </w:r>
      <w:r>
        <w:rPr>
          <w:rFonts w:hint="eastAsia"/>
        </w:rPr>
        <w:t>可以导出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</w:t>
      </w:r>
      <w:r w:rsidR="002679CB">
        <w:rPr>
          <w:rFonts w:hint="eastAsia"/>
        </w:rPr>
        <w:t>，</w:t>
      </w:r>
      <w:r w:rsidR="002679CB" w:rsidRPr="002679CB">
        <w:t>Three.js</w:t>
      </w:r>
      <w:r w:rsidR="002679CB">
        <w:rPr>
          <w:rFonts w:hint="eastAsia"/>
        </w:rPr>
        <w:t>支持浏览器显示</w:t>
      </w:r>
      <w:r w:rsidR="002679CB">
        <w:rPr>
          <w:rFonts w:hint="eastAsia"/>
        </w:rPr>
        <w:t>*.</w:t>
      </w:r>
      <w:r w:rsidR="002679CB">
        <w:t>obj</w:t>
      </w:r>
      <w:r w:rsidR="002679CB">
        <w:rPr>
          <w:rFonts w:hint="eastAsia"/>
        </w:rPr>
        <w:t>格式的模型，同时可以利用</w:t>
      </w:r>
      <w:r w:rsidR="002679CB" w:rsidRPr="002679CB">
        <w:t>Three.js</w:t>
      </w:r>
      <w:r w:rsidR="002679CB">
        <w:rPr>
          <w:rFonts w:hint="eastAsia"/>
        </w:rPr>
        <w:t>提供的一些</w:t>
      </w:r>
      <w:r w:rsidR="002679CB">
        <w:rPr>
          <w:rFonts w:hint="eastAsia"/>
        </w:rPr>
        <w:t>API</w:t>
      </w:r>
      <w:r w:rsidR="002679CB">
        <w:rPr>
          <w:rFonts w:hint="eastAsia"/>
        </w:rPr>
        <w:t>在已有的模型上做交互。</w:t>
      </w:r>
      <w:bookmarkStart w:id="0" w:name="_GoBack"/>
      <w:bookmarkEnd w:id="0"/>
    </w:p>
    <w:p w14:paraId="2A2A22F4" w14:textId="77777777" w:rsidR="001F3DF2" w:rsidRPr="001F3DF2" w:rsidRDefault="001F3DF2" w:rsidP="001F3DF2">
      <w:pPr>
        <w:ind w:firstLine="480"/>
      </w:pPr>
    </w:p>
    <w:sectPr w:rsidR="001F3DF2" w:rsidRPr="001F3D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B185" w14:textId="77777777" w:rsidR="00CE3B1A" w:rsidRDefault="00CE3B1A" w:rsidP="008327F3">
      <w:pPr>
        <w:spacing w:line="240" w:lineRule="auto"/>
        <w:ind w:firstLine="480"/>
      </w:pPr>
      <w:r>
        <w:separator/>
      </w:r>
    </w:p>
  </w:endnote>
  <w:endnote w:type="continuationSeparator" w:id="0">
    <w:p w14:paraId="7F7D0CCE" w14:textId="77777777" w:rsidR="00CE3B1A" w:rsidRDefault="00CE3B1A" w:rsidP="008327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BBD3" w14:textId="77777777" w:rsidR="00C93EDA" w:rsidRDefault="00C93E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45DF" w14:textId="77777777" w:rsidR="00C93EDA" w:rsidRDefault="00C93E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F4E0" w14:textId="77777777" w:rsidR="00C93EDA" w:rsidRDefault="00C93E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CE2C1" w14:textId="77777777" w:rsidR="00CE3B1A" w:rsidRDefault="00CE3B1A" w:rsidP="008327F3">
      <w:pPr>
        <w:spacing w:line="240" w:lineRule="auto"/>
        <w:ind w:firstLine="480"/>
      </w:pPr>
      <w:r>
        <w:separator/>
      </w:r>
    </w:p>
  </w:footnote>
  <w:footnote w:type="continuationSeparator" w:id="0">
    <w:p w14:paraId="2896E8D3" w14:textId="77777777" w:rsidR="00CE3B1A" w:rsidRDefault="00CE3B1A" w:rsidP="008327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EF118" w14:textId="77777777" w:rsidR="00C93EDA" w:rsidRDefault="00C93ED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D933" w14:textId="77777777" w:rsidR="00C93EDA" w:rsidRDefault="00C93ED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797" w14:textId="77777777" w:rsidR="00C93EDA" w:rsidRDefault="00C93ED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6B8"/>
    <w:multiLevelType w:val="hybridMultilevel"/>
    <w:tmpl w:val="BA444E54"/>
    <w:lvl w:ilvl="0" w:tplc="D27A2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6491"/>
    <w:multiLevelType w:val="hybridMultilevel"/>
    <w:tmpl w:val="267E105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2"/>
    <w:rsid w:val="000029FD"/>
    <w:rsid w:val="0003343A"/>
    <w:rsid w:val="00050602"/>
    <w:rsid w:val="000B2FDC"/>
    <w:rsid w:val="000D532E"/>
    <w:rsid w:val="00172C99"/>
    <w:rsid w:val="001D3904"/>
    <w:rsid w:val="001F3DF2"/>
    <w:rsid w:val="002238BB"/>
    <w:rsid w:val="002679CB"/>
    <w:rsid w:val="002D1832"/>
    <w:rsid w:val="00366791"/>
    <w:rsid w:val="003924C3"/>
    <w:rsid w:val="003A3346"/>
    <w:rsid w:val="003D4047"/>
    <w:rsid w:val="004D58FC"/>
    <w:rsid w:val="005119B3"/>
    <w:rsid w:val="005F6F0C"/>
    <w:rsid w:val="00646EC8"/>
    <w:rsid w:val="006C19A2"/>
    <w:rsid w:val="007058AB"/>
    <w:rsid w:val="00744F67"/>
    <w:rsid w:val="00757A42"/>
    <w:rsid w:val="00800D0F"/>
    <w:rsid w:val="008327F3"/>
    <w:rsid w:val="008730DD"/>
    <w:rsid w:val="008E6501"/>
    <w:rsid w:val="009A6D73"/>
    <w:rsid w:val="00A338DB"/>
    <w:rsid w:val="00AC0B1C"/>
    <w:rsid w:val="00AE3BBF"/>
    <w:rsid w:val="00B438B7"/>
    <w:rsid w:val="00BA5828"/>
    <w:rsid w:val="00C1484B"/>
    <w:rsid w:val="00C93EDA"/>
    <w:rsid w:val="00CE3B1A"/>
    <w:rsid w:val="00D86C97"/>
    <w:rsid w:val="00DA6BB3"/>
    <w:rsid w:val="00DE34ED"/>
    <w:rsid w:val="00E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BC08"/>
  <w15:chartTrackingRefBased/>
  <w15:docId w15:val="{92D1C8E1-BAD2-4BF5-BC4A-EA3BFCF8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7F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8FC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B1C"/>
    <w:pPr>
      <w:keepNext/>
      <w:keepLines/>
      <w:spacing w:before="60" w:after="6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8FC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C0B1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438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2</cp:revision>
  <dcterms:created xsi:type="dcterms:W3CDTF">2019-03-25T08:45:00Z</dcterms:created>
  <dcterms:modified xsi:type="dcterms:W3CDTF">2019-03-26T09:03:00Z</dcterms:modified>
</cp:coreProperties>
</file>