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29" w:rsidRPr="00285C28" w:rsidRDefault="00BF0F29" w:rsidP="00BF0F29">
      <w:pPr>
        <w:rPr>
          <w:rFonts w:asciiTheme="minorEastAsia" w:eastAsiaTheme="minorEastAsia" w:hAnsiTheme="minorEastAsia"/>
          <w:b/>
          <w:bCs/>
          <w:sz w:val="32"/>
          <w:szCs w:val="28"/>
        </w:rPr>
      </w:pPr>
      <w:r w:rsidRPr="00285C28">
        <w:rPr>
          <w:rFonts w:asciiTheme="minorEastAsia" w:eastAsiaTheme="minorEastAsia" w:hAnsiTheme="minorEastAsia" w:hint="eastAsia"/>
          <w:b/>
          <w:bCs/>
          <w:sz w:val="32"/>
          <w:szCs w:val="28"/>
        </w:rPr>
        <w:t>附件一</w:t>
      </w:r>
      <w:r w:rsidRPr="00285C28">
        <w:rPr>
          <w:rFonts w:asciiTheme="minorEastAsia" w:eastAsiaTheme="minorEastAsia" w:hAnsiTheme="minorEastAsia"/>
          <w:b/>
          <w:bCs/>
          <w:sz w:val="32"/>
          <w:szCs w:val="28"/>
        </w:rPr>
        <w:t>：</w:t>
      </w:r>
    </w:p>
    <w:p w:rsidR="008721A4" w:rsidRPr="00285C28" w:rsidRDefault="00600B23" w:rsidP="004E0873">
      <w:pPr>
        <w:jc w:val="center"/>
        <w:rPr>
          <w:rFonts w:asciiTheme="minorEastAsia" w:eastAsiaTheme="minorEastAsia" w:hAnsiTheme="minorEastAsia"/>
          <w:b/>
          <w:bCs/>
          <w:sz w:val="32"/>
          <w:szCs w:val="28"/>
        </w:rPr>
      </w:pPr>
      <w:r w:rsidRPr="00285C28">
        <w:rPr>
          <w:rFonts w:asciiTheme="minorEastAsia" w:eastAsiaTheme="minorEastAsia" w:hAnsiTheme="minorEastAsia" w:hint="eastAsia"/>
          <w:b/>
          <w:bCs/>
          <w:sz w:val="32"/>
          <w:szCs w:val="28"/>
        </w:rPr>
        <w:t>技术</w:t>
      </w:r>
      <w:r w:rsidR="004E0873" w:rsidRPr="00285C28">
        <w:rPr>
          <w:rFonts w:asciiTheme="minorEastAsia" w:eastAsiaTheme="minorEastAsia" w:hAnsiTheme="minorEastAsia"/>
          <w:b/>
          <w:bCs/>
          <w:sz w:val="32"/>
          <w:szCs w:val="28"/>
        </w:rPr>
        <w:t>协议</w:t>
      </w:r>
    </w:p>
    <w:p w:rsidR="0072640B" w:rsidRPr="00285C28" w:rsidRDefault="0072640B" w:rsidP="00E315E7">
      <w:pPr>
        <w:ind w:firstLineChars="200" w:firstLine="56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根据</w:t>
      </w:r>
      <w:r w:rsidRPr="00285C28">
        <w:rPr>
          <w:rFonts w:asciiTheme="minorEastAsia" w:eastAsiaTheme="minorEastAsia" w:hAnsiTheme="minorEastAsia"/>
          <w:sz w:val="28"/>
          <w:szCs w:val="28"/>
        </w:rPr>
        <w:t>《</w:t>
      </w:r>
      <w:r w:rsidR="002D2607" w:rsidRPr="00285C28">
        <w:rPr>
          <w:rFonts w:asciiTheme="minorEastAsia" w:eastAsiaTheme="minorEastAsia" w:hAnsiTheme="minorEastAsia" w:hint="eastAsia"/>
          <w:sz w:val="28"/>
          <w:szCs w:val="28"/>
        </w:rPr>
        <w:t>谦比希铜矿东南矿体膏体充填智能化精准控制与三维可视化系统建设项目合同</w:t>
      </w:r>
      <w:r w:rsidRPr="00285C28">
        <w:rPr>
          <w:rFonts w:asciiTheme="minorEastAsia" w:eastAsiaTheme="minorEastAsia" w:hAnsiTheme="minorEastAsia" w:hint="eastAsia"/>
          <w:sz w:val="28"/>
          <w:szCs w:val="28"/>
        </w:rPr>
        <w:t>》制定</w:t>
      </w:r>
      <w:r w:rsidRPr="00285C28">
        <w:rPr>
          <w:rFonts w:asciiTheme="minorEastAsia" w:eastAsiaTheme="minorEastAsia" w:hAnsiTheme="minorEastAsia"/>
          <w:sz w:val="28"/>
          <w:szCs w:val="28"/>
        </w:rPr>
        <w:t>本协议，本协议是合同不可分割的一部分，具有同等法律效力</w:t>
      </w:r>
      <w:r w:rsidRPr="00285C28">
        <w:rPr>
          <w:rFonts w:asciiTheme="minorEastAsia" w:eastAsiaTheme="minorEastAsia" w:hAnsiTheme="minorEastAsia" w:hint="eastAsia"/>
          <w:sz w:val="28"/>
          <w:szCs w:val="28"/>
        </w:rPr>
        <w:t>。</w:t>
      </w:r>
    </w:p>
    <w:p w:rsidR="002D2607" w:rsidRPr="00285C28" w:rsidRDefault="002D2607" w:rsidP="002D2607">
      <w:pPr>
        <w:rPr>
          <w:rFonts w:asciiTheme="minorEastAsia" w:eastAsiaTheme="minorEastAsia" w:hAnsiTheme="minorEastAsia"/>
          <w:sz w:val="28"/>
          <w:szCs w:val="28"/>
        </w:rPr>
      </w:pPr>
    </w:p>
    <w:p w:rsidR="002D2607" w:rsidRPr="00285C28" w:rsidRDefault="002D2607" w:rsidP="00E4388A">
      <w:pPr>
        <w:pStyle w:val="a7"/>
        <w:numPr>
          <w:ilvl w:val="0"/>
          <w:numId w:val="25"/>
        </w:numPr>
        <w:ind w:firstLineChars="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系统功能</w:t>
      </w:r>
      <w:r w:rsidR="00E4388A" w:rsidRPr="00285C28">
        <w:rPr>
          <w:rFonts w:asciiTheme="minorEastAsia" w:eastAsiaTheme="minorEastAsia" w:hAnsiTheme="minorEastAsia" w:hint="eastAsia"/>
          <w:sz w:val="28"/>
          <w:szCs w:val="28"/>
        </w:rPr>
        <w:t>指标</w:t>
      </w:r>
    </w:p>
    <w:tbl>
      <w:tblPr>
        <w:tblStyle w:val="a8"/>
        <w:tblW w:w="0" w:type="auto"/>
        <w:tblInd w:w="108" w:type="dxa"/>
        <w:tblLook w:val="04A0" w:firstRow="1" w:lastRow="0" w:firstColumn="1" w:lastColumn="0" w:noHBand="0" w:noVBand="1"/>
      </w:tblPr>
      <w:tblGrid>
        <w:gridCol w:w="1276"/>
        <w:gridCol w:w="2410"/>
        <w:gridCol w:w="4627"/>
      </w:tblGrid>
      <w:tr w:rsidR="002D2607" w:rsidRPr="00285C28" w:rsidTr="00285C28">
        <w:trPr>
          <w:trHeight w:val="345"/>
        </w:trPr>
        <w:tc>
          <w:tcPr>
            <w:tcW w:w="8313" w:type="dxa"/>
            <w:gridSpan w:val="3"/>
            <w:vAlign w:val="center"/>
          </w:tcPr>
          <w:p w:rsidR="002D2607" w:rsidRPr="00285C28" w:rsidRDefault="002D2607" w:rsidP="00285C28">
            <w:pPr>
              <w:jc w:val="center"/>
              <w:rPr>
                <w:rFonts w:asciiTheme="minorEastAsia" w:eastAsiaTheme="minorEastAsia" w:hAnsiTheme="minorEastAsia"/>
              </w:rPr>
            </w:pPr>
            <w:r w:rsidRPr="00285C28">
              <w:rPr>
                <w:rFonts w:asciiTheme="minorEastAsia" w:eastAsiaTheme="minorEastAsia" w:hAnsiTheme="minorEastAsia" w:hint="eastAsia"/>
              </w:rPr>
              <w:t>系统功能</w:t>
            </w:r>
          </w:p>
        </w:tc>
      </w:tr>
      <w:tr w:rsidR="002D2607" w:rsidRPr="00285C28" w:rsidTr="00285C28">
        <w:trPr>
          <w:trHeight w:val="711"/>
        </w:trPr>
        <w:tc>
          <w:tcPr>
            <w:tcW w:w="1276" w:type="dxa"/>
            <w:vAlign w:val="center"/>
          </w:tcPr>
          <w:p w:rsidR="002D2607" w:rsidRPr="00285C28" w:rsidRDefault="002D2607" w:rsidP="00285C28">
            <w:pPr>
              <w:jc w:val="center"/>
              <w:rPr>
                <w:rFonts w:asciiTheme="minorEastAsia" w:eastAsiaTheme="minorEastAsia" w:hAnsiTheme="minorEastAsia"/>
              </w:rPr>
            </w:pPr>
            <w:r w:rsidRPr="00285C28">
              <w:rPr>
                <w:rFonts w:asciiTheme="minorEastAsia" w:eastAsiaTheme="minorEastAsia" w:hAnsiTheme="minorEastAsia" w:hint="eastAsia"/>
              </w:rPr>
              <w:t>业务功能</w:t>
            </w:r>
            <w:r w:rsidRPr="00285C28">
              <w:rPr>
                <w:rFonts w:asciiTheme="minorEastAsia" w:eastAsiaTheme="minorEastAsia" w:hAnsiTheme="minorEastAsia"/>
              </w:rPr>
              <w:t>模块</w:t>
            </w:r>
          </w:p>
        </w:tc>
        <w:tc>
          <w:tcPr>
            <w:tcW w:w="2410" w:type="dxa"/>
            <w:vAlign w:val="center"/>
          </w:tcPr>
          <w:p w:rsidR="002D2607" w:rsidRPr="00285C28" w:rsidRDefault="002D2607" w:rsidP="00285C28">
            <w:pPr>
              <w:jc w:val="center"/>
              <w:rPr>
                <w:rFonts w:asciiTheme="minorEastAsia" w:eastAsiaTheme="minorEastAsia" w:hAnsiTheme="minorEastAsia"/>
              </w:rPr>
            </w:pPr>
            <w:r w:rsidRPr="00285C28">
              <w:rPr>
                <w:rFonts w:asciiTheme="minorEastAsia" w:eastAsiaTheme="minorEastAsia" w:hAnsiTheme="minorEastAsia" w:hint="eastAsia"/>
              </w:rPr>
              <w:t>功能点</w:t>
            </w:r>
          </w:p>
        </w:tc>
        <w:tc>
          <w:tcPr>
            <w:tcW w:w="4627" w:type="dxa"/>
            <w:vAlign w:val="center"/>
          </w:tcPr>
          <w:p w:rsidR="002D2607" w:rsidRPr="00285C28" w:rsidRDefault="00983EC3" w:rsidP="00285C28">
            <w:pPr>
              <w:jc w:val="center"/>
              <w:rPr>
                <w:rFonts w:asciiTheme="minorEastAsia" w:eastAsiaTheme="minorEastAsia" w:hAnsiTheme="minorEastAsia" w:hint="eastAsia"/>
              </w:rPr>
            </w:pPr>
            <w:r w:rsidRPr="00285C28">
              <w:rPr>
                <w:rFonts w:asciiTheme="minorEastAsia" w:eastAsiaTheme="minorEastAsia" w:hAnsiTheme="minorEastAsia" w:hint="eastAsia"/>
              </w:rPr>
              <w:t>功能要求</w:t>
            </w:r>
          </w:p>
        </w:tc>
      </w:tr>
      <w:tr w:rsidR="002D2607" w:rsidRPr="00285C28" w:rsidTr="00285C28">
        <w:trPr>
          <w:trHeight w:val="639"/>
        </w:trPr>
        <w:tc>
          <w:tcPr>
            <w:tcW w:w="1276" w:type="dxa"/>
            <w:vMerge w:val="restart"/>
            <w:vAlign w:val="center"/>
          </w:tcPr>
          <w:p w:rsidR="002D2607" w:rsidRPr="00285C28" w:rsidRDefault="002D2607" w:rsidP="00285C28">
            <w:pPr>
              <w:jc w:val="center"/>
              <w:rPr>
                <w:rFonts w:asciiTheme="minorEastAsia" w:eastAsiaTheme="minorEastAsia" w:hAnsiTheme="minorEastAsia"/>
              </w:rPr>
            </w:pPr>
            <w:r w:rsidRPr="00285C28">
              <w:rPr>
                <w:rFonts w:asciiTheme="minorEastAsia" w:eastAsiaTheme="minorEastAsia" w:hAnsiTheme="minorEastAsia" w:hint="eastAsia"/>
              </w:rPr>
              <w:t>数据录入与大数据存储平台</w:t>
            </w:r>
          </w:p>
        </w:tc>
        <w:tc>
          <w:tcPr>
            <w:tcW w:w="2410" w:type="dxa"/>
            <w:vAlign w:val="center"/>
          </w:tcPr>
          <w:p w:rsidR="002D2607" w:rsidRPr="00285C28" w:rsidRDefault="002D2607" w:rsidP="00285C28">
            <w:pPr>
              <w:jc w:val="center"/>
              <w:rPr>
                <w:rFonts w:asciiTheme="minorEastAsia" w:eastAsiaTheme="minorEastAsia" w:hAnsiTheme="minorEastAsia"/>
              </w:rPr>
            </w:pPr>
            <w:r w:rsidRPr="00285C28">
              <w:rPr>
                <w:rFonts w:asciiTheme="minorEastAsia" w:eastAsiaTheme="minorEastAsia" w:hAnsiTheme="minorEastAsia" w:hint="eastAsia"/>
              </w:rPr>
              <w:t>数据读取</w:t>
            </w:r>
          </w:p>
        </w:tc>
        <w:tc>
          <w:tcPr>
            <w:tcW w:w="4627" w:type="dxa"/>
            <w:vAlign w:val="center"/>
          </w:tcPr>
          <w:p w:rsidR="002D2607" w:rsidRPr="00285C28" w:rsidRDefault="002D2607" w:rsidP="00285C28">
            <w:pPr>
              <w:jc w:val="both"/>
              <w:rPr>
                <w:rFonts w:asciiTheme="minorEastAsia" w:eastAsiaTheme="minorEastAsia" w:hAnsiTheme="minorEastAsia"/>
              </w:rPr>
            </w:pPr>
            <w:r w:rsidRPr="00285C28">
              <w:rPr>
                <w:rFonts w:asciiTheme="minorEastAsia" w:eastAsiaTheme="minorEastAsia" w:hAnsiTheme="minorEastAsia" w:hint="eastAsia"/>
              </w:rPr>
              <w:t>利用OPC</w:t>
            </w:r>
            <w:r w:rsidRPr="00285C28">
              <w:rPr>
                <w:rFonts w:asciiTheme="minorEastAsia" w:eastAsiaTheme="minorEastAsia" w:hAnsiTheme="minorEastAsia"/>
              </w:rPr>
              <w:t xml:space="preserve"> </w:t>
            </w:r>
            <w:r w:rsidRPr="00285C28">
              <w:rPr>
                <w:rFonts w:asciiTheme="minorEastAsia" w:eastAsiaTheme="minorEastAsia" w:hAnsiTheme="minorEastAsia" w:hint="eastAsia"/>
              </w:rPr>
              <w:t>DA协议从美卓DCS系统中实时读取所需数据</w:t>
            </w:r>
          </w:p>
        </w:tc>
      </w:tr>
      <w:tr w:rsidR="002D2607" w:rsidRPr="00285C28" w:rsidTr="00285C28">
        <w:trPr>
          <w:trHeight w:val="711"/>
        </w:trPr>
        <w:tc>
          <w:tcPr>
            <w:tcW w:w="1276" w:type="dxa"/>
            <w:vMerge/>
            <w:vAlign w:val="center"/>
          </w:tcPr>
          <w:p w:rsidR="002D2607" w:rsidRPr="00285C28" w:rsidRDefault="002D2607" w:rsidP="00285C28">
            <w:pPr>
              <w:jc w:val="center"/>
              <w:rPr>
                <w:rFonts w:asciiTheme="minorEastAsia" w:eastAsiaTheme="minorEastAsia" w:hAnsiTheme="minorEastAsia"/>
              </w:rPr>
            </w:pPr>
          </w:p>
        </w:tc>
        <w:tc>
          <w:tcPr>
            <w:tcW w:w="2410" w:type="dxa"/>
            <w:vAlign w:val="center"/>
          </w:tcPr>
          <w:p w:rsidR="002D2607" w:rsidRPr="00285C28" w:rsidRDefault="002D2607" w:rsidP="00285C28">
            <w:pPr>
              <w:jc w:val="center"/>
              <w:rPr>
                <w:rFonts w:asciiTheme="minorEastAsia" w:eastAsiaTheme="minorEastAsia" w:hAnsiTheme="minorEastAsia"/>
              </w:rPr>
            </w:pPr>
            <w:r w:rsidRPr="00285C28">
              <w:rPr>
                <w:rFonts w:asciiTheme="minorEastAsia" w:eastAsiaTheme="minorEastAsia" w:hAnsiTheme="minorEastAsia" w:hint="eastAsia"/>
              </w:rPr>
              <w:t>数据矫正</w:t>
            </w:r>
          </w:p>
        </w:tc>
        <w:tc>
          <w:tcPr>
            <w:tcW w:w="4627" w:type="dxa"/>
            <w:vAlign w:val="center"/>
          </w:tcPr>
          <w:p w:rsidR="002D2607" w:rsidRPr="00285C28" w:rsidRDefault="002D2607" w:rsidP="00285C28">
            <w:pPr>
              <w:jc w:val="both"/>
              <w:rPr>
                <w:rFonts w:asciiTheme="minorEastAsia" w:eastAsiaTheme="minorEastAsia" w:hAnsiTheme="minorEastAsia" w:hint="eastAsia"/>
              </w:rPr>
            </w:pPr>
            <w:r w:rsidRPr="00285C28">
              <w:rPr>
                <w:rFonts w:asciiTheme="minorEastAsia" w:eastAsiaTheme="minorEastAsia" w:hAnsiTheme="minorEastAsia" w:hint="eastAsia"/>
              </w:rPr>
              <w:t>对读取</w:t>
            </w:r>
            <w:r w:rsidR="00983EC3" w:rsidRPr="00285C28">
              <w:rPr>
                <w:rFonts w:asciiTheme="minorEastAsia" w:eastAsiaTheme="minorEastAsia" w:hAnsiTheme="minorEastAsia" w:hint="eastAsia"/>
              </w:rPr>
              <w:t>的部分</w:t>
            </w:r>
            <w:r w:rsidRPr="00285C28">
              <w:rPr>
                <w:rFonts w:asciiTheme="minorEastAsia" w:eastAsiaTheme="minorEastAsia" w:hAnsiTheme="minorEastAsia" w:hint="eastAsia"/>
              </w:rPr>
              <w:t>的数据进行数值矫正</w:t>
            </w:r>
            <w:r w:rsidR="00983EC3" w:rsidRPr="00285C28">
              <w:rPr>
                <w:rFonts w:asciiTheme="minorEastAsia" w:eastAsiaTheme="minorEastAsia" w:hAnsiTheme="minorEastAsia" w:hint="eastAsia"/>
              </w:rPr>
              <w:t>，并在系统中显示矫正后与矫正前的值</w:t>
            </w:r>
          </w:p>
        </w:tc>
      </w:tr>
      <w:tr w:rsidR="002D2607" w:rsidRPr="00285C28" w:rsidTr="00285C28">
        <w:trPr>
          <w:trHeight w:val="730"/>
        </w:trPr>
        <w:tc>
          <w:tcPr>
            <w:tcW w:w="1276" w:type="dxa"/>
            <w:vMerge/>
            <w:vAlign w:val="center"/>
          </w:tcPr>
          <w:p w:rsidR="002D2607" w:rsidRPr="00285C28" w:rsidRDefault="002D2607" w:rsidP="00285C28">
            <w:pPr>
              <w:jc w:val="center"/>
              <w:rPr>
                <w:rFonts w:asciiTheme="minorEastAsia" w:eastAsiaTheme="minorEastAsia" w:hAnsiTheme="minorEastAsia"/>
              </w:rPr>
            </w:pPr>
          </w:p>
        </w:tc>
        <w:tc>
          <w:tcPr>
            <w:tcW w:w="2410" w:type="dxa"/>
            <w:vAlign w:val="center"/>
          </w:tcPr>
          <w:p w:rsidR="002D2607" w:rsidRPr="00285C28" w:rsidRDefault="002D2607" w:rsidP="00285C28">
            <w:pPr>
              <w:ind w:firstLineChars="50" w:firstLine="120"/>
              <w:jc w:val="center"/>
              <w:rPr>
                <w:rFonts w:asciiTheme="minorEastAsia" w:eastAsiaTheme="minorEastAsia" w:hAnsiTheme="minorEastAsia"/>
              </w:rPr>
            </w:pPr>
            <w:r w:rsidRPr="00285C28">
              <w:rPr>
                <w:rFonts w:asciiTheme="minorEastAsia" w:eastAsiaTheme="minorEastAsia" w:hAnsiTheme="minorEastAsia" w:hint="eastAsia"/>
              </w:rPr>
              <w:t>数据存储平台</w:t>
            </w:r>
          </w:p>
        </w:tc>
        <w:tc>
          <w:tcPr>
            <w:tcW w:w="4627" w:type="dxa"/>
            <w:vAlign w:val="center"/>
          </w:tcPr>
          <w:p w:rsidR="002D2607" w:rsidRPr="00285C28" w:rsidRDefault="00575BE2" w:rsidP="00285C28">
            <w:pPr>
              <w:jc w:val="both"/>
              <w:rPr>
                <w:rFonts w:asciiTheme="minorEastAsia" w:eastAsiaTheme="minorEastAsia" w:hAnsiTheme="minorEastAsia" w:hint="eastAsia"/>
              </w:rPr>
            </w:pPr>
            <w:r w:rsidRPr="00285C28">
              <w:rPr>
                <w:rFonts w:asciiTheme="minorEastAsia" w:eastAsiaTheme="minorEastAsia" w:hAnsiTheme="minorEastAsia" w:hint="eastAsia"/>
              </w:rPr>
              <w:t>建立</w:t>
            </w:r>
            <w:r w:rsidR="00983EC3" w:rsidRPr="00285C28">
              <w:rPr>
                <w:rFonts w:asciiTheme="minorEastAsia" w:eastAsiaTheme="minorEastAsia" w:hAnsiTheme="minorEastAsia" w:hint="eastAsia"/>
              </w:rPr>
              <w:t>Hadoop</w:t>
            </w:r>
            <w:r w:rsidRPr="00285C28">
              <w:rPr>
                <w:rFonts w:asciiTheme="minorEastAsia" w:eastAsiaTheme="minorEastAsia" w:hAnsiTheme="minorEastAsia" w:hint="eastAsia"/>
              </w:rPr>
              <w:t>数据平台</w:t>
            </w:r>
            <w:r w:rsidR="002D2607" w:rsidRPr="00285C28">
              <w:rPr>
                <w:rFonts w:asciiTheme="minorEastAsia" w:eastAsiaTheme="minorEastAsia" w:hAnsiTheme="minorEastAsia" w:hint="eastAsia"/>
              </w:rPr>
              <w:t>对</w:t>
            </w:r>
            <w:r w:rsidRPr="00285C28">
              <w:rPr>
                <w:rFonts w:asciiTheme="minorEastAsia" w:eastAsiaTheme="minorEastAsia" w:hAnsiTheme="minorEastAsia" w:hint="eastAsia"/>
              </w:rPr>
              <w:t>录入</w:t>
            </w:r>
            <w:r w:rsidR="002D2607" w:rsidRPr="00285C28">
              <w:rPr>
                <w:rFonts w:asciiTheme="minorEastAsia" w:eastAsiaTheme="minorEastAsia" w:hAnsiTheme="minorEastAsia" w:hint="eastAsia"/>
              </w:rPr>
              <w:t>数据进行</w:t>
            </w:r>
            <w:r w:rsidRPr="00285C28">
              <w:rPr>
                <w:rFonts w:asciiTheme="minorEastAsia" w:eastAsiaTheme="minorEastAsia" w:hAnsiTheme="minorEastAsia" w:hint="eastAsia"/>
              </w:rPr>
              <w:t>存储</w:t>
            </w:r>
            <w:r w:rsidR="00983EC3" w:rsidRPr="00285C28">
              <w:rPr>
                <w:rFonts w:asciiTheme="minorEastAsia" w:eastAsiaTheme="minorEastAsia" w:hAnsiTheme="minorEastAsia" w:hint="eastAsia"/>
              </w:rPr>
              <w:t>，其中利用HDFS存储采场三维模型与视频流等文件数据，使用</w:t>
            </w:r>
            <w:proofErr w:type="spellStart"/>
            <w:r w:rsidR="00983EC3" w:rsidRPr="00285C28">
              <w:rPr>
                <w:rFonts w:asciiTheme="minorEastAsia" w:eastAsiaTheme="minorEastAsia" w:hAnsiTheme="minorEastAsia" w:hint="eastAsia"/>
              </w:rPr>
              <w:t>Hbase</w:t>
            </w:r>
            <w:proofErr w:type="spellEnd"/>
            <w:r w:rsidR="00983EC3" w:rsidRPr="00285C28">
              <w:rPr>
                <w:rFonts w:asciiTheme="minorEastAsia" w:eastAsiaTheme="minorEastAsia" w:hAnsiTheme="minorEastAsia" w:hint="eastAsia"/>
              </w:rPr>
              <w:t>数据库存储仪表监测数据、控制算法推荐数据等。</w:t>
            </w:r>
          </w:p>
        </w:tc>
      </w:tr>
      <w:tr w:rsidR="002D2607" w:rsidRPr="00285C28" w:rsidTr="00285C28">
        <w:trPr>
          <w:trHeight w:val="384"/>
        </w:trPr>
        <w:tc>
          <w:tcPr>
            <w:tcW w:w="1276" w:type="dxa"/>
            <w:vMerge/>
            <w:vAlign w:val="center"/>
          </w:tcPr>
          <w:p w:rsidR="002D2607" w:rsidRPr="00285C28" w:rsidRDefault="002D2607" w:rsidP="00285C28">
            <w:pPr>
              <w:jc w:val="center"/>
              <w:rPr>
                <w:rFonts w:asciiTheme="minorEastAsia" w:eastAsiaTheme="minorEastAsia" w:hAnsiTheme="minorEastAsia"/>
              </w:rPr>
            </w:pPr>
          </w:p>
        </w:tc>
        <w:tc>
          <w:tcPr>
            <w:tcW w:w="2410" w:type="dxa"/>
            <w:vAlign w:val="center"/>
          </w:tcPr>
          <w:p w:rsidR="002D2607" w:rsidRPr="00285C28" w:rsidRDefault="00575BE2" w:rsidP="00285C28">
            <w:pPr>
              <w:jc w:val="center"/>
              <w:rPr>
                <w:rFonts w:asciiTheme="minorEastAsia" w:eastAsiaTheme="minorEastAsia" w:hAnsiTheme="minorEastAsia"/>
              </w:rPr>
            </w:pPr>
            <w:r w:rsidRPr="00285C28">
              <w:rPr>
                <w:rFonts w:asciiTheme="minorEastAsia" w:eastAsiaTheme="minorEastAsia" w:hAnsiTheme="minorEastAsia" w:hint="eastAsia"/>
              </w:rPr>
              <w:t>数据评测分析</w:t>
            </w:r>
          </w:p>
        </w:tc>
        <w:tc>
          <w:tcPr>
            <w:tcW w:w="4627" w:type="dxa"/>
            <w:vAlign w:val="center"/>
          </w:tcPr>
          <w:p w:rsidR="002D2607" w:rsidRPr="00285C28" w:rsidRDefault="00575BE2" w:rsidP="00285C28">
            <w:pPr>
              <w:jc w:val="both"/>
              <w:rPr>
                <w:rFonts w:asciiTheme="minorEastAsia" w:eastAsiaTheme="minorEastAsia" w:hAnsiTheme="minorEastAsia" w:hint="eastAsia"/>
              </w:rPr>
            </w:pPr>
            <w:r w:rsidRPr="00285C28">
              <w:rPr>
                <w:rFonts w:asciiTheme="minorEastAsia" w:eastAsiaTheme="minorEastAsia" w:hAnsiTheme="minorEastAsia" w:hint="eastAsia"/>
              </w:rPr>
              <w:t>利用spark平台实现对充填数据的评测分析</w:t>
            </w:r>
            <w:r w:rsidR="00983EC3" w:rsidRPr="00285C28">
              <w:rPr>
                <w:rFonts w:asciiTheme="minorEastAsia" w:eastAsiaTheme="minorEastAsia" w:hAnsiTheme="minorEastAsia" w:hint="eastAsia"/>
              </w:rPr>
              <w:t>，形成充填报表</w:t>
            </w:r>
          </w:p>
        </w:tc>
      </w:tr>
      <w:tr w:rsidR="008F6EB2" w:rsidRPr="00285C28" w:rsidTr="00285C28">
        <w:trPr>
          <w:trHeight w:val="365"/>
        </w:trPr>
        <w:tc>
          <w:tcPr>
            <w:tcW w:w="1276" w:type="dxa"/>
            <w:vMerge w:val="restart"/>
            <w:vAlign w:val="center"/>
          </w:tcPr>
          <w:p w:rsidR="008F6EB2" w:rsidRPr="00285C28" w:rsidRDefault="008F6EB2" w:rsidP="00285C28">
            <w:pPr>
              <w:jc w:val="center"/>
              <w:rPr>
                <w:rFonts w:asciiTheme="minorEastAsia" w:eastAsiaTheme="minorEastAsia" w:hAnsiTheme="minorEastAsia"/>
              </w:rPr>
            </w:pPr>
            <w:r w:rsidRPr="00285C28">
              <w:rPr>
                <w:rFonts w:asciiTheme="minorEastAsia" w:eastAsiaTheme="minorEastAsia" w:hAnsiTheme="minorEastAsia" w:hint="eastAsia"/>
              </w:rPr>
              <w:t>井上生产实时监控系统</w:t>
            </w:r>
          </w:p>
        </w:tc>
        <w:tc>
          <w:tcPr>
            <w:tcW w:w="2410" w:type="dxa"/>
            <w:vAlign w:val="center"/>
          </w:tcPr>
          <w:p w:rsidR="008F6EB2" w:rsidRPr="00285C28" w:rsidRDefault="008F6EB2" w:rsidP="00285C28">
            <w:pPr>
              <w:jc w:val="center"/>
              <w:rPr>
                <w:rFonts w:asciiTheme="minorEastAsia" w:eastAsiaTheme="minorEastAsia" w:hAnsiTheme="minorEastAsia"/>
              </w:rPr>
            </w:pPr>
            <w:r w:rsidRPr="00285C28">
              <w:rPr>
                <w:rFonts w:asciiTheme="minorEastAsia" w:eastAsiaTheme="minorEastAsia" w:hAnsiTheme="minorEastAsia" w:hint="eastAsia"/>
              </w:rPr>
              <w:t>全流程概述</w:t>
            </w:r>
            <w:r w:rsidR="00983EC3" w:rsidRPr="00285C28">
              <w:rPr>
                <w:rFonts w:asciiTheme="minorEastAsia" w:eastAsiaTheme="minorEastAsia" w:hAnsiTheme="minorEastAsia" w:hint="eastAsia"/>
              </w:rPr>
              <w:t>界面</w:t>
            </w:r>
          </w:p>
        </w:tc>
        <w:tc>
          <w:tcPr>
            <w:tcW w:w="4627" w:type="dxa"/>
            <w:vAlign w:val="center"/>
          </w:tcPr>
          <w:p w:rsidR="008F6EB2" w:rsidRPr="00285C28" w:rsidRDefault="008F6EB2"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概要呈现井上膏体制备、井下膏体输送、采场充填的关键信息。</w:t>
            </w:r>
          </w:p>
        </w:tc>
      </w:tr>
      <w:tr w:rsidR="008F6EB2" w:rsidRPr="00285C28" w:rsidTr="00285C28">
        <w:trPr>
          <w:trHeight w:val="365"/>
        </w:trPr>
        <w:tc>
          <w:tcPr>
            <w:tcW w:w="1276" w:type="dxa"/>
            <w:vMerge/>
            <w:vAlign w:val="center"/>
          </w:tcPr>
          <w:p w:rsidR="008F6EB2" w:rsidRPr="00285C28" w:rsidRDefault="008F6EB2" w:rsidP="00285C28">
            <w:pPr>
              <w:jc w:val="center"/>
              <w:rPr>
                <w:rFonts w:asciiTheme="minorEastAsia" w:eastAsiaTheme="minorEastAsia" w:hAnsiTheme="minorEastAsia"/>
              </w:rPr>
            </w:pPr>
          </w:p>
        </w:tc>
        <w:tc>
          <w:tcPr>
            <w:tcW w:w="2410" w:type="dxa"/>
            <w:vAlign w:val="center"/>
          </w:tcPr>
          <w:p w:rsidR="008F6EB2" w:rsidRPr="00285C28" w:rsidRDefault="008F6EB2" w:rsidP="00285C28">
            <w:pPr>
              <w:jc w:val="center"/>
              <w:rPr>
                <w:rFonts w:asciiTheme="minorEastAsia" w:eastAsiaTheme="minorEastAsia" w:hAnsiTheme="minorEastAsia"/>
              </w:rPr>
            </w:pPr>
            <w:r w:rsidRPr="00285C28">
              <w:rPr>
                <w:rFonts w:asciiTheme="minorEastAsia" w:eastAsiaTheme="minorEastAsia" w:hAnsiTheme="minorEastAsia" w:hint="eastAsia"/>
              </w:rPr>
              <w:t>浓密过程监控系统</w:t>
            </w:r>
          </w:p>
        </w:tc>
        <w:tc>
          <w:tcPr>
            <w:tcW w:w="4627" w:type="dxa"/>
            <w:vAlign w:val="center"/>
          </w:tcPr>
          <w:p w:rsidR="008F6EB2" w:rsidRPr="00285C28" w:rsidRDefault="008F6EB2"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对尾砂浓密过程中的部分仪表示数、算法推荐工艺参数及控制参数进行实时显示</w:t>
            </w:r>
          </w:p>
        </w:tc>
      </w:tr>
      <w:tr w:rsidR="008F6EB2" w:rsidRPr="00285C28" w:rsidTr="00285C28">
        <w:trPr>
          <w:trHeight w:val="365"/>
        </w:trPr>
        <w:tc>
          <w:tcPr>
            <w:tcW w:w="1276" w:type="dxa"/>
            <w:vMerge/>
            <w:vAlign w:val="center"/>
          </w:tcPr>
          <w:p w:rsidR="008F6EB2" w:rsidRPr="00285C28" w:rsidRDefault="008F6EB2" w:rsidP="00285C28">
            <w:pPr>
              <w:jc w:val="center"/>
              <w:rPr>
                <w:rFonts w:asciiTheme="minorEastAsia" w:eastAsiaTheme="minorEastAsia" w:hAnsiTheme="minorEastAsia"/>
              </w:rPr>
            </w:pPr>
          </w:p>
        </w:tc>
        <w:tc>
          <w:tcPr>
            <w:tcW w:w="2410" w:type="dxa"/>
            <w:vAlign w:val="center"/>
          </w:tcPr>
          <w:p w:rsidR="008F6EB2" w:rsidRPr="00285C28" w:rsidRDefault="008F6EB2" w:rsidP="00285C28">
            <w:pPr>
              <w:jc w:val="center"/>
              <w:rPr>
                <w:rFonts w:asciiTheme="minorEastAsia" w:eastAsiaTheme="minorEastAsia" w:hAnsiTheme="minorEastAsia"/>
              </w:rPr>
            </w:pPr>
            <w:r w:rsidRPr="00285C28">
              <w:rPr>
                <w:rFonts w:asciiTheme="minorEastAsia" w:eastAsiaTheme="minorEastAsia" w:hAnsiTheme="minorEastAsia" w:hint="eastAsia"/>
              </w:rPr>
              <w:t>膏体制备过程监控系统</w:t>
            </w:r>
          </w:p>
        </w:tc>
        <w:tc>
          <w:tcPr>
            <w:tcW w:w="4627" w:type="dxa"/>
            <w:vAlign w:val="center"/>
          </w:tcPr>
          <w:p w:rsidR="008F6EB2" w:rsidRPr="00285C28" w:rsidRDefault="008F6EB2" w:rsidP="00285C28">
            <w:pPr>
              <w:jc w:val="both"/>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对膏体制备过程中的部分仪表示数、算法推荐工艺参数及控制参数进行实时显示</w:t>
            </w:r>
            <w:r w:rsidR="00983EC3" w:rsidRPr="00285C28">
              <w:rPr>
                <w:rFonts w:asciiTheme="minorEastAsia" w:eastAsiaTheme="minorEastAsia" w:hAnsiTheme="minorEastAsia" w:hint="eastAsia"/>
                <w:color w:val="000000"/>
              </w:rPr>
              <w:t>。并</w:t>
            </w:r>
            <w:r w:rsidR="00285C28" w:rsidRPr="00285C28">
              <w:rPr>
                <w:rFonts w:asciiTheme="minorEastAsia" w:eastAsiaTheme="minorEastAsia" w:hAnsiTheme="minorEastAsia" w:hint="eastAsia"/>
                <w:color w:val="000000"/>
              </w:rPr>
              <w:t>采用</w:t>
            </w:r>
            <w:r w:rsidR="00983EC3" w:rsidRPr="00285C28">
              <w:rPr>
                <w:rFonts w:asciiTheme="minorEastAsia" w:eastAsiaTheme="minorEastAsia" w:hAnsiTheme="minorEastAsia" w:hint="eastAsia"/>
                <w:color w:val="000000"/>
              </w:rPr>
              <w:t>摄像头实时拍摄搅拌机内的</w:t>
            </w:r>
            <w:r w:rsidR="00285C28" w:rsidRPr="00285C28">
              <w:rPr>
                <w:rFonts w:asciiTheme="minorEastAsia" w:eastAsiaTheme="minorEastAsia" w:hAnsiTheme="minorEastAsia" w:hint="eastAsia"/>
                <w:color w:val="000000"/>
              </w:rPr>
              <w:t>尾砂与水泥的混合情况，利用图像处理算法实时分析出搅拌均匀度指标。</w:t>
            </w:r>
          </w:p>
        </w:tc>
      </w:tr>
      <w:tr w:rsidR="008F6EB2" w:rsidRPr="00285C28" w:rsidTr="00285C28">
        <w:trPr>
          <w:trHeight w:val="365"/>
        </w:trPr>
        <w:tc>
          <w:tcPr>
            <w:tcW w:w="1276" w:type="dxa"/>
            <w:vMerge/>
            <w:vAlign w:val="center"/>
          </w:tcPr>
          <w:p w:rsidR="008F6EB2" w:rsidRPr="00285C28" w:rsidRDefault="008F6EB2" w:rsidP="00285C28">
            <w:pPr>
              <w:jc w:val="center"/>
              <w:rPr>
                <w:rFonts w:asciiTheme="minorEastAsia" w:eastAsiaTheme="minorEastAsia" w:hAnsiTheme="minorEastAsia"/>
              </w:rPr>
            </w:pPr>
          </w:p>
        </w:tc>
        <w:tc>
          <w:tcPr>
            <w:tcW w:w="2410" w:type="dxa"/>
            <w:vAlign w:val="center"/>
          </w:tcPr>
          <w:p w:rsidR="008F6EB2" w:rsidRPr="00285C28" w:rsidRDefault="008F6EB2" w:rsidP="00285C28">
            <w:pPr>
              <w:jc w:val="center"/>
              <w:rPr>
                <w:rFonts w:asciiTheme="minorEastAsia" w:eastAsiaTheme="minorEastAsia" w:hAnsiTheme="minorEastAsia"/>
              </w:rPr>
            </w:pPr>
            <w:r w:rsidRPr="00285C28">
              <w:rPr>
                <w:rFonts w:asciiTheme="minorEastAsia" w:eastAsiaTheme="minorEastAsia" w:hAnsiTheme="minorEastAsia" w:hint="eastAsia"/>
              </w:rPr>
              <w:t>数据图表展示</w:t>
            </w:r>
          </w:p>
        </w:tc>
        <w:tc>
          <w:tcPr>
            <w:tcW w:w="4627" w:type="dxa"/>
            <w:vAlign w:val="center"/>
          </w:tcPr>
          <w:p w:rsidR="008F6EB2" w:rsidRPr="00285C28" w:rsidRDefault="008F6EB2"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对短期生产过程中的历史监测数据</w:t>
            </w:r>
            <w:r w:rsidR="00983EC3" w:rsidRPr="00285C28">
              <w:rPr>
                <w:rFonts w:asciiTheme="minorEastAsia" w:eastAsiaTheme="minorEastAsia" w:hAnsiTheme="minorEastAsia" w:hint="eastAsia"/>
                <w:color w:val="000000"/>
              </w:rPr>
              <w:t>（包括、底流浓度、底流流量、泥层压强、絮凝剂流量、水泥添加量、充填浓度、充填流量、搅拌均匀度）</w:t>
            </w:r>
            <w:r w:rsidRPr="00285C28">
              <w:rPr>
                <w:rFonts w:asciiTheme="minorEastAsia" w:eastAsiaTheme="minorEastAsia" w:hAnsiTheme="minorEastAsia" w:hint="eastAsia"/>
                <w:color w:val="000000"/>
              </w:rPr>
              <w:t>进行图表展示</w:t>
            </w:r>
          </w:p>
        </w:tc>
      </w:tr>
      <w:tr w:rsidR="00A85F8E" w:rsidRPr="00285C28" w:rsidTr="00285C28">
        <w:trPr>
          <w:trHeight w:val="365"/>
        </w:trPr>
        <w:tc>
          <w:tcPr>
            <w:tcW w:w="1276" w:type="dxa"/>
            <w:vMerge w:val="restart"/>
            <w:vAlign w:val="center"/>
          </w:tcPr>
          <w:p w:rsidR="00A85F8E" w:rsidRPr="00285C28" w:rsidRDefault="00A85F8E" w:rsidP="00285C28">
            <w:pPr>
              <w:jc w:val="center"/>
              <w:rPr>
                <w:rFonts w:asciiTheme="minorEastAsia" w:eastAsiaTheme="minorEastAsia" w:hAnsiTheme="minorEastAsia"/>
              </w:rPr>
            </w:pPr>
            <w:r w:rsidRPr="00285C28">
              <w:rPr>
                <w:rFonts w:asciiTheme="minorEastAsia" w:eastAsiaTheme="minorEastAsia" w:hAnsiTheme="minorEastAsia" w:hint="eastAsia"/>
              </w:rPr>
              <w:lastRenderedPageBreak/>
              <w:t>井下管道安全管控系统</w:t>
            </w:r>
          </w:p>
        </w:tc>
        <w:tc>
          <w:tcPr>
            <w:tcW w:w="2410" w:type="dxa"/>
            <w:vAlign w:val="center"/>
          </w:tcPr>
          <w:p w:rsidR="00A85F8E" w:rsidRPr="00285C28" w:rsidRDefault="00A85F8E" w:rsidP="00285C28">
            <w:pPr>
              <w:jc w:val="center"/>
              <w:rPr>
                <w:rFonts w:asciiTheme="minorEastAsia" w:eastAsiaTheme="minorEastAsia" w:hAnsiTheme="minorEastAsia"/>
              </w:rPr>
            </w:pPr>
            <w:r w:rsidRPr="00285C28">
              <w:rPr>
                <w:rFonts w:asciiTheme="minorEastAsia" w:eastAsiaTheme="minorEastAsia" w:hAnsiTheme="minorEastAsia" w:hint="eastAsia"/>
              </w:rPr>
              <w:t>井下管道全局预览</w:t>
            </w:r>
          </w:p>
        </w:tc>
        <w:tc>
          <w:tcPr>
            <w:tcW w:w="4627" w:type="dxa"/>
            <w:vAlign w:val="center"/>
          </w:tcPr>
          <w:p w:rsidR="00A85F8E" w:rsidRPr="00285C28" w:rsidRDefault="00A85F8E"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提供井下膏体输送主管道的全局预览，支持缩放、移动、旋转，点击某条管道进入管道详细信息查看界面</w:t>
            </w:r>
          </w:p>
        </w:tc>
      </w:tr>
      <w:tr w:rsidR="00A85F8E" w:rsidRPr="00285C28" w:rsidTr="00285C28">
        <w:trPr>
          <w:trHeight w:val="365"/>
        </w:trPr>
        <w:tc>
          <w:tcPr>
            <w:tcW w:w="1276" w:type="dxa"/>
            <w:vMerge/>
            <w:vAlign w:val="center"/>
          </w:tcPr>
          <w:p w:rsidR="00A85F8E" w:rsidRPr="00285C28" w:rsidRDefault="00A85F8E" w:rsidP="00285C28">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rPr>
            </w:pPr>
            <w:r w:rsidRPr="00285C28">
              <w:rPr>
                <w:rFonts w:asciiTheme="minorEastAsia" w:eastAsiaTheme="minorEastAsia" w:hAnsiTheme="minorEastAsia" w:hint="eastAsia"/>
                <w:color w:val="000000"/>
              </w:rPr>
              <w:t>管道详细信息查看</w:t>
            </w:r>
          </w:p>
        </w:tc>
        <w:tc>
          <w:tcPr>
            <w:tcW w:w="4627" w:type="dxa"/>
            <w:vAlign w:val="center"/>
          </w:tcPr>
          <w:p w:rsidR="00A85F8E" w:rsidRPr="00285C28" w:rsidRDefault="00A85F8E"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可以查看该条管道详细情况、包括压力表数值、满管流情况、空气柱</w:t>
            </w:r>
            <w:r w:rsidR="00285C28" w:rsidRPr="00285C28">
              <w:rPr>
                <w:rFonts w:asciiTheme="minorEastAsia" w:eastAsiaTheme="minorEastAsia" w:hAnsiTheme="minorEastAsia" w:hint="eastAsia"/>
                <w:color w:val="000000"/>
              </w:rPr>
              <w:t>、是否堵管、是否泄漏</w:t>
            </w:r>
            <w:r w:rsidRPr="00285C28">
              <w:rPr>
                <w:rFonts w:asciiTheme="minorEastAsia" w:eastAsiaTheme="minorEastAsia" w:hAnsiTheme="minorEastAsia" w:hint="eastAsia"/>
                <w:color w:val="000000"/>
              </w:rPr>
              <w:t>。</w:t>
            </w:r>
          </w:p>
        </w:tc>
      </w:tr>
      <w:tr w:rsidR="00A85F8E" w:rsidRPr="00285C28" w:rsidTr="00285C28">
        <w:trPr>
          <w:trHeight w:val="365"/>
        </w:trPr>
        <w:tc>
          <w:tcPr>
            <w:tcW w:w="1276" w:type="dxa"/>
            <w:vMerge/>
            <w:vAlign w:val="center"/>
          </w:tcPr>
          <w:p w:rsidR="00A85F8E" w:rsidRPr="00285C28" w:rsidRDefault="00A85F8E" w:rsidP="00285C28">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管道堵塞识别与预警</w:t>
            </w:r>
          </w:p>
        </w:tc>
        <w:tc>
          <w:tcPr>
            <w:tcW w:w="4627" w:type="dxa"/>
            <w:vAlign w:val="center"/>
          </w:tcPr>
          <w:p w:rsidR="00A85F8E" w:rsidRPr="00285C28" w:rsidRDefault="00A85F8E" w:rsidP="00285C28">
            <w:pPr>
              <w:jc w:val="both"/>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可以利用中段管道压力表示数准确识别是否存在堵塞，并根据短期压力数据变化对未来可能存在的堵塞问题做出预警</w:t>
            </w:r>
          </w:p>
        </w:tc>
      </w:tr>
      <w:tr w:rsidR="00A85F8E" w:rsidRPr="00285C28" w:rsidTr="00285C28">
        <w:trPr>
          <w:trHeight w:val="365"/>
        </w:trPr>
        <w:tc>
          <w:tcPr>
            <w:tcW w:w="1276" w:type="dxa"/>
            <w:vMerge/>
            <w:vAlign w:val="center"/>
          </w:tcPr>
          <w:p w:rsidR="00A85F8E" w:rsidRPr="00285C28" w:rsidRDefault="00A85F8E" w:rsidP="00285C28">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管道</w:t>
            </w:r>
            <w:r w:rsidRPr="00285C28">
              <w:rPr>
                <w:rFonts w:asciiTheme="minorEastAsia" w:eastAsiaTheme="minorEastAsia" w:hAnsiTheme="minorEastAsia" w:hint="eastAsia"/>
                <w:color w:val="000000"/>
              </w:rPr>
              <w:t>泄露</w:t>
            </w:r>
            <w:r w:rsidRPr="00285C28">
              <w:rPr>
                <w:rFonts w:asciiTheme="minorEastAsia" w:eastAsiaTheme="minorEastAsia" w:hAnsiTheme="minorEastAsia" w:hint="eastAsia"/>
                <w:color w:val="000000"/>
              </w:rPr>
              <w:t>识别</w:t>
            </w:r>
            <w:r w:rsidRPr="00285C28">
              <w:rPr>
                <w:rFonts w:asciiTheme="minorEastAsia" w:eastAsiaTheme="minorEastAsia" w:hAnsiTheme="minorEastAsia" w:hint="eastAsia"/>
                <w:color w:val="000000"/>
              </w:rPr>
              <w:t>与</w:t>
            </w:r>
            <w:r w:rsidR="00285C28" w:rsidRPr="00285C28">
              <w:rPr>
                <w:rFonts w:asciiTheme="minorEastAsia" w:eastAsiaTheme="minorEastAsia" w:hAnsiTheme="minorEastAsia" w:hint="eastAsia"/>
                <w:color w:val="000000"/>
              </w:rPr>
              <w:t>预警</w:t>
            </w:r>
          </w:p>
        </w:tc>
        <w:tc>
          <w:tcPr>
            <w:tcW w:w="4627" w:type="dxa"/>
            <w:vAlign w:val="center"/>
          </w:tcPr>
          <w:p w:rsidR="00A85F8E" w:rsidRPr="00285C28" w:rsidRDefault="00A85F8E" w:rsidP="00285C28">
            <w:pPr>
              <w:jc w:val="both"/>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利用</w:t>
            </w:r>
            <w:r w:rsidRPr="00285C28">
              <w:rPr>
                <w:rFonts w:asciiTheme="minorEastAsia" w:eastAsiaTheme="minorEastAsia" w:hAnsiTheme="minorEastAsia" w:hint="eastAsia"/>
                <w:color w:val="000000"/>
              </w:rPr>
              <w:t>压力表示数准确识别是否存在</w:t>
            </w:r>
            <w:r w:rsidRPr="00285C28">
              <w:rPr>
                <w:rFonts w:asciiTheme="minorEastAsia" w:eastAsiaTheme="minorEastAsia" w:hAnsiTheme="minorEastAsia" w:hint="eastAsia"/>
                <w:color w:val="000000"/>
              </w:rPr>
              <w:t>膏体泄漏</w:t>
            </w:r>
            <w:r w:rsidRPr="00285C28">
              <w:rPr>
                <w:rFonts w:asciiTheme="minorEastAsia" w:eastAsiaTheme="minorEastAsia" w:hAnsiTheme="minorEastAsia" w:hint="eastAsia"/>
                <w:color w:val="000000"/>
              </w:rPr>
              <w:t>，</w:t>
            </w:r>
            <w:r w:rsidRPr="00285C28">
              <w:rPr>
                <w:rFonts w:asciiTheme="minorEastAsia" w:eastAsiaTheme="minorEastAsia" w:hAnsiTheme="minorEastAsia" w:hint="eastAsia"/>
                <w:color w:val="000000"/>
              </w:rPr>
              <w:t>并</w:t>
            </w:r>
            <w:r w:rsidRPr="00285C28">
              <w:rPr>
                <w:rFonts w:asciiTheme="minorEastAsia" w:eastAsiaTheme="minorEastAsia" w:hAnsiTheme="minorEastAsia" w:hint="eastAsia"/>
                <w:color w:val="000000"/>
              </w:rPr>
              <w:t>对未来可能存在的</w:t>
            </w:r>
            <w:r w:rsidRPr="00285C28">
              <w:rPr>
                <w:rFonts w:asciiTheme="minorEastAsia" w:eastAsiaTheme="minorEastAsia" w:hAnsiTheme="minorEastAsia" w:hint="eastAsia"/>
                <w:color w:val="000000"/>
              </w:rPr>
              <w:t>膏体泄露</w:t>
            </w:r>
            <w:r w:rsidRPr="00285C28">
              <w:rPr>
                <w:rFonts w:asciiTheme="minorEastAsia" w:eastAsiaTheme="minorEastAsia" w:hAnsiTheme="minorEastAsia" w:hint="eastAsia"/>
                <w:color w:val="000000"/>
              </w:rPr>
              <w:t>问题做出预警</w:t>
            </w:r>
          </w:p>
        </w:tc>
      </w:tr>
      <w:tr w:rsidR="00285C28" w:rsidRPr="00285C28" w:rsidTr="00285C28">
        <w:trPr>
          <w:trHeight w:val="365"/>
        </w:trPr>
        <w:tc>
          <w:tcPr>
            <w:tcW w:w="1276" w:type="dxa"/>
            <w:vMerge w:val="restart"/>
            <w:vAlign w:val="center"/>
          </w:tcPr>
          <w:p w:rsidR="00285C28" w:rsidRPr="00285C28" w:rsidRDefault="00285C28" w:rsidP="00285C28">
            <w:pPr>
              <w:jc w:val="center"/>
              <w:rPr>
                <w:rFonts w:asciiTheme="minorEastAsia" w:eastAsiaTheme="minorEastAsia" w:hAnsiTheme="minorEastAsia"/>
              </w:rPr>
            </w:pPr>
            <w:r w:rsidRPr="00285C28">
              <w:rPr>
                <w:rFonts w:asciiTheme="minorEastAsia" w:eastAsiaTheme="minorEastAsia" w:hAnsiTheme="minorEastAsia" w:hint="eastAsia"/>
              </w:rPr>
              <w:t>采场充填管理系统</w:t>
            </w:r>
          </w:p>
        </w:tc>
        <w:tc>
          <w:tcPr>
            <w:tcW w:w="2410" w:type="dxa"/>
            <w:vAlign w:val="center"/>
          </w:tcPr>
          <w:p w:rsidR="00285C28" w:rsidRPr="00285C28" w:rsidRDefault="00285C28" w:rsidP="00285C28">
            <w:pPr>
              <w:jc w:val="center"/>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采场充填计划设定</w:t>
            </w:r>
          </w:p>
        </w:tc>
        <w:tc>
          <w:tcPr>
            <w:tcW w:w="4627" w:type="dxa"/>
            <w:vAlign w:val="center"/>
          </w:tcPr>
          <w:p w:rsidR="00285C28" w:rsidRPr="00285C28" w:rsidRDefault="00285C28" w:rsidP="00285C28">
            <w:pPr>
              <w:jc w:val="both"/>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用户可以编辑某个采场的充填轮次，并设定每个轮次的充填高度。</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285C28" w:rsidP="00285C28">
            <w:pPr>
              <w:jc w:val="center"/>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采场切换提醒</w:t>
            </w:r>
          </w:p>
        </w:tc>
        <w:tc>
          <w:tcPr>
            <w:tcW w:w="4627" w:type="dxa"/>
            <w:vAlign w:val="center"/>
          </w:tcPr>
          <w:p w:rsidR="00285C28" w:rsidRPr="00285C28" w:rsidRDefault="00285C28" w:rsidP="00285C28">
            <w:pPr>
              <w:jc w:val="both"/>
              <w:rPr>
                <w:rFonts w:asciiTheme="minorEastAsia" w:eastAsiaTheme="minorEastAsia" w:hAnsiTheme="minorEastAsia" w:hint="eastAsia"/>
                <w:color w:val="000000"/>
              </w:rPr>
            </w:pPr>
            <w:r w:rsidRPr="00285C28">
              <w:rPr>
                <w:rFonts w:asciiTheme="minorEastAsia" w:eastAsiaTheme="minorEastAsia" w:hAnsiTheme="minorEastAsia" w:hint="eastAsia"/>
                <w:color w:val="000000"/>
              </w:rPr>
              <w:t>当正在被充填的某个采场到达其当前轮次的设定高度后，提醒系统使用人员切换</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285C28"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采场膏体高度</w:t>
            </w:r>
            <w:r>
              <w:rPr>
                <w:rFonts w:asciiTheme="minorEastAsia" w:eastAsiaTheme="minorEastAsia" w:hAnsiTheme="minorEastAsia" w:hint="eastAsia"/>
                <w:color w:val="000000"/>
              </w:rPr>
              <w:t>软测量</w:t>
            </w:r>
          </w:p>
        </w:tc>
        <w:tc>
          <w:tcPr>
            <w:tcW w:w="4627" w:type="dxa"/>
            <w:vAlign w:val="center"/>
          </w:tcPr>
          <w:p w:rsidR="00285C28" w:rsidRPr="00285C28" w:rsidRDefault="00285C28"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利用井上搅拌机出口处流量</w:t>
            </w:r>
            <w:r>
              <w:rPr>
                <w:rFonts w:asciiTheme="minorEastAsia" w:eastAsiaTheme="minorEastAsia" w:hAnsiTheme="minorEastAsia" w:hint="eastAsia"/>
                <w:color w:val="000000"/>
              </w:rPr>
              <w:t>与采场</w:t>
            </w:r>
            <w:r w:rsidRPr="00285C28">
              <w:rPr>
                <w:rFonts w:asciiTheme="minorEastAsia" w:eastAsiaTheme="minorEastAsia" w:hAnsiTheme="minorEastAsia" w:hint="eastAsia"/>
                <w:color w:val="000000"/>
              </w:rPr>
              <w:t>空区三维模型图信息估算</w:t>
            </w:r>
            <w:r>
              <w:rPr>
                <w:rFonts w:asciiTheme="minorEastAsia" w:eastAsiaTheme="minorEastAsia" w:hAnsiTheme="minorEastAsia" w:hint="eastAsia"/>
                <w:color w:val="000000"/>
              </w:rPr>
              <w:t>采场</w:t>
            </w:r>
            <w:r w:rsidRPr="00285C28">
              <w:rPr>
                <w:rFonts w:asciiTheme="minorEastAsia" w:eastAsiaTheme="minorEastAsia" w:hAnsiTheme="minorEastAsia" w:hint="eastAsia"/>
                <w:color w:val="000000"/>
              </w:rPr>
              <w:t>充填体高度</w:t>
            </w:r>
            <w:r>
              <w:rPr>
                <w:rFonts w:asciiTheme="minorEastAsia" w:eastAsiaTheme="minorEastAsia" w:hAnsiTheme="minorEastAsia" w:hint="eastAsia"/>
                <w:color w:val="000000"/>
              </w:rPr>
              <w:t>。</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285C28"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采场三维可视化</w:t>
            </w:r>
          </w:p>
        </w:tc>
        <w:tc>
          <w:tcPr>
            <w:tcW w:w="4627" w:type="dxa"/>
            <w:vAlign w:val="center"/>
          </w:tcPr>
          <w:p w:rsidR="00285C28" w:rsidRPr="00285C28" w:rsidRDefault="00285C28"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对采场空区三维模型图及内部膏体分布情况进行可视化</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285C28"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采场信息反馈</w:t>
            </w:r>
          </w:p>
        </w:tc>
        <w:tc>
          <w:tcPr>
            <w:tcW w:w="4627" w:type="dxa"/>
            <w:vAlign w:val="center"/>
          </w:tcPr>
          <w:p w:rsidR="00285C28" w:rsidRPr="00285C28" w:rsidRDefault="00285C28"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对于当前充填百分比、推荐灰砂比、充填浓度、充填流量进行实时</w:t>
            </w:r>
            <w:r>
              <w:rPr>
                <w:rFonts w:asciiTheme="minorEastAsia" w:eastAsiaTheme="minorEastAsia" w:hAnsiTheme="minorEastAsia" w:hint="eastAsia"/>
                <w:color w:val="000000"/>
              </w:rPr>
              <w:t>展示</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285C28" w:rsidP="00285C28">
            <w:pPr>
              <w:jc w:val="center"/>
              <w:rPr>
                <w:rFonts w:asciiTheme="minorEastAsia" w:eastAsiaTheme="minorEastAsia" w:hAnsiTheme="minorEastAsia" w:hint="eastAsia"/>
                <w:color w:val="000000"/>
              </w:rPr>
            </w:pPr>
            <w:r>
              <w:rPr>
                <w:rFonts w:asciiTheme="minorEastAsia" w:eastAsiaTheme="minorEastAsia" w:hAnsiTheme="minorEastAsia" w:hint="eastAsia"/>
                <w:color w:val="000000"/>
              </w:rPr>
              <w:t>采场充填评测（采场充填结束后）</w:t>
            </w:r>
          </w:p>
        </w:tc>
        <w:tc>
          <w:tcPr>
            <w:tcW w:w="4627" w:type="dxa"/>
            <w:vAlign w:val="center"/>
          </w:tcPr>
          <w:p w:rsidR="00285C28" w:rsidRPr="00285C28" w:rsidRDefault="00A92EDB" w:rsidP="00285C28">
            <w:pPr>
              <w:jc w:val="both"/>
              <w:rPr>
                <w:rFonts w:asciiTheme="minorEastAsia" w:eastAsiaTheme="minorEastAsia" w:hAnsiTheme="minorEastAsia" w:hint="eastAsia"/>
                <w:color w:val="000000"/>
              </w:rPr>
            </w:pPr>
            <w:r>
              <w:rPr>
                <w:rFonts w:ascii="文泉驿点阵正黑" w:eastAsia="文泉驿点阵正黑" w:hint="eastAsia"/>
                <w:color w:val="000000"/>
                <w:sz w:val="22"/>
                <w:szCs w:val="22"/>
              </w:rPr>
              <w:t>将</w:t>
            </w:r>
            <w:r>
              <w:rPr>
                <w:rFonts w:ascii="文泉驿点阵正黑" w:eastAsia="文泉驿点阵正黑" w:hint="eastAsia"/>
                <w:color w:val="000000"/>
                <w:sz w:val="22"/>
                <w:szCs w:val="22"/>
              </w:rPr>
              <w:t>采场</w:t>
            </w:r>
            <w:r>
              <w:rPr>
                <w:rFonts w:ascii="文泉驿点阵正黑" w:eastAsia="文泉驿点阵正黑" w:hint="eastAsia"/>
                <w:color w:val="000000"/>
                <w:sz w:val="22"/>
                <w:szCs w:val="22"/>
              </w:rPr>
              <w:t>充填进度的</w:t>
            </w:r>
            <w:r>
              <w:rPr>
                <w:rFonts w:ascii="文泉驿点阵正黑" w:eastAsia="文泉驿点阵正黑" w:hint="eastAsia"/>
                <w:color w:val="000000"/>
                <w:sz w:val="22"/>
                <w:szCs w:val="22"/>
              </w:rPr>
              <w:t>三维</w:t>
            </w:r>
            <w:r>
              <w:rPr>
                <w:rFonts w:ascii="文泉驿点阵正黑" w:eastAsia="文泉驿点阵正黑" w:hint="eastAsia"/>
                <w:color w:val="000000"/>
                <w:sz w:val="22"/>
                <w:szCs w:val="22"/>
              </w:rPr>
              <w:t>展示</w:t>
            </w:r>
            <w:r>
              <w:rPr>
                <w:rFonts w:ascii="文泉驿点阵正黑" w:eastAsia="文泉驿点阵正黑" w:hint="eastAsia"/>
                <w:color w:val="000000"/>
                <w:sz w:val="22"/>
                <w:szCs w:val="22"/>
              </w:rPr>
              <w:t>、充填质量</w:t>
            </w:r>
            <w:r>
              <w:rPr>
                <w:rFonts w:ascii="文泉驿点阵正黑" w:eastAsia="文泉驿点阵正黑" w:hint="eastAsia"/>
                <w:color w:val="000000"/>
                <w:sz w:val="22"/>
                <w:szCs w:val="22"/>
              </w:rPr>
              <w:t>、充填时间、浓度波动、强度检测结果、物料消耗生成评测报表</w:t>
            </w:r>
            <w:r>
              <w:rPr>
                <w:rFonts w:ascii="文泉驿点阵正黑" w:eastAsia="文泉驿点阵正黑" w:hint="eastAsia"/>
                <w:color w:val="000000"/>
                <w:sz w:val="22"/>
                <w:szCs w:val="22"/>
              </w:rPr>
              <w:t>，</w:t>
            </w:r>
            <w:r>
              <w:rPr>
                <w:rFonts w:ascii="文泉驿点阵正黑" w:eastAsia="文泉驿点阵正黑" w:hint="eastAsia"/>
                <w:color w:val="000000"/>
                <w:sz w:val="22"/>
                <w:szCs w:val="22"/>
              </w:rPr>
              <w:t>该报表</w:t>
            </w:r>
            <w:r>
              <w:rPr>
                <w:rFonts w:ascii="文泉驿点阵正黑" w:eastAsia="文泉驿点阵正黑" w:hint="eastAsia"/>
                <w:color w:val="000000"/>
                <w:sz w:val="22"/>
                <w:szCs w:val="22"/>
              </w:rPr>
              <w:t>支持导出</w:t>
            </w:r>
          </w:p>
        </w:tc>
      </w:tr>
      <w:tr w:rsidR="00A85F8E" w:rsidRPr="00285C28" w:rsidTr="00A92EDB">
        <w:trPr>
          <w:trHeight w:val="365"/>
        </w:trPr>
        <w:tc>
          <w:tcPr>
            <w:tcW w:w="1276" w:type="dxa"/>
            <w:vMerge w:val="restart"/>
            <w:vAlign w:val="center"/>
          </w:tcPr>
          <w:p w:rsidR="00A85F8E" w:rsidRPr="00285C28" w:rsidRDefault="00A85F8E" w:rsidP="00A92EDB">
            <w:pPr>
              <w:jc w:val="center"/>
              <w:rPr>
                <w:rFonts w:asciiTheme="minorEastAsia" w:eastAsiaTheme="minorEastAsia" w:hAnsiTheme="minorEastAsia"/>
              </w:rPr>
            </w:pPr>
            <w:r w:rsidRPr="00285C28">
              <w:rPr>
                <w:rFonts w:asciiTheme="minorEastAsia" w:eastAsiaTheme="minorEastAsia" w:hAnsiTheme="minorEastAsia" w:hint="eastAsia"/>
              </w:rPr>
              <w:t>智能控制系统</w:t>
            </w:r>
          </w:p>
        </w:tc>
        <w:tc>
          <w:tcPr>
            <w:tcW w:w="2410" w:type="dxa"/>
            <w:vAlign w:val="center"/>
          </w:tcPr>
          <w:p w:rsidR="00A85F8E" w:rsidRPr="00285C28" w:rsidRDefault="00A85F8E"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底流浓度精准控制</w:t>
            </w:r>
          </w:p>
        </w:tc>
        <w:tc>
          <w:tcPr>
            <w:tcW w:w="4627" w:type="dxa"/>
            <w:vAlign w:val="center"/>
          </w:tcPr>
          <w:p w:rsidR="00A85F8E" w:rsidRPr="00285C28" w:rsidRDefault="0065466A" w:rsidP="00285C28">
            <w:pPr>
              <w:jc w:val="both"/>
              <w:rPr>
                <w:rFonts w:asciiTheme="minorEastAsia" w:eastAsiaTheme="minorEastAsia" w:hAnsiTheme="minorEastAsia"/>
                <w:color w:val="000000"/>
              </w:rPr>
            </w:pPr>
            <w:r>
              <w:rPr>
                <w:rFonts w:asciiTheme="minorEastAsia" w:eastAsiaTheme="minorEastAsia" w:hAnsiTheme="minorEastAsia" w:hint="eastAsia"/>
                <w:color w:val="000000"/>
              </w:rPr>
              <w:t>利用神经网络规划器和反馈控制算法实现的底流浓度控制器。</w:t>
            </w:r>
            <w:bookmarkStart w:id="0" w:name="_GoBack"/>
            <w:bookmarkEnd w:id="0"/>
          </w:p>
        </w:tc>
      </w:tr>
      <w:tr w:rsidR="00A85F8E" w:rsidRPr="00285C28" w:rsidTr="00A92EDB">
        <w:trPr>
          <w:trHeight w:val="365"/>
        </w:trPr>
        <w:tc>
          <w:tcPr>
            <w:tcW w:w="1276" w:type="dxa"/>
            <w:vMerge/>
            <w:vAlign w:val="center"/>
          </w:tcPr>
          <w:p w:rsidR="00A85F8E" w:rsidRPr="00285C28" w:rsidRDefault="00A85F8E" w:rsidP="00A92EDB">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灰砂比智能推荐</w:t>
            </w:r>
          </w:p>
        </w:tc>
        <w:tc>
          <w:tcPr>
            <w:tcW w:w="4627" w:type="dxa"/>
            <w:vAlign w:val="center"/>
          </w:tcPr>
          <w:p w:rsidR="00A85F8E" w:rsidRPr="00285C28" w:rsidRDefault="00A85F8E"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利用估算的采场膏体高度，根据专家经验库，实时推荐膏体制备过程中灰砂比设定值</w:t>
            </w:r>
          </w:p>
        </w:tc>
      </w:tr>
      <w:tr w:rsidR="00A85F8E" w:rsidRPr="00285C28" w:rsidTr="00A92EDB">
        <w:trPr>
          <w:trHeight w:val="365"/>
        </w:trPr>
        <w:tc>
          <w:tcPr>
            <w:tcW w:w="1276" w:type="dxa"/>
            <w:vMerge/>
            <w:vAlign w:val="center"/>
          </w:tcPr>
          <w:p w:rsidR="00A85F8E" w:rsidRPr="00285C28" w:rsidRDefault="00A85F8E" w:rsidP="00A92EDB">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水泥添加控制</w:t>
            </w:r>
          </w:p>
        </w:tc>
        <w:tc>
          <w:tcPr>
            <w:tcW w:w="4627" w:type="dxa"/>
            <w:vAlign w:val="center"/>
          </w:tcPr>
          <w:p w:rsidR="00A85F8E" w:rsidRPr="00285C28" w:rsidRDefault="00A85F8E"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根据实时底流流量、浓度以及推荐的灰砂比设定值，调节水泥添加量</w:t>
            </w:r>
          </w:p>
        </w:tc>
      </w:tr>
      <w:tr w:rsidR="00A85F8E" w:rsidRPr="00285C28" w:rsidTr="00A92EDB">
        <w:trPr>
          <w:trHeight w:val="365"/>
        </w:trPr>
        <w:tc>
          <w:tcPr>
            <w:tcW w:w="1276" w:type="dxa"/>
            <w:vMerge/>
            <w:vAlign w:val="center"/>
          </w:tcPr>
          <w:p w:rsidR="00A85F8E" w:rsidRPr="00285C28" w:rsidRDefault="00A85F8E" w:rsidP="00A92EDB">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絮凝剂添加控制</w:t>
            </w:r>
          </w:p>
        </w:tc>
        <w:tc>
          <w:tcPr>
            <w:tcW w:w="4627" w:type="dxa"/>
            <w:vAlign w:val="center"/>
          </w:tcPr>
          <w:p w:rsidR="00A85F8E" w:rsidRPr="00285C28" w:rsidRDefault="00A85F8E"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根据实时浓密机进料流量、浓度以及上层控制器给出的</w:t>
            </w:r>
            <w:r w:rsidR="0065466A">
              <w:rPr>
                <w:rFonts w:asciiTheme="minorEastAsia" w:eastAsiaTheme="minorEastAsia" w:hAnsiTheme="minorEastAsia" w:hint="eastAsia"/>
                <w:color w:val="000000"/>
              </w:rPr>
              <w:t>絮凝剂添加比例</w:t>
            </w:r>
            <w:r w:rsidRPr="00285C28">
              <w:rPr>
                <w:rFonts w:asciiTheme="minorEastAsia" w:eastAsiaTheme="minorEastAsia" w:hAnsiTheme="minorEastAsia" w:hint="eastAsia"/>
                <w:color w:val="000000"/>
              </w:rPr>
              <w:t>设定值，调节</w:t>
            </w:r>
            <w:r w:rsidR="0065466A">
              <w:rPr>
                <w:rFonts w:asciiTheme="minorEastAsia" w:eastAsiaTheme="minorEastAsia" w:hAnsiTheme="minorEastAsia" w:hint="eastAsia"/>
                <w:color w:val="000000"/>
              </w:rPr>
              <w:t>絮凝剂</w:t>
            </w:r>
            <w:r w:rsidRPr="00285C28">
              <w:rPr>
                <w:rFonts w:asciiTheme="minorEastAsia" w:eastAsiaTheme="minorEastAsia" w:hAnsiTheme="minorEastAsia" w:hint="eastAsia"/>
                <w:color w:val="000000"/>
              </w:rPr>
              <w:t>添加量</w:t>
            </w:r>
          </w:p>
        </w:tc>
      </w:tr>
      <w:tr w:rsidR="00A85F8E" w:rsidRPr="00285C28" w:rsidTr="00A92EDB">
        <w:trPr>
          <w:trHeight w:val="365"/>
        </w:trPr>
        <w:tc>
          <w:tcPr>
            <w:tcW w:w="1276" w:type="dxa"/>
            <w:vMerge/>
            <w:vAlign w:val="center"/>
          </w:tcPr>
          <w:p w:rsidR="00A85F8E" w:rsidRPr="00285C28" w:rsidRDefault="00A85F8E" w:rsidP="00A92EDB">
            <w:pPr>
              <w:jc w:val="center"/>
              <w:rPr>
                <w:rFonts w:asciiTheme="minorEastAsia" w:eastAsiaTheme="minorEastAsia" w:hAnsiTheme="minorEastAsia"/>
              </w:rPr>
            </w:pPr>
          </w:p>
        </w:tc>
        <w:tc>
          <w:tcPr>
            <w:tcW w:w="2410" w:type="dxa"/>
            <w:vAlign w:val="center"/>
          </w:tcPr>
          <w:p w:rsidR="00A85F8E" w:rsidRPr="00285C28" w:rsidRDefault="00A85F8E"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稀释水控制</w:t>
            </w:r>
          </w:p>
        </w:tc>
        <w:tc>
          <w:tcPr>
            <w:tcW w:w="4627" w:type="dxa"/>
            <w:vAlign w:val="center"/>
          </w:tcPr>
          <w:p w:rsidR="00A85F8E" w:rsidRPr="00285C28" w:rsidRDefault="00A85F8E" w:rsidP="00285C28">
            <w:pPr>
              <w:jc w:val="both"/>
              <w:rPr>
                <w:rFonts w:asciiTheme="minorEastAsia" w:eastAsiaTheme="minorEastAsia" w:hAnsiTheme="minorEastAsia"/>
                <w:color w:val="000000"/>
              </w:rPr>
            </w:pPr>
            <w:r w:rsidRPr="00285C28">
              <w:rPr>
                <w:rFonts w:asciiTheme="minorEastAsia" w:eastAsiaTheme="minorEastAsia" w:hAnsiTheme="minorEastAsia" w:hint="eastAsia"/>
                <w:color w:val="000000"/>
              </w:rPr>
              <w:t>当浓密机工作在排尾模式时，</w:t>
            </w:r>
            <w:r w:rsidR="0065466A">
              <w:rPr>
                <w:rFonts w:asciiTheme="minorEastAsia" w:eastAsiaTheme="minorEastAsia" w:hAnsiTheme="minorEastAsia" w:hint="eastAsia"/>
                <w:color w:val="000000"/>
              </w:rPr>
              <w:t>开启</w:t>
            </w:r>
            <w:r w:rsidRPr="00285C28">
              <w:rPr>
                <w:rFonts w:asciiTheme="minorEastAsia" w:eastAsiaTheme="minorEastAsia" w:hAnsiTheme="minorEastAsia" w:hint="eastAsia"/>
                <w:color w:val="000000"/>
              </w:rPr>
              <w:t>稀释水用量</w:t>
            </w:r>
            <w:r w:rsidR="0065466A">
              <w:rPr>
                <w:rFonts w:asciiTheme="minorEastAsia" w:eastAsiaTheme="minorEastAsia" w:hAnsiTheme="minorEastAsia" w:hint="eastAsia"/>
                <w:color w:val="000000"/>
              </w:rPr>
              <w:t>调节</w:t>
            </w:r>
            <w:r w:rsidRPr="00285C28">
              <w:rPr>
                <w:rFonts w:asciiTheme="minorEastAsia" w:eastAsiaTheme="minorEastAsia" w:hAnsiTheme="minorEastAsia" w:hint="eastAsia"/>
                <w:color w:val="000000"/>
              </w:rPr>
              <w:t>，使底流浓度满足排尾要求</w:t>
            </w:r>
          </w:p>
        </w:tc>
      </w:tr>
      <w:tr w:rsidR="00285C28" w:rsidRPr="00285C28" w:rsidTr="00A92EDB">
        <w:trPr>
          <w:trHeight w:val="365"/>
        </w:trPr>
        <w:tc>
          <w:tcPr>
            <w:tcW w:w="1276" w:type="dxa"/>
            <w:vMerge w:val="restart"/>
            <w:vAlign w:val="center"/>
          </w:tcPr>
          <w:p w:rsidR="00285C28" w:rsidRPr="00285C28" w:rsidRDefault="00285C28" w:rsidP="00A92EDB">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日志管理</w:t>
            </w:r>
          </w:p>
        </w:tc>
        <w:tc>
          <w:tcPr>
            <w:tcW w:w="2410" w:type="dxa"/>
            <w:vAlign w:val="center"/>
          </w:tcPr>
          <w:p w:rsidR="00285C28" w:rsidRPr="00285C28" w:rsidRDefault="00285C28" w:rsidP="00285C28">
            <w:pPr>
              <w:jc w:val="center"/>
              <w:rPr>
                <w:rFonts w:asciiTheme="minorEastAsia" w:eastAsiaTheme="minorEastAsia" w:hAnsiTheme="minorEastAsia"/>
                <w:color w:val="000000"/>
              </w:rPr>
            </w:pPr>
            <w:r>
              <w:rPr>
                <w:rFonts w:asciiTheme="minorEastAsia" w:eastAsiaTheme="minorEastAsia" w:hAnsiTheme="minorEastAsia" w:hint="eastAsia"/>
                <w:color w:val="000000"/>
              </w:rPr>
              <w:t>监测数据管理</w:t>
            </w:r>
          </w:p>
        </w:tc>
        <w:tc>
          <w:tcPr>
            <w:tcW w:w="4627" w:type="dxa"/>
            <w:vAlign w:val="center"/>
          </w:tcPr>
          <w:p w:rsidR="00285C28" w:rsidRPr="00285C28" w:rsidRDefault="00A92EDB" w:rsidP="00285C28">
            <w:pPr>
              <w:jc w:val="both"/>
              <w:rPr>
                <w:rFonts w:asciiTheme="minorEastAsia" w:eastAsiaTheme="minorEastAsia" w:hAnsiTheme="minorEastAsia" w:hint="eastAsia"/>
                <w:color w:val="000000"/>
              </w:rPr>
            </w:pPr>
            <w:r>
              <w:rPr>
                <w:rFonts w:asciiTheme="minorEastAsia" w:eastAsiaTheme="minorEastAsia" w:hAnsiTheme="minorEastAsia" w:hint="eastAsia"/>
                <w:color w:val="000000"/>
              </w:rPr>
              <w:t>可以按照日期、仪器名称检索历史监测数据</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A92EDB" w:rsidP="00285C28">
            <w:pPr>
              <w:jc w:val="center"/>
              <w:rPr>
                <w:rFonts w:asciiTheme="minorEastAsia" w:eastAsiaTheme="minorEastAsia" w:hAnsiTheme="minorEastAsia"/>
                <w:color w:val="000000"/>
              </w:rPr>
            </w:pPr>
            <w:r>
              <w:rPr>
                <w:rFonts w:asciiTheme="minorEastAsia" w:eastAsiaTheme="minorEastAsia" w:hAnsiTheme="minorEastAsia" w:hint="eastAsia"/>
                <w:color w:val="000000"/>
              </w:rPr>
              <w:t>操作日志</w:t>
            </w:r>
          </w:p>
        </w:tc>
        <w:tc>
          <w:tcPr>
            <w:tcW w:w="4627" w:type="dxa"/>
            <w:vAlign w:val="center"/>
          </w:tcPr>
          <w:p w:rsidR="00285C28" w:rsidRPr="00285C28" w:rsidRDefault="00A92EDB" w:rsidP="00285C28">
            <w:pPr>
              <w:jc w:val="both"/>
              <w:rPr>
                <w:rFonts w:asciiTheme="minorEastAsia" w:eastAsiaTheme="minorEastAsia" w:hAnsiTheme="minorEastAsia" w:hint="eastAsia"/>
                <w:color w:val="000000"/>
              </w:rPr>
            </w:pPr>
            <w:r>
              <w:rPr>
                <w:rFonts w:asciiTheme="minorEastAsia" w:eastAsiaTheme="minorEastAsia" w:hAnsiTheme="minorEastAsia" w:hint="eastAsia"/>
                <w:color w:val="000000"/>
              </w:rPr>
              <w:t>可以查看控制系统发出的控制信号，包括</w:t>
            </w:r>
            <w:r>
              <w:rPr>
                <w:rFonts w:asciiTheme="minorEastAsia" w:eastAsiaTheme="minorEastAsia" w:hAnsiTheme="minorEastAsia" w:hint="eastAsia"/>
                <w:color w:val="000000"/>
              </w:rPr>
              <w:lastRenderedPageBreak/>
              <w:t>仪器型号，参量设定值，是否被采纳</w:t>
            </w:r>
          </w:p>
        </w:tc>
      </w:tr>
      <w:tr w:rsidR="00285C28" w:rsidRPr="00285C28" w:rsidTr="00285C28">
        <w:trPr>
          <w:trHeight w:val="365"/>
        </w:trPr>
        <w:tc>
          <w:tcPr>
            <w:tcW w:w="1276" w:type="dxa"/>
            <w:vMerge/>
            <w:vAlign w:val="center"/>
          </w:tcPr>
          <w:p w:rsidR="00285C28" w:rsidRPr="00285C28" w:rsidRDefault="00285C28" w:rsidP="00285C28">
            <w:pPr>
              <w:jc w:val="center"/>
              <w:rPr>
                <w:rFonts w:asciiTheme="minorEastAsia" w:eastAsiaTheme="minorEastAsia" w:hAnsiTheme="minorEastAsia"/>
              </w:rPr>
            </w:pPr>
          </w:p>
        </w:tc>
        <w:tc>
          <w:tcPr>
            <w:tcW w:w="2410" w:type="dxa"/>
            <w:vAlign w:val="center"/>
          </w:tcPr>
          <w:p w:rsidR="00285C28" w:rsidRPr="00285C28" w:rsidRDefault="00285C28"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仪器管理</w:t>
            </w:r>
          </w:p>
        </w:tc>
        <w:tc>
          <w:tcPr>
            <w:tcW w:w="4627" w:type="dxa"/>
            <w:vAlign w:val="center"/>
          </w:tcPr>
          <w:p w:rsidR="00285C28" w:rsidRPr="00285C28" w:rsidRDefault="00285C28" w:rsidP="00285C28">
            <w:pPr>
              <w:jc w:val="center"/>
              <w:rPr>
                <w:rFonts w:asciiTheme="minorEastAsia" w:eastAsiaTheme="minorEastAsia" w:hAnsiTheme="minorEastAsia"/>
                <w:color w:val="000000"/>
              </w:rPr>
            </w:pPr>
            <w:r w:rsidRPr="00285C28">
              <w:rPr>
                <w:rFonts w:asciiTheme="minorEastAsia" w:eastAsiaTheme="minorEastAsia" w:hAnsiTheme="minorEastAsia" w:hint="eastAsia"/>
                <w:color w:val="000000"/>
              </w:rPr>
              <w:t>管理与本系统有数据交互的仪器设备。</w:t>
            </w:r>
          </w:p>
        </w:tc>
      </w:tr>
    </w:tbl>
    <w:p w:rsidR="00E4388A" w:rsidRPr="00285C28" w:rsidRDefault="00E4388A" w:rsidP="00E4388A">
      <w:pPr>
        <w:pStyle w:val="a7"/>
        <w:numPr>
          <w:ilvl w:val="0"/>
          <w:numId w:val="25"/>
        </w:numPr>
        <w:ind w:firstLineChars="0"/>
        <w:rPr>
          <w:rFonts w:asciiTheme="minorEastAsia" w:eastAsiaTheme="minorEastAsia" w:hAnsiTheme="minorEastAsia"/>
          <w:sz w:val="28"/>
          <w:szCs w:val="28"/>
        </w:rPr>
      </w:pPr>
      <w:bookmarkStart w:id="1" w:name="YSXZB"/>
      <w:r w:rsidRPr="00285C28">
        <w:rPr>
          <w:rFonts w:asciiTheme="minorEastAsia" w:eastAsiaTheme="minorEastAsia" w:hAnsiTheme="minorEastAsia" w:hint="eastAsia"/>
          <w:sz w:val="28"/>
          <w:szCs w:val="28"/>
        </w:rPr>
        <w:t>智能控制系统技术指标</w:t>
      </w:r>
    </w:p>
    <w:p w:rsidR="00E4388A" w:rsidRPr="00285C28" w:rsidRDefault="00E4388A" w:rsidP="00916440">
      <w:pPr>
        <w:pStyle w:val="a7"/>
        <w:numPr>
          <w:ilvl w:val="0"/>
          <w:numId w:val="32"/>
        </w:numPr>
        <w:ind w:firstLineChars="0"/>
        <w:rPr>
          <w:rFonts w:asciiTheme="minorEastAsia" w:eastAsiaTheme="minorEastAsia" w:hAnsiTheme="minorEastAsia"/>
          <w:kern w:val="0"/>
          <w:sz w:val="28"/>
          <w:szCs w:val="28"/>
        </w:rPr>
      </w:pPr>
      <w:r w:rsidRPr="00285C28">
        <w:rPr>
          <w:rFonts w:asciiTheme="minorEastAsia" w:eastAsiaTheme="minorEastAsia" w:hAnsiTheme="minorEastAsia" w:hint="eastAsia"/>
          <w:kern w:val="0"/>
          <w:sz w:val="28"/>
          <w:szCs w:val="28"/>
        </w:rPr>
        <w:t>底流浓度波动标准差相比手工控制精确度至少</w:t>
      </w:r>
      <w:r w:rsidR="00983EC3" w:rsidRPr="00285C28">
        <w:rPr>
          <w:rFonts w:asciiTheme="minorEastAsia" w:eastAsiaTheme="minorEastAsia" w:hAnsiTheme="minorEastAsia" w:cs="微软雅黑" w:hint="eastAsia"/>
          <w:kern w:val="0"/>
          <w:sz w:val="28"/>
          <w:szCs w:val="28"/>
        </w:rPr>
        <w:t>减少</w:t>
      </w:r>
      <w:r w:rsidRPr="00285C28">
        <w:rPr>
          <w:rFonts w:asciiTheme="minorEastAsia" w:eastAsiaTheme="minorEastAsia" w:hAnsiTheme="minorEastAsia" w:hint="eastAsia"/>
          <w:kern w:val="0"/>
          <w:sz w:val="28"/>
          <w:szCs w:val="28"/>
        </w:rPr>
        <w:t>5</w:t>
      </w:r>
      <w:r w:rsidRPr="00285C28">
        <w:rPr>
          <w:rFonts w:asciiTheme="minorEastAsia" w:eastAsiaTheme="minorEastAsia" w:hAnsiTheme="minorEastAsia"/>
          <w:kern w:val="0"/>
          <w:sz w:val="28"/>
          <w:szCs w:val="28"/>
        </w:rPr>
        <w:t>0%</w:t>
      </w:r>
    </w:p>
    <w:p w:rsidR="00E4388A" w:rsidRPr="00285C28" w:rsidRDefault="00E4388A" w:rsidP="00916440">
      <w:pPr>
        <w:tabs>
          <w:tab w:val="left" w:pos="6826"/>
        </w:tabs>
        <w:ind w:left="840"/>
        <w:rPr>
          <w:rFonts w:asciiTheme="minorEastAsia" w:eastAsiaTheme="minorEastAsia" w:hAnsiTheme="minorEastAsia"/>
          <w:sz w:val="28"/>
          <w:szCs w:val="28"/>
        </w:rPr>
      </w:pPr>
      <w:r w:rsidRPr="00285C28">
        <w:rPr>
          <w:rFonts w:asciiTheme="minorEastAsia" w:eastAsiaTheme="minorEastAsia" w:hAnsiTheme="minorEastAsia"/>
          <w:noProof/>
          <w:sz w:val="28"/>
          <w:szCs w:val="28"/>
        </w:rPr>
        <w:drawing>
          <wp:inline distT="0" distB="0" distL="0" distR="0" wp14:anchorId="4B889E8D" wp14:editId="0F73AA66">
            <wp:extent cx="10922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2200" cy="406400"/>
                    </a:xfrm>
                    <a:prstGeom prst="rect">
                      <a:avLst/>
                    </a:prstGeom>
                  </pic:spPr>
                </pic:pic>
              </a:graphicData>
            </a:graphic>
          </wp:inline>
        </w:drawing>
      </w:r>
      <w:r w:rsidRPr="00285C28">
        <w:rPr>
          <w:rFonts w:asciiTheme="minorEastAsia" w:eastAsiaTheme="minorEastAsia" w:hAnsiTheme="minorEastAsia" w:hint="eastAsia"/>
          <w:sz w:val="28"/>
          <w:szCs w:val="28"/>
        </w:rPr>
        <w:t>，其中</w:t>
      </w:r>
      <w:r w:rsidRPr="00285C28">
        <w:rPr>
          <w:rFonts w:asciiTheme="minorEastAsia" w:eastAsiaTheme="minorEastAsia" w:hAnsiTheme="minorEastAsia"/>
          <w:noProof/>
          <w:sz w:val="28"/>
          <w:szCs w:val="28"/>
        </w:rPr>
        <w:drawing>
          <wp:inline distT="0" distB="0" distL="0" distR="0" wp14:anchorId="000D4E03" wp14:editId="6E653D13">
            <wp:extent cx="1397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700" cy="152400"/>
                    </a:xfrm>
                    <a:prstGeom prst="rect">
                      <a:avLst/>
                    </a:prstGeom>
                  </pic:spPr>
                </pic:pic>
              </a:graphicData>
            </a:graphic>
          </wp:inline>
        </w:drawing>
      </w:r>
      <w:r w:rsidRPr="00285C28">
        <w:rPr>
          <w:rFonts w:asciiTheme="minorEastAsia" w:eastAsiaTheme="minorEastAsia" w:hAnsiTheme="minorEastAsia" w:hint="eastAsia"/>
          <w:sz w:val="28"/>
          <w:szCs w:val="28"/>
        </w:rPr>
        <w:t>代表平均底流浓度，</w:t>
      </w:r>
      <w:r w:rsidRPr="00285C28">
        <w:rPr>
          <w:rFonts w:asciiTheme="minorEastAsia" w:eastAsiaTheme="minorEastAsia" w:hAnsiTheme="minorEastAsia"/>
          <w:noProof/>
        </w:rPr>
        <w:drawing>
          <wp:inline distT="0" distB="0" distL="0" distR="0" wp14:anchorId="03B1B5E6" wp14:editId="1F3C4645">
            <wp:extent cx="139700" cy="24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700" cy="241300"/>
                    </a:xfrm>
                    <a:prstGeom prst="rect">
                      <a:avLst/>
                    </a:prstGeom>
                  </pic:spPr>
                </pic:pic>
              </a:graphicData>
            </a:graphic>
          </wp:inline>
        </w:drawing>
      </w:r>
      <w:r w:rsidR="00916440" w:rsidRPr="00285C28">
        <w:rPr>
          <w:rFonts w:asciiTheme="minorEastAsia" w:eastAsiaTheme="minorEastAsia" w:hAnsiTheme="minorEastAsia" w:hint="eastAsia"/>
          <w:sz w:val="28"/>
          <w:szCs w:val="28"/>
        </w:rPr>
        <w:t>表示每一时刻底流浓度监测值。</w:t>
      </w:r>
      <w:r w:rsidR="00983EC3" w:rsidRPr="00285C28">
        <w:rPr>
          <w:rFonts w:asciiTheme="minorEastAsia" w:eastAsiaTheme="minorEastAsia" w:hAnsiTheme="minorEastAsia" w:hint="eastAsia"/>
          <w:sz w:val="28"/>
          <w:szCs w:val="28"/>
        </w:rPr>
        <w:t xml:space="preserve"> </w:t>
      </w:r>
    </w:p>
    <w:p w:rsidR="00916440" w:rsidRPr="00285C28" w:rsidRDefault="00983EC3" w:rsidP="00916440">
      <w:pPr>
        <w:pStyle w:val="a7"/>
        <w:numPr>
          <w:ilvl w:val="0"/>
          <w:numId w:val="32"/>
        </w:numPr>
        <w:ind w:firstLineChars="0"/>
        <w:rPr>
          <w:rFonts w:asciiTheme="minorEastAsia" w:eastAsiaTheme="minorEastAsia" w:hAnsiTheme="minorEastAsia"/>
          <w:kern w:val="0"/>
          <w:sz w:val="28"/>
          <w:szCs w:val="28"/>
        </w:rPr>
      </w:pPr>
      <w:r w:rsidRPr="00285C28">
        <w:rPr>
          <w:rFonts w:asciiTheme="minorEastAsia" w:eastAsiaTheme="minorEastAsia" w:hAnsiTheme="minorEastAsia" w:cs="微软雅黑" w:hint="eastAsia"/>
          <w:kern w:val="0"/>
          <w:sz w:val="28"/>
          <w:szCs w:val="28"/>
        </w:rPr>
        <w:t>充填</w:t>
      </w:r>
      <w:r w:rsidR="00916440" w:rsidRPr="00285C28">
        <w:rPr>
          <w:rFonts w:asciiTheme="minorEastAsia" w:eastAsiaTheme="minorEastAsia" w:hAnsiTheme="minorEastAsia" w:hint="eastAsia"/>
          <w:kern w:val="0"/>
          <w:sz w:val="28"/>
          <w:szCs w:val="28"/>
        </w:rPr>
        <w:t>浓度波动标准差相比手工控制</w:t>
      </w:r>
      <w:r w:rsidRPr="00285C28">
        <w:rPr>
          <w:rFonts w:asciiTheme="minorEastAsia" w:eastAsiaTheme="minorEastAsia" w:hAnsiTheme="minorEastAsia" w:cs="微软雅黑" w:hint="eastAsia"/>
          <w:kern w:val="0"/>
          <w:sz w:val="28"/>
          <w:szCs w:val="28"/>
        </w:rPr>
        <w:t>情况下标准差</w:t>
      </w:r>
      <w:r w:rsidR="00916440" w:rsidRPr="00285C28">
        <w:rPr>
          <w:rFonts w:asciiTheme="minorEastAsia" w:eastAsiaTheme="minorEastAsia" w:hAnsiTheme="minorEastAsia" w:hint="eastAsia"/>
          <w:kern w:val="0"/>
          <w:sz w:val="28"/>
          <w:szCs w:val="28"/>
        </w:rPr>
        <w:t>至少</w:t>
      </w:r>
      <w:r w:rsidRPr="00285C28">
        <w:rPr>
          <w:rFonts w:asciiTheme="minorEastAsia" w:eastAsiaTheme="minorEastAsia" w:hAnsiTheme="minorEastAsia" w:cs="微软雅黑" w:hint="eastAsia"/>
          <w:kern w:val="0"/>
          <w:sz w:val="28"/>
          <w:szCs w:val="28"/>
        </w:rPr>
        <w:t>减少</w:t>
      </w:r>
      <w:r w:rsidRPr="00285C28">
        <w:rPr>
          <w:rFonts w:asciiTheme="minorEastAsia" w:eastAsiaTheme="minorEastAsia" w:hAnsiTheme="minorEastAsia"/>
          <w:kern w:val="0"/>
          <w:sz w:val="28"/>
          <w:szCs w:val="28"/>
        </w:rPr>
        <w:t>30</w:t>
      </w:r>
      <w:r w:rsidR="00916440" w:rsidRPr="00285C28">
        <w:rPr>
          <w:rFonts w:asciiTheme="minorEastAsia" w:eastAsiaTheme="minorEastAsia" w:hAnsiTheme="minorEastAsia"/>
          <w:kern w:val="0"/>
          <w:sz w:val="28"/>
          <w:szCs w:val="28"/>
        </w:rPr>
        <w:t>%</w:t>
      </w:r>
    </w:p>
    <w:p w:rsidR="00916440" w:rsidRPr="00285C28" w:rsidRDefault="00916440" w:rsidP="00916440">
      <w:pPr>
        <w:tabs>
          <w:tab w:val="left" w:pos="6826"/>
        </w:tabs>
        <w:ind w:left="840"/>
        <w:rPr>
          <w:rFonts w:asciiTheme="minorEastAsia" w:eastAsiaTheme="minorEastAsia" w:hAnsiTheme="minorEastAsia"/>
          <w:kern w:val="2"/>
          <w:sz w:val="21"/>
        </w:rPr>
      </w:pPr>
      <w:r w:rsidRPr="00285C28">
        <w:rPr>
          <w:rFonts w:asciiTheme="minorEastAsia" w:eastAsiaTheme="minorEastAsia" w:hAnsiTheme="minorEastAsia"/>
          <w:noProof/>
        </w:rPr>
        <w:drawing>
          <wp:inline distT="0" distB="0" distL="0" distR="0" wp14:anchorId="28429530" wp14:editId="1D62271C">
            <wp:extent cx="1092200" cy="40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200" cy="406400"/>
                    </a:xfrm>
                    <a:prstGeom prst="rect">
                      <a:avLst/>
                    </a:prstGeom>
                  </pic:spPr>
                </pic:pic>
              </a:graphicData>
            </a:graphic>
          </wp:inline>
        </w:drawing>
      </w:r>
      <w:r w:rsidRPr="00285C28">
        <w:rPr>
          <w:rFonts w:asciiTheme="minorEastAsia" w:eastAsiaTheme="minorEastAsia" w:hAnsiTheme="minorEastAsia" w:hint="eastAsia"/>
        </w:rPr>
        <w:t>，</w:t>
      </w:r>
      <w:r w:rsidRPr="00285C28">
        <w:rPr>
          <w:rFonts w:asciiTheme="minorEastAsia" w:eastAsiaTheme="minorEastAsia" w:hAnsiTheme="minorEastAsia" w:hint="eastAsia"/>
          <w:sz w:val="28"/>
          <w:szCs w:val="28"/>
        </w:rPr>
        <w:t>其中</w:t>
      </w:r>
      <w:r w:rsidRPr="00285C28">
        <w:rPr>
          <w:rFonts w:asciiTheme="minorEastAsia" w:eastAsiaTheme="minorEastAsia" w:hAnsiTheme="minorEastAsia"/>
          <w:noProof/>
        </w:rPr>
        <w:drawing>
          <wp:inline distT="0" distB="0" distL="0" distR="0" wp14:anchorId="59831A63" wp14:editId="1598312B">
            <wp:extent cx="1397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700" cy="152400"/>
                    </a:xfrm>
                    <a:prstGeom prst="rect">
                      <a:avLst/>
                    </a:prstGeom>
                  </pic:spPr>
                </pic:pic>
              </a:graphicData>
            </a:graphic>
          </wp:inline>
        </w:drawing>
      </w:r>
      <w:r w:rsidRPr="00285C28">
        <w:rPr>
          <w:rFonts w:asciiTheme="minorEastAsia" w:eastAsiaTheme="minorEastAsia" w:hAnsiTheme="minorEastAsia" w:hint="eastAsia"/>
          <w:sz w:val="28"/>
          <w:szCs w:val="28"/>
        </w:rPr>
        <w:t>代表平均底流浓度，</w:t>
      </w:r>
      <w:r w:rsidRPr="00285C28">
        <w:rPr>
          <w:rFonts w:asciiTheme="minorEastAsia" w:eastAsiaTheme="minorEastAsia" w:hAnsiTheme="minorEastAsia"/>
          <w:noProof/>
        </w:rPr>
        <w:drawing>
          <wp:inline distT="0" distB="0" distL="0" distR="0" wp14:anchorId="0AA2F300" wp14:editId="2850F934">
            <wp:extent cx="139700" cy="241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700" cy="241300"/>
                    </a:xfrm>
                    <a:prstGeom prst="rect">
                      <a:avLst/>
                    </a:prstGeom>
                  </pic:spPr>
                </pic:pic>
              </a:graphicData>
            </a:graphic>
          </wp:inline>
        </w:drawing>
      </w:r>
      <w:r w:rsidRPr="00285C28">
        <w:rPr>
          <w:rFonts w:asciiTheme="minorEastAsia" w:eastAsiaTheme="minorEastAsia" w:hAnsiTheme="minorEastAsia" w:hint="eastAsia"/>
          <w:sz w:val="28"/>
          <w:szCs w:val="28"/>
        </w:rPr>
        <w:t>表示每一时刻底流浓度监测值。</w:t>
      </w:r>
    </w:p>
    <w:p w:rsidR="00916440" w:rsidRPr="00285C28" w:rsidRDefault="00916440" w:rsidP="00916440">
      <w:pPr>
        <w:pStyle w:val="a7"/>
        <w:tabs>
          <w:tab w:val="left" w:pos="6826"/>
        </w:tabs>
        <w:ind w:left="840" w:firstLineChars="0" w:firstLine="0"/>
        <w:rPr>
          <w:rFonts w:asciiTheme="minorEastAsia" w:eastAsiaTheme="minorEastAsia" w:hAnsiTheme="minorEastAsia"/>
        </w:rPr>
      </w:pPr>
    </w:p>
    <w:p w:rsidR="00E4388A" w:rsidRPr="00285C28" w:rsidRDefault="00916440" w:rsidP="00916440">
      <w:pPr>
        <w:pStyle w:val="a7"/>
        <w:numPr>
          <w:ilvl w:val="0"/>
          <w:numId w:val="32"/>
        </w:numPr>
        <w:ind w:firstLineChars="0"/>
        <w:rPr>
          <w:rFonts w:asciiTheme="minorEastAsia" w:eastAsiaTheme="minorEastAsia" w:hAnsiTheme="minorEastAsia"/>
          <w:kern w:val="0"/>
          <w:sz w:val="28"/>
          <w:szCs w:val="28"/>
        </w:rPr>
      </w:pPr>
      <w:r w:rsidRPr="00285C28">
        <w:rPr>
          <w:rFonts w:asciiTheme="minorEastAsia" w:eastAsiaTheme="minorEastAsia" w:hAnsiTheme="minorEastAsia" w:hint="eastAsia"/>
          <w:sz w:val="28"/>
          <w:szCs w:val="28"/>
        </w:rPr>
        <w:t>在</w:t>
      </w:r>
      <w:r w:rsidR="00E4388A" w:rsidRPr="00285C28">
        <w:rPr>
          <w:rFonts w:asciiTheme="minorEastAsia" w:eastAsiaTheme="minorEastAsia" w:hAnsiTheme="minorEastAsia" w:hint="eastAsia"/>
          <w:kern w:val="0"/>
          <w:sz w:val="28"/>
          <w:szCs w:val="28"/>
        </w:rPr>
        <w:t>溢流水浊度</w:t>
      </w:r>
      <w:r w:rsidRPr="00285C28">
        <w:rPr>
          <w:rFonts w:asciiTheme="minorEastAsia" w:eastAsiaTheme="minorEastAsia" w:hAnsiTheme="minorEastAsia" w:hint="eastAsia"/>
          <w:sz w:val="28"/>
          <w:szCs w:val="28"/>
        </w:rPr>
        <w:t>的统计分布中，</w:t>
      </w:r>
      <w:r w:rsidRPr="00285C28">
        <w:rPr>
          <w:rFonts w:asciiTheme="minorEastAsia" w:eastAsiaTheme="minorEastAsia" w:hAnsiTheme="minorEastAsia"/>
          <w:sz w:val="28"/>
          <w:szCs w:val="28"/>
        </w:rPr>
        <w:t>50%</w:t>
      </w:r>
      <w:r w:rsidRPr="00285C28">
        <w:rPr>
          <w:rFonts w:asciiTheme="minorEastAsia" w:eastAsiaTheme="minorEastAsia" w:hAnsiTheme="minorEastAsia" w:hint="eastAsia"/>
          <w:sz w:val="28"/>
          <w:szCs w:val="28"/>
        </w:rPr>
        <w:t>分位点低</w:t>
      </w:r>
      <w:r w:rsidR="00E4388A" w:rsidRPr="00285C28">
        <w:rPr>
          <w:rFonts w:asciiTheme="minorEastAsia" w:eastAsiaTheme="minorEastAsia" w:hAnsiTheme="minorEastAsia" w:hint="eastAsia"/>
          <w:kern w:val="0"/>
          <w:sz w:val="28"/>
          <w:szCs w:val="28"/>
        </w:rPr>
        <w:t>于</w:t>
      </w:r>
      <w:r w:rsidRPr="00285C28">
        <w:rPr>
          <w:rFonts w:asciiTheme="minorEastAsia" w:eastAsiaTheme="minorEastAsia" w:hAnsiTheme="minorEastAsia"/>
          <w:sz w:val="28"/>
          <w:szCs w:val="28"/>
        </w:rPr>
        <w:t>16</w:t>
      </w:r>
      <w:r w:rsidR="00E4388A" w:rsidRPr="00285C28">
        <w:rPr>
          <w:rFonts w:asciiTheme="minorEastAsia" w:eastAsiaTheme="minorEastAsia" w:hAnsiTheme="minorEastAsia"/>
          <w:kern w:val="0"/>
          <w:sz w:val="28"/>
          <w:szCs w:val="28"/>
        </w:rPr>
        <w:t>0</w:t>
      </w:r>
      <w:r w:rsidR="00E4388A" w:rsidRPr="00285C28">
        <w:rPr>
          <w:rFonts w:asciiTheme="minorEastAsia" w:eastAsiaTheme="minorEastAsia" w:hAnsiTheme="minorEastAsia" w:hint="eastAsia"/>
          <w:kern w:val="0"/>
          <w:sz w:val="28"/>
          <w:szCs w:val="28"/>
        </w:rPr>
        <w:t>ppm，</w:t>
      </w:r>
      <w:r w:rsidRPr="00285C28">
        <w:rPr>
          <w:rFonts w:asciiTheme="minorEastAsia" w:eastAsiaTheme="minorEastAsia" w:hAnsiTheme="minorEastAsia"/>
          <w:sz w:val="28"/>
          <w:szCs w:val="28"/>
        </w:rPr>
        <w:t>75%</w:t>
      </w:r>
      <w:r w:rsidRPr="00285C28">
        <w:rPr>
          <w:rFonts w:asciiTheme="minorEastAsia" w:eastAsiaTheme="minorEastAsia" w:hAnsiTheme="minorEastAsia" w:hint="eastAsia"/>
          <w:sz w:val="28"/>
          <w:szCs w:val="28"/>
        </w:rPr>
        <w:t>分位置点低于</w:t>
      </w:r>
      <w:r w:rsidR="00E4388A" w:rsidRPr="00285C28">
        <w:rPr>
          <w:rFonts w:asciiTheme="minorEastAsia" w:eastAsiaTheme="minorEastAsia" w:hAnsiTheme="minorEastAsia"/>
          <w:kern w:val="0"/>
          <w:sz w:val="28"/>
          <w:szCs w:val="28"/>
        </w:rPr>
        <w:t>2</w:t>
      </w:r>
      <w:r w:rsidRPr="00285C28">
        <w:rPr>
          <w:rFonts w:asciiTheme="minorEastAsia" w:eastAsiaTheme="minorEastAsia" w:hAnsiTheme="minorEastAsia"/>
          <w:sz w:val="28"/>
          <w:szCs w:val="28"/>
        </w:rPr>
        <w:t>0</w:t>
      </w:r>
      <w:r w:rsidR="00E4388A" w:rsidRPr="00285C28">
        <w:rPr>
          <w:rFonts w:asciiTheme="minorEastAsia" w:eastAsiaTheme="minorEastAsia" w:hAnsiTheme="minorEastAsia"/>
          <w:kern w:val="0"/>
          <w:sz w:val="28"/>
          <w:szCs w:val="28"/>
        </w:rPr>
        <w:t>0ppm</w:t>
      </w:r>
      <w:r w:rsidR="00E4388A" w:rsidRPr="00285C28">
        <w:rPr>
          <w:rFonts w:asciiTheme="minorEastAsia" w:eastAsiaTheme="minorEastAsia" w:hAnsiTheme="minorEastAsia" w:hint="eastAsia"/>
          <w:kern w:val="0"/>
          <w:sz w:val="28"/>
          <w:szCs w:val="28"/>
        </w:rPr>
        <w:t>。</w:t>
      </w:r>
    </w:p>
    <w:p w:rsidR="00E4388A" w:rsidRPr="00285C28" w:rsidRDefault="00E4388A" w:rsidP="00916440">
      <w:pPr>
        <w:pStyle w:val="a7"/>
        <w:numPr>
          <w:ilvl w:val="0"/>
          <w:numId w:val="32"/>
        </w:numPr>
        <w:ind w:firstLineChars="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井下管道运输状况可视化结果与真实输送情况基本相符</w:t>
      </w:r>
    </w:p>
    <w:p w:rsidR="00E4388A" w:rsidRPr="00285C28" w:rsidRDefault="00E4388A" w:rsidP="00916440">
      <w:pPr>
        <w:pStyle w:val="a7"/>
        <w:numPr>
          <w:ilvl w:val="0"/>
          <w:numId w:val="32"/>
        </w:numPr>
        <w:ind w:firstLineChars="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生产稳定性：连续4</w:t>
      </w:r>
      <w:r w:rsidRPr="00285C28">
        <w:rPr>
          <w:rFonts w:asciiTheme="minorEastAsia" w:eastAsiaTheme="minorEastAsia" w:hAnsiTheme="minorEastAsia"/>
          <w:sz w:val="28"/>
          <w:szCs w:val="28"/>
        </w:rPr>
        <w:t>8</w:t>
      </w:r>
      <w:r w:rsidRPr="00285C28">
        <w:rPr>
          <w:rFonts w:asciiTheme="minorEastAsia" w:eastAsiaTheme="minorEastAsia" w:hAnsiTheme="minorEastAsia" w:hint="eastAsia"/>
          <w:sz w:val="28"/>
          <w:szCs w:val="28"/>
        </w:rPr>
        <w:t>小时内不产生压耙、停产的情况</w:t>
      </w:r>
    </w:p>
    <w:p w:rsidR="00E4388A" w:rsidRPr="00285C28" w:rsidRDefault="00E4388A" w:rsidP="00916440">
      <w:pPr>
        <w:pStyle w:val="a7"/>
        <w:numPr>
          <w:ilvl w:val="0"/>
          <w:numId w:val="32"/>
        </w:numPr>
        <w:ind w:firstLineChars="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膏体制备过程中水泥添加量误差不超过理论添加量（干重</w:t>
      </w:r>
      <m:oMath>
        <m:r>
          <m:rPr>
            <m:sty m:val="p"/>
          </m:rPr>
          <w:rPr>
            <w:rFonts w:ascii="Cambria Math" w:eastAsiaTheme="minorEastAsia" w:hAnsi="Cambria Math"/>
            <w:sz w:val="28"/>
            <w:szCs w:val="28"/>
          </w:rPr>
          <m:t>×</m:t>
        </m:r>
      </m:oMath>
      <w:r w:rsidRPr="00285C28">
        <w:rPr>
          <w:rFonts w:asciiTheme="minorEastAsia" w:eastAsiaTheme="minorEastAsia" w:hAnsiTheme="minorEastAsia" w:cs="Cambria" w:hint="eastAsia"/>
          <w:sz w:val="28"/>
          <w:szCs w:val="28"/>
        </w:rPr>
        <w:t>灰砂比</w:t>
      </w:r>
      <w:r w:rsidRPr="00285C28">
        <w:rPr>
          <w:rFonts w:asciiTheme="minorEastAsia" w:eastAsiaTheme="minorEastAsia" w:hAnsiTheme="minorEastAsia" w:hint="eastAsia"/>
          <w:sz w:val="28"/>
          <w:szCs w:val="28"/>
        </w:rPr>
        <w:t>）的</w:t>
      </w:r>
      <w:r w:rsidRPr="00285C28">
        <w:rPr>
          <w:rFonts w:asciiTheme="minorEastAsia" w:eastAsiaTheme="minorEastAsia" w:hAnsiTheme="minorEastAsia"/>
          <w:sz w:val="28"/>
          <w:szCs w:val="28"/>
        </w:rPr>
        <w:t>10%</w:t>
      </w:r>
      <w:r w:rsidRPr="00285C28">
        <w:rPr>
          <w:rFonts w:asciiTheme="minorEastAsia" w:eastAsiaTheme="minorEastAsia" w:hAnsiTheme="minorEastAsia" w:hint="eastAsia"/>
          <w:sz w:val="28"/>
          <w:szCs w:val="28"/>
        </w:rPr>
        <w:t>、絮凝剂消耗量误差不超过理论添加量（干重</w:t>
      </w:r>
      <m:oMath>
        <m:r>
          <m:rPr>
            <m:sty m:val="p"/>
          </m:rPr>
          <w:rPr>
            <w:rFonts w:ascii="Cambria Math" w:eastAsiaTheme="minorEastAsia" w:hAnsi="Cambria Math"/>
            <w:sz w:val="28"/>
            <w:szCs w:val="28"/>
          </w:rPr>
          <m:t>×</m:t>
        </m:r>
      </m:oMath>
      <w:r w:rsidRPr="00285C28">
        <w:rPr>
          <w:rFonts w:asciiTheme="minorEastAsia" w:eastAsiaTheme="minorEastAsia" w:hAnsiTheme="minorEastAsia" w:cs="Cambria" w:hint="eastAsia"/>
          <w:sz w:val="28"/>
          <w:szCs w:val="28"/>
        </w:rPr>
        <w:t>絮凝剂添加比例</w:t>
      </w:r>
      <w:r w:rsidRPr="00285C28">
        <w:rPr>
          <w:rFonts w:asciiTheme="minorEastAsia" w:eastAsiaTheme="minorEastAsia" w:hAnsiTheme="minorEastAsia" w:hint="eastAsia"/>
          <w:sz w:val="28"/>
          <w:szCs w:val="28"/>
        </w:rPr>
        <w:t>）的</w:t>
      </w:r>
      <w:r w:rsidRPr="00285C28">
        <w:rPr>
          <w:rFonts w:asciiTheme="minorEastAsia" w:eastAsiaTheme="minorEastAsia" w:hAnsiTheme="minorEastAsia"/>
          <w:sz w:val="28"/>
          <w:szCs w:val="28"/>
        </w:rPr>
        <w:t>5%</w:t>
      </w:r>
    </w:p>
    <w:p w:rsidR="00E4388A" w:rsidRPr="00285C28" w:rsidRDefault="00916440" w:rsidP="00916440">
      <w:pPr>
        <w:pStyle w:val="a7"/>
        <w:numPr>
          <w:ilvl w:val="0"/>
          <w:numId w:val="32"/>
        </w:numPr>
        <w:spacing w:line="360" w:lineRule="auto"/>
        <w:ind w:firstLineChars="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经过系统长期运行，</w:t>
      </w:r>
      <w:r w:rsidR="00E4388A" w:rsidRPr="00285C28">
        <w:rPr>
          <w:rFonts w:asciiTheme="minorEastAsia" w:eastAsiaTheme="minorEastAsia" w:hAnsiTheme="minorEastAsia" w:hint="eastAsia"/>
          <w:sz w:val="28"/>
          <w:szCs w:val="28"/>
        </w:rPr>
        <w:t>采场</w:t>
      </w:r>
      <w:r w:rsidRPr="00285C28">
        <w:rPr>
          <w:rFonts w:asciiTheme="minorEastAsia" w:eastAsiaTheme="minorEastAsia" w:hAnsiTheme="minorEastAsia" w:hint="eastAsia"/>
          <w:sz w:val="28"/>
          <w:szCs w:val="28"/>
        </w:rPr>
        <w:t>充填体</w:t>
      </w:r>
      <w:r w:rsidR="00E4388A" w:rsidRPr="00285C28">
        <w:rPr>
          <w:rFonts w:asciiTheme="minorEastAsia" w:eastAsiaTheme="minorEastAsia" w:hAnsiTheme="minorEastAsia" w:hint="eastAsia"/>
          <w:sz w:val="28"/>
          <w:szCs w:val="28"/>
        </w:rPr>
        <w:t>高度估计</w:t>
      </w:r>
      <w:r w:rsidRPr="00285C28">
        <w:rPr>
          <w:rFonts w:asciiTheme="minorEastAsia" w:eastAsiaTheme="minorEastAsia" w:hAnsiTheme="minorEastAsia" w:hint="eastAsia"/>
          <w:sz w:val="28"/>
          <w:szCs w:val="28"/>
        </w:rPr>
        <w:t>值</w:t>
      </w:r>
      <w:r w:rsidR="00E4388A" w:rsidRPr="00285C28">
        <w:rPr>
          <w:rFonts w:asciiTheme="minorEastAsia" w:eastAsiaTheme="minorEastAsia" w:hAnsiTheme="minorEastAsia" w:hint="eastAsia"/>
          <w:sz w:val="28"/>
          <w:szCs w:val="28"/>
        </w:rPr>
        <w:t>、</w:t>
      </w:r>
      <w:r w:rsidRPr="00285C28">
        <w:rPr>
          <w:rFonts w:asciiTheme="minorEastAsia" w:eastAsiaTheme="minorEastAsia" w:hAnsiTheme="minorEastAsia" w:hint="eastAsia"/>
          <w:sz w:val="28"/>
          <w:szCs w:val="28"/>
        </w:rPr>
        <w:t>充填</w:t>
      </w:r>
      <w:r w:rsidR="00E4388A" w:rsidRPr="00285C28">
        <w:rPr>
          <w:rFonts w:asciiTheme="minorEastAsia" w:eastAsiaTheme="minorEastAsia" w:hAnsiTheme="minorEastAsia" w:hint="eastAsia"/>
          <w:sz w:val="28"/>
          <w:szCs w:val="28"/>
        </w:rPr>
        <w:t>百分比估计</w:t>
      </w:r>
      <w:r w:rsidRPr="00285C28">
        <w:rPr>
          <w:rFonts w:asciiTheme="minorEastAsia" w:eastAsiaTheme="minorEastAsia" w:hAnsiTheme="minorEastAsia" w:hint="eastAsia"/>
          <w:sz w:val="28"/>
          <w:szCs w:val="28"/>
        </w:rPr>
        <w:t>值</w:t>
      </w:r>
      <w:r w:rsidR="00E4388A" w:rsidRPr="00285C28">
        <w:rPr>
          <w:rFonts w:asciiTheme="minorEastAsia" w:eastAsiaTheme="minorEastAsia" w:hAnsiTheme="minorEastAsia" w:hint="eastAsia"/>
          <w:sz w:val="28"/>
          <w:szCs w:val="28"/>
        </w:rPr>
        <w:t>与实际充填状况</w:t>
      </w:r>
      <w:r w:rsidRPr="00285C28">
        <w:rPr>
          <w:rFonts w:asciiTheme="minorEastAsia" w:eastAsiaTheme="minorEastAsia" w:hAnsiTheme="minorEastAsia" w:hint="eastAsia"/>
          <w:sz w:val="28"/>
          <w:szCs w:val="28"/>
        </w:rPr>
        <w:t>之间的</w:t>
      </w:r>
      <w:r w:rsidR="00E4388A" w:rsidRPr="00285C28">
        <w:rPr>
          <w:rFonts w:asciiTheme="minorEastAsia" w:eastAsiaTheme="minorEastAsia" w:hAnsiTheme="minorEastAsia" w:hint="eastAsia"/>
          <w:sz w:val="28"/>
          <w:szCs w:val="28"/>
        </w:rPr>
        <w:t>误差不超过实际值的</w:t>
      </w:r>
      <w:r w:rsidRPr="00285C28">
        <w:rPr>
          <w:rFonts w:asciiTheme="minorEastAsia" w:eastAsiaTheme="minorEastAsia" w:hAnsiTheme="minorEastAsia" w:hint="eastAsia"/>
          <w:sz w:val="28"/>
          <w:szCs w:val="28"/>
        </w:rPr>
        <w:t>1</w:t>
      </w:r>
      <w:r w:rsidR="00E4388A" w:rsidRPr="00285C28">
        <w:rPr>
          <w:rFonts w:asciiTheme="minorEastAsia" w:eastAsiaTheme="minorEastAsia" w:hAnsiTheme="minorEastAsia"/>
          <w:sz w:val="28"/>
          <w:szCs w:val="28"/>
        </w:rPr>
        <w:t>5%</w:t>
      </w:r>
      <w:r w:rsidR="00E4388A" w:rsidRPr="00285C28">
        <w:rPr>
          <w:rFonts w:asciiTheme="minorEastAsia" w:eastAsiaTheme="minorEastAsia" w:hAnsiTheme="minorEastAsia" w:hint="eastAsia"/>
          <w:sz w:val="28"/>
          <w:szCs w:val="28"/>
        </w:rPr>
        <w:t>。</w:t>
      </w:r>
    </w:p>
    <w:p w:rsidR="00E4388A" w:rsidRPr="00285C28" w:rsidRDefault="00E4388A" w:rsidP="00E4388A">
      <w:pPr>
        <w:ind w:firstLineChars="150" w:firstLine="422"/>
        <w:rPr>
          <w:rFonts w:asciiTheme="minorEastAsia" w:eastAsiaTheme="minorEastAsia" w:hAnsiTheme="minorEastAsia"/>
          <w:b/>
          <w:bCs/>
          <w:sz w:val="28"/>
        </w:rPr>
      </w:pPr>
      <w:r w:rsidRPr="00285C28">
        <w:rPr>
          <w:rFonts w:asciiTheme="minorEastAsia" w:eastAsiaTheme="minorEastAsia" w:hAnsiTheme="minorEastAsia"/>
          <w:b/>
          <w:bCs/>
          <w:sz w:val="28"/>
        </w:rPr>
        <w:t>（2）主要经济指标</w:t>
      </w:r>
    </w:p>
    <w:bookmarkEnd w:id="1"/>
    <w:p w:rsidR="00E4388A" w:rsidRPr="00285C28" w:rsidRDefault="00E4388A" w:rsidP="00E4388A">
      <w:pPr>
        <w:ind w:firstLine="56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1)</w:t>
      </w:r>
      <w:r w:rsidRPr="00285C28">
        <w:rPr>
          <w:rFonts w:asciiTheme="minorEastAsia" w:eastAsiaTheme="minorEastAsia" w:hAnsiTheme="minorEastAsia"/>
          <w:sz w:val="28"/>
          <w:szCs w:val="28"/>
        </w:rPr>
        <w:t xml:space="preserve"> </w:t>
      </w:r>
      <w:r w:rsidRPr="00285C28">
        <w:rPr>
          <w:rFonts w:asciiTheme="minorEastAsia" w:eastAsiaTheme="minorEastAsia" w:hAnsiTheme="minorEastAsia" w:hint="eastAsia"/>
          <w:sz w:val="28"/>
          <w:szCs w:val="28"/>
        </w:rPr>
        <w:t>水泥添加成本削减</w:t>
      </w:r>
      <w:r w:rsidRPr="00285C28">
        <w:rPr>
          <w:rFonts w:asciiTheme="minorEastAsia" w:eastAsiaTheme="minorEastAsia" w:hAnsiTheme="minorEastAsia"/>
          <w:sz w:val="28"/>
          <w:szCs w:val="28"/>
        </w:rPr>
        <w:t>5%</w:t>
      </w:r>
    </w:p>
    <w:p w:rsidR="00E4388A" w:rsidRPr="00285C28" w:rsidRDefault="00E4388A" w:rsidP="00E4388A">
      <w:pPr>
        <w:ind w:firstLine="560"/>
        <w:rPr>
          <w:rFonts w:asciiTheme="minorEastAsia" w:eastAsiaTheme="minorEastAsia" w:hAnsiTheme="minorEastAsia"/>
          <w:sz w:val="28"/>
          <w:szCs w:val="28"/>
        </w:rPr>
      </w:pPr>
      <w:r w:rsidRPr="00285C28">
        <w:rPr>
          <w:rFonts w:asciiTheme="minorEastAsia" w:eastAsiaTheme="minorEastAsia" w:hAnsiTheme="minorEastAsia"/>
          <w:sz w:val="28"/>
          <w:szCs w:val="28"/>
        </w:rPr>
        <w:lastRenderedPageBreak/>
        <w:t xml:space="preserve">2) </w:t>
      </w:r>
      <w:r w:rsidRPr="00285C28">
        <w:rPr>
          <w:rFonts w:asciiTheme="minorEastAsia" w:eastAsiaTheme="minorEastAsia" w:hAnsiTheme="minorEastAsia" w:hint="eastAsia"/>
          <w:sz w:val="28"/>
          <w:szCs w:val="28"/>
        </w:rPr>
        <w:t>絮凝剂添加成本削减1</w:t>
      </w:r>
      <w:r w:rsidRPr="00285C28">
        <w:rPr>
          <w:rFonts w:asciiTheme="minorEastAsia" w:eastAsiaTheme="minorEastAsia" w:hAnsiTheme="minorEastAsia"/>
          <w:sz w:val="28"/>
          <w:szCs w:val="28"/>
        </w:rPr>
        <w:t>0%</w:t>
      </w:r>
    </w:p>
    <w:p w:rsidR="00E4388A" w:rsidRPr="00285C28" w:rsidRDefault="00E4388A" w:rsidP="00E4388A">
      <w:pPr>
        <w:ind w:firstLine="560"/>
        <w:rPr>
          <w:rFonts w:asciiTheme="minorEastAsia" w:eastAsiaTheme="minorEastAsia" w:hAnsiTheme="minorEastAsia"/>
          <w:sz w:val="28"/>
          <w:szCs w:val="28"/>
        </w:rPr>
      </w:pPr>
      <w:r w:rsidRPr="00285C28">
        <w:rPr>
          <w:rFonts w:asciiTheme="minorEastAsia" w:eastAsiaTheme="minorEastAsia" w:hAnsiTheme="minorEastAsia" w:hint="eastAsia"/>
          <w:sz w:val="28"/>
          <w:szCs w:val="28"/>
        </w:rPr>
        <w:t>3)</w:t>
      </w:r>
      <w:r w:rsidR="00AC530A" w:rsidRPr="00285C28">
        <w:rPr>
          <w:rFonts w:asciiTheme="minorEastAsia" w:eastAsiaTheme="minorEastAsia" w:hAnsiTheme="minorEastAsia"/>
          <w:sz w:val="28"/>
          <w:szCs w:val="28"/>
        </w:rPr>
        <w:t xml:space="preserve"> </w:t>
      </w:r>
      <w:r w:rsidRPr="00285C28">
        <w:rPr>
          <w:rFonts w:asciiTheme="minorEastAsia" w:eastAsiaTheme="minorEastAsia" w:hAnsiTheme="minorEastAsia" w:hint="eastAsia"/>
          <w:sz w:val="28"/>
          <w:szCs w:val="28"/>
        </w:rPr>
        <w:t>一定程度上削减膏体制备过程管理人员工作量</w:t>
      </w:r>
    </w:p>
    <w:p w:rsidR="00B13701" w:rsidRPr="00285C28" w:rsidRDefault="00B13701" w:rsidP="00E4388A">
      <w:pPr>
        <w:pStyle w:val="a7"/>
        <w:numPr>
          <w:ilvl w:val="0"/>
          <w:numId w:val="25"/>
        </w:numPr>
        <w:ind w:firstLineChars="0"/>
        <w:rPr>
          <w:rFonts w:asciiTheme="minorEastAsia" w:eastAsiaTheme="minorEastAsia" w:hAnsiTheme="minorEastAsia"/>
        </w:rPr>
      </w:pPr>
    </w:p>
    <w:sectPr w:rsidR="00B13701" w:rsidRPr="00285C28">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DE8" w:rsidRDefault="00D33DE8" w:rsidP="008721A4">
      <w:r>
        <w:separator/>
      </w:r>
    </w:p>
  </w:endnote>
  <w:endnote w:type="continuationSeparator" w:id="0">
    <w:p w:rsidR="00D33DE8" w:rsidRDefault="00D33DE8" w:rsidP="0087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文泉驿点阵正黑">
    <w:altName w:val="宋体"/>
    <w:panose1 w:val="020B0604020202020204"/>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EB2" w:rsidRPr="006B194A" w:rsidRDefault="008F6EB2" w:rsidP="00F8779F">
    <w:pPr>
      <w:spacing w:line="360" w:lineRule="auto"/>
    </w:pPr>
    <w:r w:rsidRPr="006B194A">
      <w:rPr>
        <w:rFonts w:hint="eastAsia"/>
      </w:rPr>
      <w:t>甲方：（签章）</w:t>
    </w:r>
    <w:r>
      <w:t xml:space="preserve">                   </w:t>
    </w:r>
    <w:r w:rsidRPr="006B194A">
      <w:t xml:space="preserve"> </w:t>
    </w:r>
    <w:r>
      <w:tab/>
      <w:t xml:space="preserve">   </w:t>
    </w:r>
    <w:r w:rsidRPr="006B194A">
      <w:rPr>
        <w:rFonts w:hint="eastAsia"/>
      </w:rPr>
      <w:t>乙方：（签章）</w:t>
    </w:r>
  </w:p>
  <w:p w:rsidR="008F6EB2" w:rsidRDefault="008F6EB2" w:rsidP="00F8779F"/>
  <w:p w:rsidR="008F6EB2" w:rsidRDefault="008F6EB2" w:rsidP="00F8779F">
    <w:r w:rsidRPr="006B194A">
      <w:rPr>
        <w:rFonts w:hint="eastAsia"/>
      </w:rPr>
      <w:t>地址：</w:t>
    </w:r>
    <w:r w:rsidRPr="00AA56DB">
      <w:rPr>
        <w:rFonts w:hint="eastAsia"/>
      </w:rPr>
      <w:t>北京市海淀区志新路方兴大厦818</w:t>
    </w:r>
    <w:r>
      <w:rPr>
        <w:rFonts w:hint="eastAsia"/>
      </w:rPr>
      <w:t>室</w:t>
    </w:r>
    <w:r>
      <w:t xml:space="preserve"> </w:t>
    </w:r>
    <w:r w:rsidRPr="006B194A">
      <w:rPr>
        <w:rFonts w:hint="eastAsia"/>
      </w:rPr>
      <w:t>地址：</w:t>
    </w:r>
    <w:r>
      <w:rPr>
        <w:rFonts w:hint="eastAsia"/>
      </w:rPr>
      <w:t>北京市</w:t>
    </w:r>
    <w:r>
      <w:t>海淀区</w:t>
    </w:r>
    <w:r>
      <w:rPr>
        <w:rFonts w:hint="eastAsia"/>
      </w:rPr>
      <w:t>学院路30号</w:t>
    </w:r>
  </w:p>
  <w:p w:rsidR="008F6EB2" w:rsidRPr="00F8779F" w:rsidRDefault="008F6EB2">
    <w:pPr>
      <w:pStyle w:val="a5"/>
    </w:pPr>
  </w:p>
  <w:p w:rsidR="008F6EB2" w:rsidRDefault="008F6E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DE8" w:rsidRDefault="00D33DE8" w:rsidP="008721A4">
      <w:r>
        <w:separator/>
      </w:r>
    </w:p>
  </w:footnote>
  <w:footnote w:type="continuationSeparator" w:id="0">
    <w:p w:rsidR="00D33DE8" w:rsidRDefault="00D33DE8" w:rsidP="00872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541"/>
      <w:docPartObj>
        <w:docPartGallery w:val="Page Numbers (Top of Page)"/>
        <w:docPartUnique/>
      </w:docPartObj>
    </w:sdtPr>
    <w:sdtEndPr/>
    <w:sdtContent>
      <w:p w:rsidR="008F6EB2" w:rsidRPr="00542DAE" w:rsidRDefault="008F6EB2" w:rsidP="00542DAE">
        <w:pPr>
          <w:pStyle w:val="a3"/>
          <w:jc w:val="left"/>
        </w:pPr>
        <w:r>
          <w:tab/>
        </w:r>
        <w:r>
          <w:rPr>
            <w:rFonts w:hint="eastAsia"/>
          </w:rPr>
          <w:t>第</w:t>
        </w:r>
        <w:r>
          <w:fldChar w:fldCharType="begin"/>
        </w:r>
        <w:r>
          <w:instrText>PAGE   \* MERGEFORMAT</w:instrText>
        </w:r>
        <w:r>
          <w:fldChar w:fldCharType="separate"/>
        </w:r>
        <w:r w:rsidRPr="00B00C83">
          <w:rPr>
            <w:noProof/>
            <w:lang w:val="zh-CN"/>
          </w:rPr>
          <w:t>6</w:t>
        </w:r>
        <w:r>
          <w:fldChar w:fldCharType="end"/>
        </w:r>
        <w:r>
          <w:t>页，共</w:t>
        </w:r>
        <w:r>
          <w:rPr>
            <w:rFonts w:hint="eastAsia"/>
          </w:rPr>
          <w:t>6</w:t>
        </w:r>
        <w:r>
          <w:rPr>
            <w:rFonts w:hint="eastAsia"/>
          </w:rPr>
          <w:t>页</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ED"/>
    <w:multiLevelType w:val="multilevel"/>
    <w:tmpl w:val="13002C8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E47A4"/>
    <w:multiLevelType w:val="hybridMultilevel"/>
    <w:tmpl w:val="5616E3CC"/>
    <w:lvl w:ilvl="0" w:tplc="DC00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26EB9"/>
    <w:multiLevelType w:val="hybridMultilevel"/>
    <w:tmpl w:val="C130C40E"/>
    <w:lvl w:ilvl="0" w:tplc="90465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51FC9"/>
    <w:multiLevelType w:val="hybridMultilevel"/>
    <w:tmpl w:val="424820F6"/>
    <w:lvl w:ilvl="0" w:tplc="D29C5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82D16"/>
    <w:multiLevelType w:val="hybridMultilevel"/>
    <w:tmpl w:val="B33EB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35A09"/>
    <w:multiLevelType w:val="hybridMultilevel"/>
    <w:tmpl w:val="BC0CA56E"/>
    <w:lvl w:ilvl="0" w:tplc="7EF27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32FAD"/>
    <w:multiLevelType w:val="hybridMultilevel"/>
    <w:tmpl w:val="9724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C019FA"/>
    <w:multiLevelType w:val="hybridMultilevel"/>
    <w:tmpl w:val="17CA0F56"/>
    <w:lvl w:ilvl="0" w:tplc="F9D8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69129C"/>
    <w:multiLevelType w:val="hybridMultilevel"/>
    <w:tmpl w:val="5336C228"/>
    <w:lvl w:ilvl="0" w:tplc="9B2EA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AD55ED"/>
    <w:multiLevelType w:val="hybridMultilevel"/>
    <w:tmpl w:val="559224C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E32387"/>
    <w:multiLevelType w:val="hybridMultilevel"/>
    <w:tmpl w:val="D768712C"/>
    <w:lvl w:ilvl="0" w:tplc="FD16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3D2B64"/>
    <w:multiLevelType w:val="hybridMultilevel"/>
    <w:tmpl w:val="E8D85D86"/>
    <w:lvl w:ilvl="0" w:tplc="37E8481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D91D8B"/>
    <w:multiLevelType w:val="hybridMultilevel"/>
    <w:tmpl w:val="9C4A5B3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8E22EE"/>
    <w:multiLevelType w:val="hybridMultilevel"/>
    <w:tmpl w:val="FC4482CC"/>
    <w:lvl w:ilvl="0" w:tplc="7B40D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5207E"/>
    <w:multiLevelType w:val="hybridMultilevel"/>
    <w:tmpl w:val="A4EEE540"/>
    <w:lvl w:ilvl="0" w:tplc="5538A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FF2A7C"/>
    <w:multiLevelType w:val="multilevel"/>
    <w:tmpl w:val="F6FEFCFA"/>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7A5476"/>
    <w:multiLevelType w:val="hybridMultilevel"/>
    <w:tmpl w:val="5E58D4B2"/>
    <w:lvl w:ilvl="0" w:tplc="8AC8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7E5D9F"/>
    <w:multiLevelType w:val="hybridMultilevel"/>
    <w:tmpl w:val="459830C0"/>
    <w:lvl w:ilvl="0" w:tplc="DC3684D4">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ED495B"/>
    <w:multiLevelType w:val="hybridMultilevel"/>
    <w:tmpl w:val="C55288A4"/>
    <w:lvl w:ilvl="0" w:tplc="0409000F">
      <w:start w:val="1"/>
      <w:numFmt w:val="decimal"/>
      <w:lvlText w:val="%1."/>
      <w:lvlJc w:val="left"/>
      <w:pPr>
        <w:ind w:left="420" w:hanging="420"/>
      </w:pPr>
    </w:lvl>
    <w:lvl w:ilvl="1" w:tplc="8842BDE0">
      <w:start w:val="2"/>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8F6C8E"/>
    <w:multiLevelType w:val="multilevel"/>
    <w:tmpl w:val="BC2C7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7603B8"/>
    <w:multiLevelType w:val="hybridMultilevel"/>
    <w:tmpl w:val="93383326"/>
    <w:lvl w:ilvl="0" w:tplc="D7508F80">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C37A15"/>
    <w:multiLevelType w:val="hybridMultilevel"/>
    <w:tmpl w:val="1AE4E7BA"/>
    <w:lvl w:ilvl="0" w:tplc="B5A2A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0507B"/>
    <w:multiLevelType w:val="hybridMultilevel"/>
    <w:tmpl w:val="57642CD6"/>
    <w:lvl w:ilvl="0" w:tplc="330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F50CA3"/>
    <w:multiLevelType w:val="hybridMultilevel"/>
    <w:tmpl w:val="E96A4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7315B0"/>
    <w:multiLevelType w:val="hybridMultilevel"/>
    <w:tmpl w:val="52BED852"/>
    <w:lvl w:ilvl="0" w:tplc="146A7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197288"/>
    <w:multiLevelType w:val="hybridMultilevel"/>
    <w:tmpl w:val="A38836EA"/>
    <w:lvl w:ilvl="0" w:tplc="29E21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AB434D"/>
    <w:multiLevelType w:val="hybridMultilevel"/>
    <w:tmpl w:val="B290B582"/>
    <w:lvl w:ilvl="0" w:tplc="66DC787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0B6E01"/>
    <w:multiLevelType w:val="hybridMultilevel"/>
    <w:tmpl w:val="2CC26B20"/>
    <w:lvl w:ilvl="0" w:tplc="C2BAF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C30AAC"/>
    <w:multiLevelType w:val="hybridMultilevel"/>
    <w:tmpl w:val="4DCE4D5E"/>
    <w:lvl w:ilvl="0" w:tplc="618A5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6B2092"/>
    <w:multiLevelType w:val="hybridMultilevel"/>
    <w:tmpl w:val="1DD27554"/>
    <w:lvl w:ilvl="0" w:tplc="0F36F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7617D1"/>
    <w:multiLevelType w:val="hybridMultilevel"/>
    <w:tmpl w:val="C37E5BAC"/>
    <w:lvl w:ilvl="0" w:tplc="953C9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0E16E9"/>
    <w:multiLevelType w:val="hybridMultilevel"/>
    <w:tmpl w:val="2482F644"/>
    <w:lvl w:ilvl="0" w:tplc="BA12F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0"/>
  </w:num>
  <w:num w:numId="3">
    <w:abstractNumId w:val="26"/>
  </w:num>
  <w:num w:numId="4">
    <w:abstractNumId w:val="11"/>
  </w:num>
  <w:num w:numId="5">
    <w:abstractNumId w:val="1"/>
  </w:num>
  <w:num w:numId="6">
    <w:abstractNumId w:val="21"/>
  </w:num>
  <w:num w:numId="7">
    <w:abstractNumId w:val="3"/>
  </w:num>
  <w:num w:numId="8">
    <w:abstractNumId w:val="2"/>
  </w:num>
  <w:num w:numId="9">
    <w:abstractNumId w:val="10"/>
  </w:num>
  <w:num w:numId="10">
    <w:abstractNumId w:val="31"/>
  </w:num>
  <w:num w:numId="11">
    <w:abstractNumId w:val="25"/>
  </w:num>
  <w:num w:numId="12">
    <w:abstractNumId w:val="13"/>
  </w:num>
  <w:num w:numId="13">
    <w:abstractNumId w:val="30"/>
  </w:num>
  <w:num w:numId="14">
    <w:abstractNumId w:val="24"/>
  </w:num>
  <w:num w:numId="15">
    <w:abstractNumId w:val="27"/>
  </w:num>
  <w:num w:numId="16">
    <w:abstractNumId w:val="8"/>
  </w:num>
  <w:num w:numId="17">
    <w:abstractNumId w:val="14"/>
  </w:num>
  <w:num w:numId="18">
    <w:abstractNumId w:val="28"/>
  </w:num>
  <w:num w:numId="19">
    <w:abstractNumId w:val="5"/>
  </w:num>
  <w:num w:numId="20">
    <w:abstractNumId w:val="7"/>
  </w:num>
  <w:num w:numId="21">
    <w:abstractNumId w:val="16"/>
  </w:num>
  <w:num w:numId="22">
    <w:abstractNumId w:val="23"/>
  </w:num>
  <w:num w:numId="23">
    <w:abstractNumId w:val="4"/>
  </w:num>
  <w:num w:numId="24">
    <w:abstractNumId w:val="6"/>
  </w:num>
  <w:num w:numId="25">
    <w:abstractNumId w:val="18"/>
  </w:num>
  <w:num w:numId="26">
    <w:abstractNumId w:val="15"/>
  </w:num>
  <w:num w:numId="27">
    <w:abstractNumId w:val="29"/>
  </w:num>
  <w:num w:numId="28">
    <w:abstractNumId w:val="0"/>
  </w:num>
  <w:num w:numId="29">
    <w:abstractNumId w:val="19"/>
  </w:num>
  <w:num w:numId="30">
    <w:abstractNumId w:val="22"/>
  </w:num>
  <w:num w:numId="31">
    <w:abstractNumId w:val="1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F2F"/>
    <w:rsid w:val="0000099D"/>
    <w:rsid w:val="00051643"/>
    <w:rsid w:val="00053CFC"/>
    <w:rsid w:val="000A3124"/>
    <w:rsid w:val="000A7FE9"/>
    <w:rsid w:val="000D23AB"/>
    <w:rsid w:val="000F041F"/>
    <w:rsid w:val="00156305"/>
    <w:rsid w:val="001737BA"/>
    <w:rsid w:val="00176CDE"/>
    <w:rsid w:val="001925DB"/>
    <w:rsid w:val="001A6657"/>
    <w:rsid w:val="001D380E"/>
    <w:rsid w:val="0021689A"/>
    <w:rsid w:val="00227802"/>
    <w:rsid w:val="0023084D"/>
    <w:rsid w:val="00231817"/>
    <w:rsid w:val="0025278B"/>
    <w:rsid w:val="00285C28"/>
    <w:rsid w:val="002A7DBB"/>
    <w:rsid w:val="002D2607"/>
    <w:rsid w:val="00332930"/>
    <w:rsid w:val="00334AA7"/>
    <w:rsid w:val="00336FA8"/>
    <w:rsid w:val="00365CC1"/>
    <w:rsid w:val="00373A76"/>
    <w:rsid w:val="00386D41"/>
    <w:rsid w:val="003B0235"/>
    <w:rsid w:val="003C267E"/>
    <w:rsid w:val="003D35F9"/>
    <w:rsid w:val="003D6F82"/>
    <w:rsid w:val="004130F0"/>
    <w:rsid w:val="00426CCB"/>
    <w:rsid w:val="00453E4C"/>
    <w:rsid w:val="0046708D"/>
    <w:rsid w:val="00470B5F"/>
    <w:rsid w:val="004933C8"/>
    <w:rsid w:val="004A4A24"/>
    <w:rsid w:val="004D15D1"/>
    <w:rsid w:val="004D3AEB"/>
    <w:rsid w:val="004E0873"/>
    <w:rsid w:val="004F1B4B"/>
    <w:rsid w:val="004F31AD"/>
    <w:rsid w:val="005017C8"/>
    <w:rsid w:val="005113F0"/>
    <w:rsid w:val="00527232"/>
    <w:rsid w:val="005365BD"/>
    <w:rsid w:val="00542DAE"/>
    <w:rsid w:val="00550B18"/>
    <w:rsid w:val="005513A8"/>
    <w:rsid w:val="00560A32"/>
    <w:rsid w:val="00566A6D"/>
    <w:rsid w:val="00571AEA"/>
    <w:rsid w:val="00575BE2"/>
    <w:rsid w:val="00591812"/>
    <w:rsid w:val="00595D6A"/>
    <w:rsid w:val="005A4D50"/>
    <w:rsid w:val="005B681F"/>
    <w:rsid w:val="005C03FF"/>
    <w:rsid w:val="005D44A6"/>
    <w:rsid w:val="005D6F76"/>
    <w:rsid w:val="00600B23"/>
    <w:rsid w:val="0062167B"/>
    <w:rsid w:val="00636993"/>
    <w:rsid w:val="00642C9C"/>
    <w:rsid w:val="006442F3"/>
    <w:rsid w:val="0065466A"/>
    <w:rsid w:val="006E3C06"/>
    <w:rsid w:val="006E749A"/>
    <w:rsid w:val="0072640B"/>
    <w:rsid w:val="007341F1"/>
    <w:rsid w:val="007730ED"/>
    <w:rsid w:val="007A03A4"/>
    <w:rsid w:val="007E7ADA"/>
    <w:rsid w:val="00817DDA"/>
    <w:rsid w:val="00817E07"/>
    <w:rsid w:val="00824C75"/>
    <w:rsid w:val="008721A4"/>
    <w:rsid w:val="00877113"/>
    <w:rsid w:val="008947E3"/>
    <w:rsid w:val="008C04B9"/>
    <w:rsid w:val="008F03BC"/>
    <w:rsid w:val="008F6EB2"/>
    <w:rsid w:val="00916440"/>
    <w:rsid w:val="009331A4"/>
    <w:rsid w:val="00966536"/>
    <w:rsid w:val="009747D4"/>
    <w:rsid w:val="00983EC3"/>
    <w:rsid w:val="009D22A9"/>
    <w:rsid w:val="009D40F7"/>
    <w:rsid w:val="00A11B8B"/>
    <w:rsid w:val="00A20B75"/>
    <w:rsid w:val="00A4153B"/>
    <w:rsid w:val="00A85F8E"/>
    <w:rsid w:val="00A92EDB"/>
    <w:rsid w:val="00AC530A"/>
    <w:rsid w:val="00AE48AF"/>
    <w:rsid w:val="00B00C83"/>
    <w:rsid w:val="00B05DBE"/>
    <w:rsid w:val="00B13701"/>
    <w:rsid w:val="00B16CA7"/>
    <w:rsid w:val="00B371DB"/>
    <w:rsid w:val="00B70543"/>
    <w:rsid w:val="00B91B7F"/>
    <w:rsid w:val="00BA1A5C"/>
    <w:rsid w:val="00BA7925"/>
    <w:rsid w:val="00BD4A2E"/>
    <w:rsid w:val="00BF0F29"/>
    <w:rsid w:val="00BF4F09"/>
    <w:rsid w:val="00C22873"/>
    <w:rsid w:val="00C25744"/>
    <w:rsid w:val="00C27019"/>
    <w:rsid w:val="00C35D7F"/>
    <w:rsid w:val="00C4158A"/>
    <w:rsid w:val="00C60815"/>
    <w:rsid w:val="00C945AE"/>
    <w:rsid w:val="00CB59C5"/>
    <w:rsid w:val="00CE418C"/>
    <w:rsid w:val="00D33DE8"/>
    <w:rsid w:val="00D92A57"/>
    <w:rsid w:val="00DE45A9"/>
    <w:rsid w:val="00DF3F2F"/>
    <w:rsid w:val="00E04220"/>
    <w:rsid w:val="00E04D03"/>
    <w:rsid w:val="00E05D67"/>
    <w:rsid w:val="00E23168"/>
    <w:rsid w:val="00E315E7"/>
    <w:rsid w:val="00E42939"/>
    <w:rsid w:val="00E4388A"/>
    <w:rsid w:val="00E94221"/>
    <w:rsid w:val="00ED38BE"/>
    <w:rsid w:val="00ED79D3"/>
    <w:rsid w:val="00EE1ADD"/>
    <w:rsid w:val="00EF6921"/>
    <w:rsid w:val="00F260FF"/>
    <w:rsid w:val="00F65E19"/>
    <w:rsid w:val="00F8779F"/>
    <w:rsid w:val="00FE3C14"/>
    <w:rsid w:val="00FE4821"/>
    <w:rsid w:val="00FF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83222A"/>
  <w15:docId w15:val="{0B7CE0B2-1543-478E-9269-CE22057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88A"/>
    <w:rPr>
      <w:rFonts w:ascii="宋体" w:eastAsia="宋体" w:hAnsi="宋体" w:cs="宋体"/>
      <w:kern w:val="0"/>
      <w:sz w:val="24"/>
      <w:szCs w:val="24"/>
    </w:rPr>
  </w:style>
  <w:style w:type="paragraph" w:styleId="1">
    <w:name w:val="heading 1"/>
    <w:basedOn w:val="a"/>
    <w:next w:val="a"/>
    <w:link w:val="10"/>
    <w:uiPriority w:val="9"/>
    <w:qFormat/>
    <w:rsid w:val="00332930"/>
    <w:pPr>
      <w:keepNext/>
      <w:keepLines/>
      <w:widowControl w:val="0"/>
      <w:spacing w:before="340" w:after="330" w:line="578" w:lineRule="auto"/>
      <w:jc w:val="both"/>
      <w:outlineLvl w:val="0"/>
    </w:pPr>
    <w:rPr>
      <w:rFonts w:ascii="Calibri" w:hAnsi="Calibri" w:cs="Times New Roman"/>
      <w:b/>
      <w:bCs/>
      <w:kern w:val="44"/>
      <w:sz w:val="44"/>
      <w:szCs w:val="44"/>
    </w:rPr>
  </w:style>
  <w:style w:type="paragraph" w:styleId="2">
    <w:name w:val="heading 2"/>
    <w:basedOn w:val="a"/>
    <w:next w:val="a"/>
    <w:link w:val="20"/>
    <w:uiPriority w:val="9"/>
    <w:unhideWhenUsed/>
    <w:qFormat/>
    <w:rsid w:val="0033293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571AEA"/>
    <w:pPr>
      <w:keepNext/>
      <w:keepLines/>
      <w:widowControl w:val="0"/>
      <w:spacing w:before="260" w:after="260" w:line="416" w:lineRule="auto"/>
      <w:jc w:val="both"/>
      <w:outlineLvl w:val="2"/>
    </w:pPr>
    <w:rPr>
      <w:rFonts w:ascii="Calibri" w:hAnsi="Calibri" w:cs="Times New Roman"/>
      <w:b/>
      <w:bCs/>
      <w:kern w:val="2"/>
      <w:sz w:val="32"/>
      <w:szCs w:val="32"/>
    </w:rPr>
  </w:style>
  <w:style w:type="paragraph" w:styleId="4">
    <w:name w:val="heading 4"/>
    <w:basedOn w:val="a"/>
    <w:next w:val="a"/>
    <w:link w:val="40"/>
    <w:uiPriority w:val="9"/>
    <w:semiHidden/>
    <w:unhideWhenUsed/>
    <w:qFormat/>
    <w:rsid w:val="00571AEA"/>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1A4"/>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4">
    <w:name w:val="页眉 字符"/>
    <w:basedOn w:val="a0"/>
    <w:link w:val="a3"/>
    <w:uiPriority w:val="99"/>
    <w:rsid w:val="008721A4"/>
    <w:rPr>
      <w:sz w:val="18"/>
      <w:szCs w:val="18"/>
    </w:rPr>
  </w:style>
  <w:style w:type="paragraph" w:styleId="a5">
    <w:name w:val="footer"/>
    <w:basedOn w:val="a"/>
    <w:link w:val="a6"/>
    <w:uiPriority w:val="99"/>
    <w:unhideWhenUsed/>
    <w:rsid w:val="008721A4"/>
    <w:pPr>
      <w:widowControl w:val="0"/>
      <w:tabs>
        <w:tab w:val="center" w:pos="4153"/>
        <w:tab w:val="right" w:pos="8306"/>
      </w:tabs>
      <w:snapToGrid w:val="0"/>
    </w:pPr>
    <w:rPr>
      <w:rFonts w:ascii="Calibri" w:hAnsi="Calibri" w:cs="Times New Roman"/>
      <w:kern w:val="2"/>
      <w:sz w:val="18"/>
      <w:szCs w:val="18"/>
    </w:rPr>
  </w:style>
  <w:style w:type="character" w:customStyle="1" w:styleId="a6">
    <w:name w:val="页脚 字符"/>
    <w:basedOn w:val="a0"/>
    <w:link w:val="a5"/>
    <w:uiPriority w:val="99"/>
    <w:rsid w:val="008721A4"/>
    <w:rPr>
      <w:sz w:val="18"/>
      <w:szCs w:val="18"/>
    </w:rPr>
  </w:style>
  <w:style w:type="paragraph" w:styleId="a7">
    <w:name w:val="List Paragraph"/>
    <w:basedOn w:val="a"/>
    <w:uiPriority w:val="34"/>
    <w:qFormat/>
    <w:rsid w:val="00332930"/>
    <w:pPr>
      <w:widowControl w:val="0"/>
      <w:ind w:firstLineChars="200" w:firstLine="420"/>
      <w:jc w:val="both"/>
    </w:pPr>
    <w:rPr>
      <w:rFonts w:ascii="Calibri" w:hAnsi="Calibri" w:cs="Times New Roman"/>
      <w:kern w:val="2"/>
      <w:sz w:val="21"/>
    </w:rPr>
  </w:style>
  <w:style w:type="character" w:customStyle="1" w:styleId="10">
    <w:name w:val="标题 1 字符"/>
    <w:basedOn w:val="a0"/>
    <w:link w:val="1"/>
    <w:uiPriority w:val="9"/>
    <w:rsid w:val="00332930"/>
    <w:rPr>
      <w:rFonts w:ascii="Calibri" w:eastAsia="宋体" w:hAnsi="Calibri" w:cs="Times New Roman"/>
      <w:b/>
      <w:bCs/>
      <w:kern w:val="44"/>
      <w:sz w:val="44"/>
      <w:szCs w:val="44"/>
    </w:rPr>
  </w:style>
  <w:style w:type="character" w:customStyle="1" w:styleId="20">
    <w:name w:val="标题 2 字符"/>
    <w:basedOn w:val="a0"/>
    <w:link w:val="2"/>
    <w:uiPriority w:val="9"/>
    <w:rsid w:val="00332930"/>
    <w:rPr>
      <w:rFonts w:asciiTheme="majorHAnsi" w:eastAsiaTheme="majorEastAsia" w:hAnsiTheme="majorHAnsi" w:cstheme="majorBidi"/>
      <w:b/>
      <w:bCs/>
      <w:sz w:val="32"/>
      <w:szCs w:val="32"/>
    </w:rPr>
  </w:style>
  <w:style w:type="table" w:styleId="a8">
    <w:name w:val="Table Grid"/>
    <w:basedOn w:val="a1"/>
    <w:uiPriority w:val="39"/>
    <w:rsid w:val="00F87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571AEA"/>
    <w:rPr>
      <w:rFonts w:asciiTheme="majorHAnsi" w:eastAsiaTheme="majorEastAsia" w:hAnsiTheme="majorHAnsi" w:cstheme="majorBidi"/>
      <w:b/>
      <w:bCs/>
      <w:sz w:val="28"/>
      <w:szCs w:val="28"/>
    </w:rPr>
  </w:style>
  <w:style w:type="paragraph" w:styleId="a9">
    <w:name w:val="caption"/>
    <w:basedOn w:val="a"/>
    <w:next w:val="a"/>
    <w:link w:val="aa"/>
    <w:qFormat/>
    <w:rsid w:val="00571AEA"/>
    <w:pPr>
      <w:widowControl w:val="0"/>
      <w:spacing w:line="360" w:lineRule="auto"/>
    </w:pPr>
    <w:rPr>
      <w:rFonts w:ascii="Calibri Light" w:eastAsia="黑体" w:hAnsi="Calibri Light" w:cs="Times New Roman"/>
      <w:sz w:val="20"/>
      <w:szCs w:val="20"/>
    </w:rPr>
  </w:style>
  <w:style w:type="character" w:customStyle="1" w:styleId="aa">
    <w:name w:val="题注 字符"/>
    <w:link w:val="a9"/>
    <w:locked/>
    <w:rsid w:val="00571AEA"/>
    <w:rPr>
      <w:rFonts w:ascii="Calibri Light" w:eastAsia="黑体" w:hAnsi="Calibri Light" w:cs="Times New Roman"/>
      <w:kern w:val="0"/>
      <w:sz w:val="20"/>
      <w:szCs w:val="20"/>
    </w:rPr>
  </w:style>
  <w:style w:type="character" w:customStyle="1" w:styleId="30">
    <w:name w:val="标题 3 字符"/>
    <w:basedOn w:val="a0"/>
    <w:link w:val="3"/>
    <w:uiPriority w:val="9"/>
    <w:rsid w:val="00571AEA"/>
    <w:rPr>
      <w:rFonts w:ascii="Calibri" w:eastAsia="宋体" w:hAnsi="Calibri" w:cs="Times New Roman"/>
      <w:b/>
      <w:bCs/>
      <w:sz w:val="32"/>
      <w:szCs w:val="32"/>
    </w:rPr>
  </w:style>
  <w:style w:type="paragraph" w:customStyle="1" w:styleId="u">
    <w:name w:val="u正文"/>
    <w:basedOn w:val="a"/>
    <w:link w:val="uChar"/>
    <w:rsid w:val="00C4158A"/>
    <w:pPr>
      <w:widowControl w:val="0"/>
      <w:spacing w:beforeLines="10" w:afterLines="10" w:line="312" w:lineRule="auto"/>
      <w:ind w:firstLineChars="200" w:firstLine="200"/>
      <w:jc w:val="both"/>
    </w:pPr>
    <w:rPr>
      <w:rFonts w:ascii="Times New Roman" w:hAnsi="Times New Roman" w:cs="Times New Roman"/>
      <w:szCs w:val="20"/>
    </w:rPr>
  </w:style>
  <w:style w:type="character" w:customStyle="1" w:styleId="uChar">
    <w:name w:val="u正文 Char"/>
    <w:link w:val="u"/>
    <w:locked/>
    <w:rsid w:val="00C4158A"/>
    <w:rPr>
      <w:rFonts w:ascii="Times New Roman" w:eastAsia="宋体" w:hAnsi="Times New Roman" w:cs="Times New Roman"/>
      <w:kern w:val="0"/>
      <w:sz w:val="24"/>
      <w:szCs w:val="20"/>
    </w:rPr>
  </w:style>
  <w:style w:type="paragraph" w:styleId="ab">
    <w:name w:val="Balloon Text"/>
    <w:basedOn w:val="a"/>
    <w:link w:val="ac"/>
    <w:uiPriority w:val="99"/>
    <w:semiHidden/>
    <w:unhideWhenUsed/>
    <w:rsid w:val="0062167B"/>
    <w:pPr>
      <w:widowControl w:val="0"/>
      <w:jc w:val="both"/>
    </w:pPr>
    <w:rPr>
      <w:rFonts w:ascii="Calibri" w:hAnsi="Calibri" w:cs="Times New Roman"/>
      <w:kern w:val="2"/>
      <w:sz w:val="18"/>
      <w:szCs w:val="18"/>
    </w:rPr>
  </w:style>
  <w:style w:type="character" w:customStyle="1" w:styleId="ac">
    <w:name w:val="批注框文本 字符"/>
    <w:basedOn w:val="a0"/>
    <w:link w:val="ab"/>
    <w:uiPriority w:val="99"/>
    <w:semiHidden/>
    <w:rsid w:val="0062167B"/>
    <w:rPr>
      <w:rFonts w:ascii="Calibri" w:eastAsia="宋体" w:hAnsi="Calibri" w:cs="Times New Roman"/>
      <w:sz w:val="18"/>
      <w:szCs w:val="18"/>
    </w:rPr>
  </w:style>
  <w:style w:type="character" w:customStyle="1" w:styleId="md-before">
    <w:name w:val="md-before"/>
    <w:basedOn w:val="a0"/>
    <w:rsid w:val="00E4388A"/>
  </w:style>
  <w:style w:type="character" w:customStyle="1" w:styleId="md-math-after-sym">
    <w:name w:val="md-math-after-sym"/>
    <w:basedOn w:val="a0"/>
    <w:rsid w:val="00E4388A"/>
  </w:style>
  <w:style w:type="character" w:customStyle="1" w:styleId="md-after">
    <w:name w:val="md-after"/>
    <w:basedOn w:val="a0"/>
    <w:rsid w:val="00E4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0631">
      <w:bodyDiv w:val="1"/>
      <w:marLeft w:val="0"/>
      <w:marRight w:val="0"/>
      <w:marTop w:val="0"/>
      <w:marBottom w:val="0"/>
      <w:divBdr>
        <w:top w:val="none" w:sz="0" w:space="0" w:color="auto"/>
        <w:left w:val="none" w:sz="0" w:space="0" w:color="auto"/>
        <w:bottom w:val="none" w:sz="0" w:space="0" w:color="auto"/>
        <w:right w:val="none" w:sz="0" w:space="0" w:color="auto"/>
      </w:divBdr>
    </w:div>
    <w:div w:id="352195620">
      <w:bodyDiv w:val="1"/>
      <w:marLeft w:val="0"/>
      <w:marRight w:val="0"/>
      <w:marTop w:val="0"/>
      <w:marBottom w:val="0"/>
      <w:divBdr>
        <w:top w:val="none" w:sz="0" w:space="0" w:color="auto"/>
        <w:left w:val="none" w:sz="0" w:space="0" w:color="auto"/>
        <w:bottom w:val="none" w:sz="0" w:space="0" w:color="auto"/>
        <w:right w:val="none" w:sz="0" w:space="0" w:color="auto"/>
      </w:divBdr>
    </w:div>
    <w:div w:id="361975443">
      <w:bodyDiv w:val="1"/>
      <w:marLeft w:val="0"/>
      <w:marRight w:val="0"/>
      <w:marTop w:val="0"/>
      <w:marBottom w:val="0"/>
      <w:divBdr>
        <w:top w:val="none" w:sz="0" w:space="0" w:color="auto"/>
        <w:left w:val="none" w:sz="0" w:space="0" w:color="auto"/>
        <w:bottom w:val="none" w:sz="0" w:space="0" w:color="auto"/>
        <w:right w:val="none" w:sz="0" w:space="0" w:color="auto"/>
      </w:divBdr>
    </w:div>
    <w:div w:id="747967089">
      <w:bodyDiv w:val="1"/>
      <w:marLeft w:val="0"/>
      <w:marRight w:val="0"/>
      <w:marTop w:val="0"/>
      <w:marBottom w:val="0"/>
      <w:divBdr>
        <w:top w:val="none" w:sz="0" w:space="0" w:color="auto"/>
        <w:left w:val="none" w:sz="0" w:space="0" w:color="auto"/>
        <w:bottom w:val="none" w:sz="0" w:space="0" w:color="auto"/>
        <w:right w:val="none" w:sz="0" w:space="0" w:color="auto"/>
      </w:divBdr>
    </w:div>
    <w:div w:id="1700735524">
      <w:bodyDiv w:val="1"/>
      <w:marLeft w:val="0"/>
      <w:marRight w:val="0"/>
      <w:marTop w:val="0"/>
      <w:marBottom w:val="0"/>
      <w:divBdr>
        <w:top w:val="none" w:sz="0" w:space="0" w:color="auto"/>
        <w:left w:val="none" w:sz="0" w:space="0" w:color="auto"/>
        <w:bottom w:val="none" w:sz="0" w:space="0" w:color="auto"/>
        <w:right w:val="none" w:sz="0" w:space="0" w:color="auto"/>
      </w:divBdr>
    </w:div>
    <w:div w:id="1786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D7265-E803-CA46-A84E-067CBDDF4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袁 兆麟</cp:lastModifiedBy>
  <cp:revision>198</cp:revision>
  <cp:lastPrinted>2016-09-14T01:59:00Z</cp:lastPrinted>
  <dcterms:created xsi:type="dcterms:W3CDTF">2016-09-13T08:05:00Z</dcterms:created>
  <dcterms:modified xsi:type="dcterms:W3CDTF">2019-04-30T20:59:00Z</dcterms:modified>
</cp:coreProperties>
</file>