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634" w:rsidRDefault="00DC5634" w:rsidP="00DC5634">
      <w:pPr>
        <w:pStyle w:val="1"/>
        <w:spacing w:before="156" w:after="156"/>
      </w:pPr>
      <w:r>
        <w:t>质量精益控制</w:t>
      </w:r>
    </w:p>
    <w:p w:rsidR="002008DE" w:rsidRDefault="002008DE" w:rsidP="002008DE">
      <w:pPr>
        <w:pStyle w:val="2"/>
        <w:spacing w:before="156" w:after="156"/>
      </w:pPr>
      <w:r>
        <w:t>基础质量指标</w:t>
      </w:r>
    </w:p>
    <w:p w:rsidR="002008DE" w:rsidRPr="002008DE" w:rsidRDefault="00DC5634" w:rsidP="00DC5634">
      <w:pPr>
        <w:spacing w:line="360" w:lineRule="auto"/>
        <w:ind w:firstLineChars="200" w:firstLine="480"/>
      </w:pPr>
      <w:r>
        <w:rPr>
          <w:rFonts w:hint="eastAsia"/>
        </w:rPr>
        <w:t>根据对企业</w:t>
      </w:r>
      <w:r w:rsidR="00164944">
        <w:rPr>
          <w:rFonts w:hint="eastAsia"/>
        </w:rPr>
        <w:t>前期的调研，企业生产的工序流程主要分为熔铸</w:t>
      </w:r>
      <w:r>
        <w:rPr>
          <w:rFonts w:hint="eastAsia"/>
        </w:rPr>
        <w:t>工序，热轧工序，冷轧工序，退火工序和精整工序，质量精益控制</w:t>
      </w:r>
      <w:r w:rsidR="00164944">
        <w:rPr>
          <w:rFonts w:hint="eastAsia"/>
        </w:rPr>
        <w:t>是</w:t>
      </w:r>
      <w:r w:rsidR="00164944">
        <w:rPr>
          <w:rFonts w:hint="eastAsia"/>
        </w:rPr>
        <w:t>PLM</w:t>
      </w:r>
      <w:r w:rsidR="00164944">
        <w:rPr>
          <w:rFonts w:hint="eastAsia"/>
        </w:rPr>
        <w:t>架构思想</w:t>
      </w:r>
      <w:r w:rsidR="00164944">
        <w:rPr>
          <w:rFonts w:hint="eastAsia"/>
        </w:rPr>
        <w:t>的重要组成部分，需要</w:t>
      </w:r>
      <w:r>
        <w:rPr>
          <w:rFonts w:hint="eastAsia"/>
        </w:rPr>
        <w:t>针对各个工序分析</w:t>
      </w:r>
      <w:r w:rsidRPr="00DC5634">
        <w:rPr>
          <w:rFonts w:hint="eastAsia"/>
        </w:rPr>
        <w:t>铝合金生产的质量</w:t>
      </w:r>
      <w:r w:rsidRPr="00DC5634">
        <w:rPr>
          <w:rFonts w:hint="eastAsia"/>
        </w:rPr>
        <w:t>KPI</w:t>
      </w:r>
      <w:r>
        <w:rPr>
          <w:rFonts w:hint="eastAsia"/>
        </w:rPr>
        <w:t>指标，</w:t>
      </w:r>
      <w:r w:rsidR="00164944">
        <w:rPr>
          <w:rFonts w:hint="eastAsia"/>
        </w:rPr>
        <w:t>给出指标的对比分析，及时发现生产中的控制问题，并且根据历史数据进行</w:t>
      </w:r>
      <w:r w:rsidR="00164944">
        <w:rPr>
          <w:rFonts w:hint="eastAsia"/>
        </w:rPr>
        <w:t>KPI</w:t>
      </w:r>
      <w:r w:rsidR="00164944">
        <w:rPr>
          <w:rFonts w:hint="eastAsia"/>
        </w:rPr>
        <w:t>指标的趋势预测和优化，</w:t>
      </w:r>
      <w:r>
        <w:rPr>
          <w:rFonts w:hint="eastAsia"/>
        </w:rPr>
        <w:t>以</w:t>
      </w:r>
      <w:r w:rsidR="00164944">
        <w:rPr>
          <w:rFonts w:hint="eastAsia"/>
        </w:rPr>
        <w:t>求</w:t>
      </w:r>
      <w:r w:rsidRPr="00DC5634">
        <w:rPr>
          <w:rFonts w:hint="eastAsia"/>
        </w:rPr>
        <w:t>获取企业的最大经济效益。</w:t>
      </w:r>
    </w:p>
    <w:p w:rsidR="00DC5634" w:rsidRPr="002008DE" w:rsidRDefault="0083206E" w:rsidP="00AE0320">
      <w:pPr>
        <w:spacing w:line="360" w:lineRule="auto"/>
        <w:ind w:firstLineChars="200" w:firstLine="480"/>
      </w:pPr>
      <w:r>
        <w:rPr>
          <w:rFonts w:hint="eastAsia"/>
        </w:rPr>
        <w:t>熔炼工序中</w:t>
      </w:r>
      <w:r w:rsidR="00DC5634">
        <w:rPr>
          <w:rFonts w:hint="eastAsia"/>
        </w:rPr>
        <w:t>的</w:t>
      </w:r>
      <w:r>
        <w:t>KPI</w:t>
      </w:r>
      <w:r w:rsidR="00DC5634">
        <w:rPr>
          <w:rFonts w:hint="eastAsia"/>
        </w:rPr>
        <w:t>指标包括熔炼终点熔液中各部分元素的偏离度和波动率，例如</w:t>
      </w:r>
      <w:r>
        <w:t>Al</w:t>
      </w:r>
      <w:r>
        <w:rPr>
          <w:rFonts w:hint="eastAsia"/>
        </w:rPr>
        <w:t>、</w:t>
      </w:r>
      <w:r w:rsidRPr="00B93050">
        <w:t>Si</w:t>
      </w:r>
      <w:r>
        <w:rPr>
          <w:rFonts w:hint="eastAsia"/>
        </w:rPr>
        <w:t>、</w:t>
      </w:r>
      <w:r w:rsidRPr="00B93050">
        <w:t xml:space="preserve"> Fe</w:t>
      </w:r>
      <w:r>
        <w:rPr>
          <w:rFonts w:hint="eastAsia"/>
        </w:rPr>
        <w:t>、</w:t>
      </w:r>
      <w:r w:rsidRPr="00B93050">
        <w:t xml:space="preserve"> </w:t>
      </w:r>
      <w:r w:rsidR="00DC5634">
        <w:t>M</w:t>
      </w:r>
      <w:r w:rsidR="00DC5634">
        <w:rPr>
          <w:rFonts w:hint="eastAsia"/>
        </w:rPr>
        <w:t>n</w:t>
      </w:r>
      <w:r w:rsidR="00DC5634">
        <w:t>等元素</w:t>
      </w:r>
      <w:r w:rsidR="00AE0320">
        <w:rPr>
          <w:rFonts w:hint="eastAsia"/>
        </w:rPr>
        <w:t>，</w:t>
      </w:r>
      <w:r w:rsidR="00AE0320">
        <w:t>还包括</w:t>
      </w:r>
      <w:r w:rsidR="00DC5634">
        <w:rPr>
          <w:rFonts w:hint="eastAsia"/>
        </w:rPr>
        <w:t>铝液处理过程中</w:t>
      </w:r>
      <w:r>
        <w:rPr>
          <w:rFonts w:hint="eastAsia"/>
        </w:rPr>
        <w:t>的</w:t>
      </w:r>
      <w:r w:rsidR="00DC5634">
        <w:rPr>
          <w:rFonts w:hint="eastAsia"/>
        </w:rPr>
        <w:t>熔炼</w:t>
      </w:r>
      <w:r>
        <w:rPr>
          <w:rFonts w:hint="eastAsia"/>
        </w:rPr>
        <w:t>温度</w:t>
      </w:r>
      <w:r w:rsidR="00DC5634">
        <w:rPr>
          <w:rFonts w:hint="eastAsia"/>
        </w:rPr>
        <w:t>和熔铸时间</w:t>
      </w:r>
      <w:r>
        <w:rPr>
          <w:rFonts w:hint="eastAsia"/>
        </w:rPr>
        <w:t>。</w:t>
      </w:r>
      <w:r w:rsidR="00AE0320">
        <w:rPr>
          <w:rFonts w:hint="eastAsia"/>
        </w:rPr>
        <w:t>热轧工序中的</w:t>
      </w:r>
      <w:r w:rsidR="00AE0320">
        <w:rPr>
          <w:rFonts w:hint="eastAsia"/>
        </w:rPr>
        <w:t>KPI</w:t>
      </w:r>
      <w:r w:rsidR="00AE0320">
        <w:rPr>
          <w:rFonts w:hint="eastAsia"/>
        </w:rPr>
        <w:t>指标包括</w:t>
      </w:r>
      <w:r w:rsidR="002008DE">
        <w:rPr>
          <w:rFonts w:hint="eastAsia"/>
        </w:rPr>
        <w:t>铝液热轧时的温度</w:t>
      </w:r>
      <w:r w:rsidR="00AE0320">
        <w:rPr>
          <w:rFonts w:hint="eastAsia"/>
        </w:rPr>
        <w:t>、保温时间等过程控制指标，产品质量指标有带坯表面质量合格率等。</w:t>
      </w:r>
      <w:r w:rsidR="00AE0320">
        <w:t>冷轧工序中的</w:t>
      </w:r>
      <w:r w:rsidR="00AE0320">
        <w:t>KPI</w:t>
      </w:r>
      <w:r w:rsidR="00AE0320">
        <w:t>指标主要包括铝板带成品率</w:t>
      </w:r>
      <w:r w:rsidR="00AE0320">
        <w:rPr>
          <w:rFonts w:hint="eastAsia"/>
        </w:rPr>
        <w:t>，</w:t>
      </w:r>
      <w:r w:rsidR="00AE0320">
        <w:t>质量合格率</w:t>
      </w:r>
      <w:r w:rsidR="00AE0320">
        <w:rPr>
          <w:rFonts w:hint="eastAsia"/>
        </w:rPr>
        <w:t>。退火工序中的</w:t>
      </w:r>
      <w:r w:rsidR="00AE0320">
        <w:rPr>
          <w:rFonts w:hint="eastAsia"/>
        </w:rPr>
        <w:t>KPI</w:t>
      </w:r>
      <w:r w:rsidR="00AE0320">
        <w:rPr>
          <w:rFonts w:hint="eastAsia"/>
        </w:rPr>
        <w:t>指标主要有退火温度变化，冷却时间变化。精整工序中的</w:t>
      </w:r>
      <w:r w:rsidR="00AE0320">
        <w:rPr>
          <w:rFonts w:hint="eastAsia"/>
        </w:rPr>
        <w:t>KPI</w:t>
      </w:r>
      <w:r w:rsidR="00AE0320">
        <w:rPr>
          <w:rFonts w:hint="eastAsia"/>
        </w:rPr>
        <w:t>指标主要包括产品一次检验合格率。</w:t>
      </w:r>
    </w:p>
    <w:p w:rsidR="00DC5634" w:rsidRPr="00DC5634" w:rsidRDefault="002008DE" w:rsidP="00AE0320">
      <w:pPr>
        <w:pStyle w:val="2"/>
        <w:spacing w:before="156" w:after="156"/>
      </w:pPr>
      <w:r>
        <w:t>分析方法与模型</w:t>
      </w:r>
    </w:p>
    <w:p w:rsidR="002008DE" w:rsidRDefault="002008DE" w:rsidP="002008DE">
      <w:pPr>
        <w:pStyle w:val="3"/>
        <w:spacing w:before="156" w:after="156"/>
      </w:pPr>
      <w:r>
        <w:t>铝溶液成分偏离度</w:t>
      </w:r>
    </w:p>
    <w:p w:rsidR="0083206E" w:rsidRDefault="0083206E" w:rsidP="006C730E">
      <w:pPr>
        <w:pStyle w:val="20"/>
      </w:pPr>
      <w:r>
        <w:rPr>
          <w:rFonts w:hint="eastAsia"/>
        </w:rPr>
        <w:t>在进行熔炼工序终点成分</w:t>
      </w:r>
      <w:r>
        <w:rPr>
          <w:rFonts w:hint="eastAsia"/>
        </w:rPr>
        <w:t>KPI</w:t>
      </w:r>
      <w:r>
        <w:rPr>
          <w:rFonts w:hint="eastAsia"/>
        </w:rPr>
        <w:t>分析时，首先从厂方</w:t>
      </w:r>
      <w:r>
        <w:rPr>
          <w:rFonts w:hint="eastAsia"/>
        </w:rPr>
        <w:t>MES</w:t>
      </w:r>
      <w:r>
        <w:rPr>
          <w:rFonts w:hint="eastAsia"/>
        </w:rPr>
        <w:t>系统、</w:t>
      </w:r>
      <w:r>
        <w:rPr>
          <w:rFonts w:hint="eastAsia"/>
        </w:rPr>
        <w:t>Excel</w:t>
      </w:r>
      <w:r>
        <w:rPr>
          <w:rFonts w:hint="eastAsia"/>
        </w:rPr>
        <w:t>表格或手工记录表等数据来源中获取与熔液成分相关的数据，将获取的原始数据经过相应的清洗、融合、转换，形成以熔炼号为关联</w:t>
      </w:r>
      <w:r w:rsidR="006C730E">
        <w:rPr>
          <w:rFonts w:hint="eastAsia"/>
        </w:rPr>
        <w:t>字段的熔铸工序成分检测汇总表，并集成到质量主题数据仓库中，为</w:t>
      </w:r>
      <w:r>
        <w:rPr>
          <w:rFonts w:hint="eastAsia"/>
        </w:rPr>
        <w:t>质量</w:t>
      </w:r>
      <w:r>
        <w:rPr>
          <w:rFonts w:hint="eastAsia"/>
        </w:rPr>
        <w:t>KPI</w:t>
      </w:r>
      <w:r>
        <w:rPr>
          <w:rFonts w:hint="eastAsia"/>
        </w:rPr>
        <w:t>指标分析提供数据基础。</w:t>
      </w:r>
    </w:p>
    <w:p w:rsidR="0083206E" w:rsidRDefault="0083206E" w:rsidP="0083206E">
      <w:pPr>
        <w:keepNext/>
        <w:spacing w:line="360" w:lineRule="auto"/>
        <w:jc w:val="center"/>
      </w:pPr>
      <w:r>
        <w:rPr>
          <w:noProof/>
        </w:rPr>
        <w:lastRenderedPageBreak/>
        <w:drawing>
          <wp:inline distT="0" distB="0" distL="0" distR="0" wp14:anchorId="33541CDF" wp14:editId="3CE458BA">
            <wp:extent cx="5274310" cy="3178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78810"/>
                    </a:xfrm>
                    <a:prstGeom prst="rect">
                      <a:avLst/>
                    </a:prstGeom>
                  </pic:spPr>
                </pic:pic>
              </a:graphicData>
            </a:graphic>
          </wp:inline>
        </w:drawing>
      </w:r>
    </w:p>
    <w:p w:rsidR="0083206E" w:rsidRDefault="0083206E" w:rsidP="008320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4306CD">
        <w:rPr>
          <w:rFonts w:hint="eastAsia"/>
        </w:rPr>
        <w:t>铝熔液终点成分</w:t>
      </w:r>
      <w:r w:rsidRPr="004306CD">
        <w:rPr>
          <w:rFonts w:hint="eastAsia"/>
        </w:rPr>
        <w:t>KPI</w:t>
      </w:r>
      <w:r w:rsidRPr="004306CD">
        <w:rPr>
          <w:rFonts w:hint="eastAsia"/>
        </w:rPr>
        <w:t>指标数据流程图</w:t>
      </w:r>
    </w:p>
    <w:p w:rsidR="0083206E" w:rsidRDefault="0083206E" w:rsidP="00272608">
      <w:pPr>
        <w:spacing w:line="360" w:lineRule="auto"/>
        <w:ind w:firstLineChars="200" w:firstLine="480"/>
      </w:pPr>
      <w:r>
        <w:rPr>
          <w:rFonts w:hint="eastAsia"/>
        </w:rPr>
        <w:t>在进行铝熔液终点</w:t>
      </w:r>
      <w:r w:rsidR="006C730E">
        <w:rPr>
          <w:rFonts w:hint="eastAsia"/>
        </w:rPr>
        <w:t>元素</w:t>
      </w:r>
      <w:r>
        <w:rPr>
          <w:rFonts w:hint="eastAsia"/>
        </w:rPr>
        <w:t>成分</w:t>
      </w:r>
      <w:r w:rsidR="006C730E">
        <w:rPr>
          <w:rFonts w:hint="eastAsia"/>
        </w:rPr>
        <w:t>偏离度计算</w:t>
      </w:r>
      <w:r w:rsidRPr="00CB15C7">
        <w:rPr>
          <w:rFonts w:hint="eastAsia"/>
        </w:rPr>
        <w:t>时，首先需要对数据</w:t>
      </w:r>
      <w:r w:rsidR="006C730E">
        <w:rPr>
          <w:rFonts w:hint="eastAsia"/>
        </w:rPr>
        <w:t>进行预处理，对可能存在重复的记录进行</w:t>
      </w:r>
      <w:r w:rsidR="00272608">
        <w:rPr>
          <w:rFonts w:hint="eastAsia"/>
        </w:rPr>
        <w:t>删除，补全缺失值，使用聚类方法剔除错误值等</w:t>
      </w:r>
      <w:r>
        <w:rPr>
          <w:rFonts w:hint="eastAsia"/>
        </w:rPr>
        <w:t>。</w:t>
      </w:r>
      <w:r w:rsidRPr="0012747F">
        <w:rPr>
          <w:rFonts w:hint="eastAsia"/>
        </w:rPr>
        <w:t>将清洗后的数据按照数据取值范围划分为</w:t>
      </w:r>
      <w:r w:rsidR="00272608">
        <w:rPr>
          <w:rFonts w:hint="eastAsia"/>
        </w:rPr>
        <w:t>多</w:t>
      </w:r>
      <w:r w:rsidRPr="0012747F">
        <w:rPr>
          <w:rFonts w:hint="eastAsia"/>
        </w:rPr>
        <w:t>个区间，统计各区间的数据所占</w:t>
      </w:r>
      <w:r>
        <w:rPr>
          <w:rFonts w:hint="eastAsia"/>
        </w:rPr>
        <w:t>比例，绘制成条形图，同时计算数据的最大值、最小值、期望、标准差等</w:t>
      </w:r>
      <w:r w:rsidRPr="0012747F">
        <w:rPr>
          <w:rFonts w:hint="eastAsia"/>
        </w:rPr>
        <w:t>，符合正态分布规律的参数根据期望和标准差绘制正态分布曲线，并耦合到条形图中，不符合正态分布的参数，从小到大绘制折线图，绘图范围与条形图范围重合。</w:t>
      </w:r>
    </w:p>
    <w:p w:rsidR="0083206E" w:rsidRDefault="00854444" w:rsidP="00272608">
      <w:pPr>
        <w:spacing w:line="360" w:lineRule="auto"/>
        <w:ind w:firstLineChars="200" w:firstLine="480"/>
      </w:pPr>
      <w:r>
        <w:rPr>
          <w:rFonts w:hint="eastAsia"/>
        </w:rPr>
        <w:t>随后</w:t>
      </w:r>
      <w:r w:rsidR="0083206E" w:rsidRPr="00CB15C7">
        <w:rPr>
          <w:rFonts w:hint="eastAsia"/>
        </w:rPr>
        <w:t>将当前</w:t>
      </w:r>
      <w:r w:rsidR="0083206E">
        <w:rPr>
          <w:rFonts w:hint="eastAsia"/>
        </w:rPr>
        <w:t>熔炼号下的成分</w:t>
      </w:r>
      <w:r w:rsidR="0083206E" w:rsidRPr="00CB15C7">
        <w:rPr>
          <w:rFonts w:hint="eastAsia"/>
        </w:rPr>
        <w:t>数据与历史数据进行对比，包括对比当前数值在历史数据中的所处位置并比较当前</w:t>
      </w:r>
      <w:r w:rsidR="0083206E">
        <w:rPr>
          <w:rFonts w:hint="eastAsia"/>
        </w:rPr>
        <w:t>熔炼批次</w:t>
      </w:r>
      <w:r w:rsidR="0083206E" w:rsidRPr="00CB15C7">
        <w:rPr>
          <w:rFonts w:hint="eastAsia"/>
        </w:rPr>
        <w:t>的整体</w:t>
      </w:r>
      <w:r w:rsidR="0083206E">
        <w:rPr>
          <w:rFonts w:hint="eastAsia"/>
        </w:rPr>
        <w:t>成分</w:t>
      </w:r>
      <w:r w:rsidR="0083206E" w:rsidRPr="00CB15C7">
        <w:rPr>
          <w:rFonts w:hint="eastAsia"/>
        </w:rPr>
        <w:t>配比情况，</w:t>
      </w:r>
      <w:r w:rsidR="00272608">
        <w:t>得到当前元素</w:t>
      </w:r>
      <w:r w:rsidR="0083206E" w:rsidRPr="00A62C5A">
        <w:t>的偏离情况</w:t>
      </w:r>
      <w:r w:rsidR="00272608">
        <w:rPr>
          <w:rFonts w:hint="eastAsia"/>
        </w:rPr>
        <w:t>，即熔液成分计算得到的</w:t>
      </w:r>
      <w:r w:rsidR="0083206E">
        <w:rPr>
          <w:rFonts w:hint="eastAsia"/>
        </w:rPr>
        <w:t>KPI</w:t>
      </w:r>
      <w:r w:rsidR="0083206E">
        <w:rPr>
          <w:rFonts w:hint="eastAsia"/>
        </w:rPr>
        <w:t>指数。成分参数</w:t>
      </w:r>
      <w:r w:rsidR="0083206E" w:rsidRPr="00A62C5A">
        <w:t>的</w:t>
      </w:r>
      <w:r w:rsidR="0083206E">
        <w:rPr>
          <w:rFonts w:hint="eastAsia"/>
        </w:rPr>
        <w:t>对比结果</w:t>
      </w:r>
      <w:r w:rsidR="0083206E" w:rsidRPr="00A62C5A">
        <w:t>都可以分为高、偏高、符合、偏低、低五种判定结果。根据具体参数的实际情况，判定问题的等级，</w:t>
      </w:r>
      <w:r w:rsidR="0083206E">
        <w:rPr>
          <w:rFonts w:hint="eastAsia"/>
        </w:rPr>
        <w:t>对于存在偏离或不符合标准的分析参数，需要进行问题的原因追溯，使用</w:t>
      </w:r>
      <w:r w:rsidR="0083206E" w:rsidRPr="00F56CC9">
        <w:rPr>
          <w:rFonts w:cs="Times New Roman"/>
        </w:rPr>
        <w:t>Pearson</w:t>
      </w:r>
      <w:r w:rsidR="0083206E" w:rsidRPr="00F56CC9">
        <w:rPr>
          <w:rFonts w:hint="eastAsia"/>
        </w:rPr>
        <w:t>相关性</w:t>
      </w:r>
      <w:r w:rsidR="0083206E">
        <w:rPr>
          <w:rFonts w:hint="eastAsia"/>
        </w:rPr>
        <w:t>计算方法来分析熔炼工序输入、控制、输出参数之间的相关性关系，综合使用特征选择、多元回归分析等方法挖掘出铝熔液成分偏离历史常规值的原因，按照回归分析所得的系数大小为影响因素设置权重，按照权重排序，</w:t>
      </w:r>
      <w:r>
        <w:rPr>
          <w:rFonts w:hint="eastAsia"/>
        </w:rPr>
        <w:t>根据历史数据建立质量追溯树或贡献值图，</w:t>
      </w:r>
      <w:r w:rsidR="0083206E">
        <w:rPr>
          <w:rFonts w:hint="eastAsia"/>
        </w:rPr>
        <w:t>靠前的若干个因素即可被认定为造成铝熔液成分偏离的最可能原因。</w:t>
      </w:r>
    </w:p>
    <w:p w:rsidR="0083206E" w:rsidRDefault="0083206E" w:rsidP="0083206E">
      <w:pPr>
        <w:keepNext/>
        <w:spacing w:line="360" w:lineRule="auto"/>
        <w:jc w:val="center"/>
      </w:pPr>
      <w:r>
        <w:rPr>
          <w:noProof/>
        </w:rPr>
        <w:lastRenderedPageBreak/>
        <w:drawing>
          <wp:inline distT="0" distB="0" distL="0" distR="0" wp14:anchorId="2572332F" wp14:editId="2922683E">
            <wp:extent cx="5274310" cy="2011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11045"/>
                    </a:xfrm>
                    <a:prstGeom prst="rect">
                      <a:avLst/>
                    </a:prstGeom>
                  </pic:spPr>
                </pic:pic>
              </a:graphicData>
            </a:graphic>
          </wp:inline>
        </w:drawing>
      </w:r>
    </w:p>
    <w:p w:rsidR="0083206E" w:rsidRPr="0083206E" w:rsidRDefault="0083206E" w:rsidP="006C730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Pr="009B2988">
        <w:rPr>
          <w:rFonts w:hint="eastAsia"/>
        </w:rPr>
        <w:t>熔液成分偏离度指标逻辑分析图</w:t>
      </w:r>
    </w:p>
    <w:p w:rsidR="002008DE" w:rsidRDefault="002008DE" w:rsidP="002008DE">
      <w:pPr>
        <w:pStyle w:val="3"/>
        <w:spacing w:before="156" w:after="156"/>
      </w:pPr>
      <w:r>
        <w:rPr>
          <w:rFonts w:hint="eastAsia"/>
        </w:rPr>
        <w:t>铝熔液成分波动率</w:t>
      </w:r>
    </w:p>
    <w:p w:rsidR="0083206E" w:rsidRDefault="0083206E" w:rsidP="00814735">
      <w:pPr>
        <w:spacing w:line="360" w:lineRule="auto"/>
        <w:ind w:firstLineChars="200" w:firstLine="480"/>
      </w:pPr>
      <w:r>
        <w:rPr>
          <w:rFonts w:hint="eastAsia"/>
        </w:rPr>
        <w:t>熔液成分</w:t>
      </w:r>
      <w:r w:rsidRPr="00DC0C15">
        <w:rPr>
          <w:rFonts w:hint="eastAsia"/>
        </w:rPr>
        <w:t>偏离度的</w:t>
      </w:r>
      <w:r w:rsidR="00272608">
        <w:rPr>
          <w:rFonts w:hint="eastAsia"/>
        </w:rPr>
        <w:t>数据获取与</w:t>
      </w:r>
      <w:r w:rsidRPr="00DC0C15">
        <w:rPr>
          <w:rFonts w:hint="eastAsia"/>
        </w:rPr>
        <w:t>数据预处理</w:t>
      </w:r>
      <w:r w:rsidR="00272608">
        <w:rPr>
          <w:rFonts w:hint="eastAsia"/>
        </w:rPr>
        <w:t>步骤与熔液</w:t>
      </w:r>
      <w:r w:rsidR="00814735">
        <w:rPr>
          <w:rFonts w:hint="eastAsia"/>
        </w:rPr>
        <w:t>成分偏离度计算基本相同，从质量主题数据仓库获取相关数据指标并进行预处理后根据波动率的计算公式进行计算：</w:t>
      </w:r>
      <w:r w:rsidR="00814735">
        <w:t xml:space="preserve"> </w:t>
      </w:r>
    </w:p>
    <w:p w:rsidR="00814735" w:rsidRPr="00814735" w:rsidRDefault="00814735" w:rsidP="00814735">
      <w:pPr>
        <w:spacing w:line="360" w:lineRule="auto"/>
        <w:ind w:firstLineChars="200" w:firstLine="480"/>
      </w:pPr>
      <m:oMathPara>
        <m:oMath>
          <m:r>
            <m:rPr>
              <m:sty m:val="p"/>
            </m:rPr>
            <w:rPr>
              <w:rFonts w:ascii="Cambria Math" w:hAnsi="Cambria Math" w:hint="eastAsia"/>
            </w:rPr>
            <m:t>波动率</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标准差</m:t>
              </m:r>
            </m:num>
            <m:den>
              <m:r>
                <m:rPr>
                  <m:sty m:val="p"/>
                </m:rPr>
                <w:rPr>
                  <w:rFonts w:ascii="Cambria Math" w:hAnsi="Cambria Math"/>
                </w:rPr>
                <m:t>期望</m:t>
              </m:r>
            </m:den>
          </m:f>
          <m:r>
            <w:rPr>
              <w:rFonts w:ascii="Cambria Math" w:hAnsi="Cambria Math"/>
            </w:rPr>
            <m:t>×100</m:t>
          </m:r>
          <m:r>
            <w:rPr>
              <w:rFonts w:ascii="Cambria Math" w:hAnsi="Cambria Math" w:hint="eastAsia"/>
            </w:rPr>
            <m:t>%</m:t>
          </m:r>
        </m:oMath>
      </m:oMathPara>
    </w:p>
    <w:p w:rsidR="0083206E" w:rsidRDefault="0083206E" w:rsidP="009B7110">
      <w:pPr>
        <w:spacing w:line="360" w:lineRule="auto"/>
        <w:ind w:firstLineChars="200" w:firstLine="480"/>
      </w:pPr>
      <w:r>
        <w:rPr>
          <w:rFonts w:hint="eastAsia"/>
        </w:rPr>
        <w:t>根据数据筛选条件，将历史时期和当前时期的数据分别进行清洗，并进行基本参数的统计，如期望、标准差等。利用计算公式分别计算出各成分在一段时间范围内的占比波动率。若当前波动率远高于历史波动率，则表示当前时间段内的成本相关指标波动明显，熔液成分不够稳定，可能生产控制中的某些因素存</w:t>
      </w:r>
      <w:r w:rsidR="009B7110">
        <w:rPr>
          <w:rFonts w:hint="eastAsia"/>
        </w:rPr>
        <w:t>在问题，需要进行原因追溯分析，以及时发现并纠正生产流程中的问题。</w:t>
      </w:r>
      <w:r w:rsidR="009B7110">
        <w:t>对</w:t>
      </w:r>
      <w:r>
        <w:rPr>
          <w:rFonts w:hint="eastAsia"/>
        </w:rPr>
        <w:t>于当前波动率升高的成分参数，需要进行问题的原因追溯，</w:t>
      </w:r>
      <w:r w:rsidR="00854444">
        <w:rPr>
          <w:rFonts w:hint="eastAsia"/>
        </w:rPr>
        <w:t>建立质量追溯树或贡献值图</w:t>
      </w:r>
      <w:r w:rsidR="00854444">
        <w:rPr>
          <w:rFonts w:hint="eastAsia"/>
        </w:rPr>
        <w:t>，</w:t>
      </w:r>
      <w:r>
        <w:t>以</w:t>
      </w:r>
      <w:r>
        <w:rPr>
          <w:rFonts w:hint="eastAsia"/>
        </w:rPr>
        <w:t>发现问题产生的缘由。</w:t>
      </w:r>
    </w:p>
    <w:p w:rsidR="0083206E" w:rsidRDefault="0083206E" w:rsidP="0083206E">
      <w:pPr>
        <w:keepNext/>
        <w:spacing w:line="360" w:lineRule="auto"/>
      </w:pPr>
      <w:r>
        <w:rPr>
          <w:noProof/>
        </w:rPr>
        <w:lastRenderedPageBreak/>
        <w:drawing>
          <wp:inline distT="0" distB="0" distL="0" distR="0" wp14:anchorId="133F17B2" wp14:editId="767CC028">
            <wp:extent cx="5274310" cy="2023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23110"/>
                    </a:xfrm>
                    <a:prstGeom prst="rect">
                      <a:avLst/>
                    </a:prstGeom>
                  </pic:spPr>
                </pic:pic>
              </a:graphicData>
            </a:graphic>
          </wp:inline>
        </w:drawing>
      </w:r>
    </w:p>
    <w:p w:rsidR="0083206E" w:rsidRDefault="0083206E" w:rsidP="008320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sidRPr="001827FE">
        <w:rPr>
          <w:rFonts w:hint="eastAsia"/>
        </w:rPr>
        <w:t>熔液成分波动率指标逻辑分析图</w:t>
      </w:r>
    </w:p>
    <w:p w:rsidR="00AE0320" w:rsidRPr="00DC5634" w:rsidRDefault="00AE0320" w:rsidP="00AE0320">
      <w:pPr>
        <w:pStyle w:val="3"/>
        <w:spacing w:before="156" w:after="156"/>
      </w:pPr>
      <w:r>
        <w:rPr>
          <w:rFonts w:hint="eastAsia"/>
        </w:rPr>
        <w:t>生产</w:t>
      </w:r>
      <w:r>
        <w:t>温度</w:t>
      </w:r>
      <w:r w:rsidR="009D31D3">
        <w:t>偏离和波动</w:t>
      </w:r>
    </w:p>
    <w:p w:rsidR="00310344" w:rsidRDefault="00310344" w:rsidP="00310344">
      <w:pPr>
        <w:spacing w:line="360" w:lineRule="auto"/>
        <w:ind w:firstLineChars="200" w:firstLine="480"/>
      </w:pPr>
      <w:r>
        <w:rPr>
          <w:rFonts w:hint="eastAsia"/>
        </w:rPr>
        <w:t>在铝生产过程中温度</w:t>
      </w:r>
      <w:r w:rsidR="00AE0320">
        <w:rPr>
          <w:rFonts w:hint="eastAsia"/>
        </w:rPr>
        <w:t>数据主要来源于</w:t>
      </w:r>
      <w:r>
        <w:rPr>
          <w:rFonts w:hint="eastAsia"/>
        </w:rPr>
        <w:t>各工段温度传感器的实时记录，存储于</w:t>
      </w:r>
      <w:r w:rsidR="00AE0320">
        <w:rPr>
          <w:rFonts w:hint="eastAsia"/>
        </w:rPr>
        <w:t>MES</w:t>
      </w:r>
      <w:r w:rsidR="00AE0320">
        <w:rPr>
          <w:rFonts w:hint="eastAsia"/>
        </w:rPr>
        <w:t>系统中的生产实绩表或测温表、</w:t>
      </w:r>
      <w:r w:rsidR="00AE0320">
        <w:rPr>
          <w:rFonts w:hint="eastAsia"/>
        </w:rPr>
        <w:t>Excel</w:t>
      </w:r>
      <w:r w:rsidR="00AE0320">
        <w:rPr>
          <w:rFonts w:hint="eastAsia"/>
        </w:rPr>
        <w:t>形式测温记录表或手工记录表</w:t>
      </w:r>
      <w:r>
        <w:rPr>
          <w:rFonts w:hint="eastAsia"/>
        </w:rPr>
        <w:t>中。</w:t>
      </w:r>
      <w:r w:rsidR="00AE0320">
        <w:rPr>
          <w:rFonts w:hint="eastAsia"/>
        </w:rPr>
        <w:t>在进行熔炼工序温度分析时，与铝熔液成分分析相似，首先从厂方</w:t>
      </w:r>
      <w:r w:rsidR="00AE0320">
        <w:rPr>
          <w:rFonts w:hint="eastAsia"/>
        </w:rPr>
        <w:t>MES</w:t>
      </w:r>
      <w:r w:rsidR="00AE0320">
        <w:rPr>
          <w:rFonts w:hint="eastAsia"/>
        </w:rPr>
        <w:t>系统、</w:t>
      </w:r>
      <w:r w:rsidR="00AE0320">
        <w:rPr>
          <w:rFonts w:hint="eastAsia"/>
        </w:rPr>
        <w:t>Excel</w:t>
      </w:r>
      <w:r w:rsidR="00AE0320">
        <w:rPr>
          <w:rFonts w:hint="eastAsia"/>
        </w:rPr>
        <w:t>表格或手工记录表等数据来源中获取与熔炼温</w:t>
      </w:r>
      <w:r>
        <w:rPr>
          <w:rFonts w:hint="eastAsia"/>
        </w:rPr>
        <w:t>度相关的数据，将获取的原始数据经过相应的清洗、融合、转换，以批次</w:t>
      </w:r>
      <w:r w:rsidR="00AE0320">
        <w:rPr>
          <w:rFonts w:hint="eastAsia"/>
        </w:rPr>
        <w:t>号</w:t>
      </w:r>
      <w:r>
        <w:rPr>
          <w:rFonts w:hint="eastAsia"/>
        </w:rPr>
        <w:t>为关联字段添加到质量汇总表中，并集成到质量主题数据仓库，为</w:t>
      </w:r>
      <w:r w:rsidR="00AE0320">
        <w:rPr>
          <w:rFonts w:hint="eastAsia"/>
        </w:rPr>
        <w:t>质量</w:t>
      </w:r>
      <w:r w:rsidR="00AE0320">
        <w:rPr>
          <w:rFonts w:hint="eastAsia"/>
        </w:rPr>
        <w:t>KPI</w:t>
      </w:r>
      <w:r w:rsidR="00AE0320">
        <w:rPr>
          <w:rFonts w:hint="eastAsia"/>
        </w:rPr>
        <w:t>指标分析提供数据基础。</w:t>
      </w:r>
    </w:p>
    <w:p w:rsidR="00DC5634" w:rsidRDefault="009D31D3" w:rsidP="00FA1B3B">
      <w:pPr>
        <w:spacing w:line="360" w:lineRule="auto"/>
        <w:ind w:firstLineChars="200" w:firstLine="480"/>
      </w:pPr>
      <w:r>
        <w:rPr>
          <w:rFonts w:hint="eastAsia"/>
        </w:rPr>
        <w:t>根据熔炼工序，热轧工序和退火工序生产时历史</w:t>
      </w:r>
      <w:r w:rsidR="00FA1B3B">
        <w:rPr>
          <w:rFonts w:hint="eastAsia"/>
        </w:rPr>
        <w:t>全部</w:t>
      </w:r>
      <w:r>
        <w:rPr>
          <w:rFonts w:hint="eastAsia"/>
        </w:rPr>
        <w:t>批次温度，</w:t>
      </w:r>
      <w:r w:rsidR="00FA1B3B">
        <w:rPr>
          <w:rFonts w:hint="eastAsia"/>
        </w:rPr>
        <w:t>类比熔液元素的偏离度和波动率的计算方法，计算数据的最大值、最小值、期望、标准差等统计指标，并根据其分布形式绘制相应的分布曲线，将当前的单次的温度与历史数据相对比，得到生产工序中熔炼熔液温度、热轧加热温度和退火温度变化的偏离程度。随后依据波动率公式</w:t>
      </w:r>
      <w:r>
        <w:rPr>
          <w:rFonts w:hint="eastAsia"/>
        </w:rPr>
        <w:t>计算</w:t>
      </w:r>
      <w:r w:rsidR="00FA1B3B">
        <w:rPr>
          <w:rFonts w:hint="eastAsia"/>
        </w:rPr>
        <w:t>各工序温度的波动率</w:t>
      </w:r>
      <w:r w:rsidR="00AE0320">
        <w:rPr>
          <w:rFonts w:hint="eastAsia"/>
        </w:rPr>
        <w:t>。</w:t>
      </w:r>
      <w:r w:rsidR="00FA1B3B">
        <w:t>对</w:t>
      </w:r>
      <w:r w:rsidR="00FA1B3B">
        <w:rPr>
          <w:rFonts w:hint="eastAsia"/>
        </w:rPr>
        <w:t>于当前波动率升高的成分参数，需要进行问题的原因追溯，</w:t>
      </w:r>
      <w:r w:rsidR="00FA1B3B">
        <w:t>以</w:t>
      </w:r>
      <w:r w:rsidR="00FA1B3B">
        <w:rPr>
          <w:rFonts w:hint="eastAsia"/>
        </w:rPr>
        <w:t>发现问题产生的缘由。</w:t>
      </w:r>
    </w:p>
    <w:p w:rsidR="00FF51BC" w:rsidRDefault="00FF51BC" w:rsidP="00FA1B3B">
      <w:pPr>
        <w:spacing w:line="360" w:lineRule="auto"/>
        <w:ind w:firstLineChars="200" w:firstLine="480"/>
      </w:pPr>
      <w:r>
        <w:t>计算得到单位批次的生产温度波动率和偏离度后</w:t>
      </w:r>
      <w:r w:rsidR="008627C5">
        <w:rPr>
          <w:rFonts w:hint="eastAsia"/>
        </w:rPr>
        <w:t>，</w:t>
      </w:r>
      <w:r w:rsidR="008627C5">
        <w:t>将其跟随批次存储在质量主体数据仓库中</w:t>
      </w:r>
      <w:r w:rsidR="008627C5">
        <w:rPr>
          <w:rFonts w:hint="eastAsia"/>
        </w:rPr>
        <w:t>，</w:t>
      </w:r>
      <w:r w:rsidR="00854444">
        <w:rPr>
          <w:rFonts w:hint="eastAsia"/>
        </w:rPr>
        <w:t>设定对比分析</w:t>
      </w:r>
      <w:r w:rsidR="008627C5">
        <w:t>系统</w:t>
      </w:r>
      <w:r w:rsidR="00854444">
        <w:rPr>
          <w:rFonts w:hint="eastAsia"/>
        </w:rPr>
        <w:t>，</w:t>
      </w:r>
      <w:r w:rsidR="008627C5">
        <w:t>按照指定时间区间以季度为例</w:t>
      </w:r>
      <w:r w:rsidR="008627C5">
        <w:rPr>
          <w:rFonts w:hint="eastAsia"/>
        </w:rPr>
        <w:t>，</w:t>
      </w:r>
      <w:r w:rsidR="008627C5">
        <w:t>对区间内产品批次的温度波动率和偏离度进行</w:t>
      </w:r>
      <w:r w:rsidR="00854444">
        <w:t>企业内部的</w:t>
      </w:r>
      <w:r w:rsidR="008627C5">
        <w:t>分析展示</w:t>
      </w:r>
      <w:r w:rsidR="008627C5">
        <w:rPr>
          <w:rFonts w:hint="eastAsia"/>
        </w:rPr>
        <w:t>，</w:t>
      </w:r>
      <w:r w:rsidR="00854444">
        <w:rPr>
          <w:rFonts w:hint="eastAsia"/>
        </w:rPr>
        <w:t>还可以通过获取行业领先企业铝制品生产时各工序段的温度进行外部的对比分析，</w:t>
      </w:r>
      <w:r w:rsidR="008627C5">
        <w:rPr>
          <w:rFonts w:hint="eastAsia"/>
        </w:rPr>
        <w:t>使得管理层能够对生产质量的季度变动情况进行直观的把握。</w:t>
      </w:r>
    </w:p>
    <w:p w:rsidR="0060096F" w:rsidRDefault="008627C5" w:rsidP="0060096F">
      <w:pPr>
        <w:pStyle w:val="3"/>
        <w:spacing w:before="156" w:after="156"/>
      </w:pPr>
      <w:r>
        <w:rPr>
          <w:rFonts w:hint="eastAsia"/>
        </w:rPr>
        <w:lastRenderedPageBreak/>
        <w:t>产品</w:t>
      </w:r>
      <w:r w:rsidR="0060096F">
        <w:rPr>
          <w:rFonts w:hint="eastAsia"/>
        </w:rPr>
        <w:t>成材率和合格率</w:t>
      </w:r>
    </w:p>
    <w:p w:rsidR="0060096F" w:rsidRDefault="00762889" w:rsidP="0060096F">
      <w:pPr>
        <w:pStyle w:val="20"/>
      </w:pPr>
      <w:r>
        <w:rPr>
          <w:rFonts w:hint="eastAsia"/>
        </w:rPr>
        <w:t>在产品生产过程中各个工序都会对产品进行质量检测，记录不合格的产品数量并将之挑出回收利用。产品成材率和工序产品合格率数据主要来自厂区质检人员或相关传感器的检测记录，数据最终采用汇总或者手工录入的方式输入</w:t>
      </w:r>
      <w:r>
        <w:rPr>
          <w:rFonts w:hint="eastAsia"/>
        </w:rPr>
        <w:t>MES</w:t>
      </w:r>
      <w:r>
        <w:rPr>
          <w:rFonts w:hint="eastAsia"/>
        </w:rPr>
        <w:t>系统中。首先</w:t>
      </w:r>
      <w:r w:rsidR="00DA3F02">
        <w:rPr>
          <w:rFonts w:hint="eastAsia"/>
        </w:rPr>
        <w:t>从系统中获取与计算成品成材率和合格率相关的数据，对原始数据进行相应的清洗和转换，存入根据生产批次为关联字段的质量主体数据仓库。</w:t>
      </w:r>
    </w:p>
    <w:p w:rsidR="00DA3F02" w:rsidRDefault="00DA3F02" w:rsidP="00DA3F02">
      <w:pPr>
        <w:spacing w:line="360" w:lineRule="auto"/>
        <w:ind w:firstLineChars="200" w:firstLine="480"/>
      </w:pPr>
      <w:r>
        <w:rPr>
          <w:rFonts w:hint="eastAsia"/>
        </w:rPr>
        <w:t>从质量主题数据仓库获取相关数据指标并进行预处理后根据波动率的计算公式进行计算：</w:t>
      </w:r>
      <w:r>
        <w:t xml:space="preserve"> </w:t>
      </w:r>
    </w:p>
    <w:p w:rsidR="00DA3F02" w:rsidRPr="00814735" w:rsidRDefault="00DA3F02" w:rsidP="00DA3F02">
      <w:pPr>
        <w:spacing w:line="360" w:lineRule="auto"/>
        <w:ind w:firstLineChars="200" w:firstLine="480"/>
      </w:pPr>
      <m:oMathPara>
        <m:oMath>
          <m:r>
            <m:rPr>
              <m:sty m:val="p"/>
            </m:rPr>
            <w:rPr>
              <w:rFonts w:ascii="Cambria Math" w:hAnsi="Cambria Math" w:hint="eastAsia"/>
            </w:rPr>
            <m:t>产品成材率（合格率）</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批次合格产品数量</m:t>
              </m:r>
            </m:num>
            <m:den>
              <m:r>
                <m:rPr>
                  <m:sty m:val="p"/>
                </m:rPr>
                <w:rPr>
                  <w:rFonts w:ascii="Cambria Math" w:hAnsi="Cambria Math"/>
                </w:rPr>
                <m:t>批次总产品数量</m:t>
              </m:r>
            </m:den>
          </m:f>
          <m:r>
            <w:rPr>
              <w:rFonts w:ascii="Cambria Math" w:hAnsi="Cambria Math"/>
            </w:rPr>
            <m:t>×100</m:t>
          </m:r>
          <m:r>
            <w:rPr>
              <w:rFonts w:ascii="Cambria Math" w:hAnsi="Cambria Math" w:hint="eastAsia"/>
            </w:rPr>
            <m:t>%</m:t>
          </m:r>
        </m:oMath>
      </m:oMathPara>
    </w:p>
    <w:p w:rsidR="00DA3F02" w:rsidRPr="0060096F" w:rsidRDefault="00DA3F02" w:rsidP="0060096F">
      <w:pPr>
        <w:pStyle w:val="20"/>
      </w:pPr>
      <w:r>
        <w:rPr>
          <w:rFonts w:hint="eastAsia"/>
        </w:rPr>
        <w:t>由此可以获得该批次生产中各个工序的生产合格率和最终的产品成材率，直观的看到不同工序产品合格率的差别，从而对合格率过低的工序进行问题的原因追溯。通过将各个批次的产品合格率和成材率进行存储，可以进行基于时间跨度的各个工序产品合格率展示和分析，</w:t>
      </w:r>
      <w:r w:rsidR="009F4AD4">
        <w:rPr>
          <w:rFonts w:hint="eastAsia"/>
        </w:rPr>
        <w:t>具体体现一段时间内某工序生产产品的质量达标状况。根据历史质量变化趋势，结合其他相关的质量数据，可以建立预测算法对未来时间区间的成品成材率和合格率进行预测，当预测结果显示的质量问题严峻时建立风险分析报告，使得管理层能够直观把握</w:t>
      </w:r>
      <w:r>
        <w:rPr>
          <w:rFonts w:hint="eastAsia"/>
        </w:rPr>
        <w:t>存在的质量隐患，并能够进行原因追溯和问题解决。</w:t>
      </w:r>
    </w:p>
    <w:p w:rsidR="002008DE" w:rsidRDefault="002008DE" w:rsidP="002008DE">
      <w:pPr>
        <w:pStyle w:val="2"/>
        <w:spacing w:before="156" w:after="156"/>
      </w:pPr>
      <w:r>
        <w:t>可视化展示</w:t>
      </w:r>
    </w:p>
    <w:p w:rsidR="002B7A3D" w:rsidRDefault="00DA3F02" w:rsidP="0083206E">
      <w:pPr>
        <w:pStyle w:val="20"/>
      </w:pPr>
      <w:r>
        <w:rPr>
          <w:rFonts w:hint="eastAsia"/>
        </w:rPr>
        <w:t>质量主题可视化展示主要分为针对熔液或生产温度的偏离</w:t>
      </w:r>
      <w:r w:rsidR="0083206E">
        <w:rPr>
          <w:rFonts w:hint="eastAsia"/>
        </w:rPr>
        <w:t>分析</w:t>
      </w:r>
      <w:r>
        <w:rPr>
          <w:rFonts w:hint="eastAsia"/>
        </w:rPr>
        <w:t>和波动性分析。产品的成材率和合格率展示</w:t>
      </w:r>
      <w:r w:rsidR="002B7A3D">
        <w:rPr>
          <w:rFonts w:hint="eastAsia"/>
        </w:rPr>
        <w:t>与其类似，主要展示批次的产品合格率和时间区间的历史数据。</w:t>
      </w:r>
    </w:p>
    <w:p w:rsidR="0083206E" w:rsidRPr="00E1194E" w:rsidRDefault="002B7A3D" w:rsidP="002B7A3D">
      <w:pPr>
        <w:pStyle w:val="20"/>
      </w:pPr>
      <w:r>
        <w:t>以熔液偏离度分析为例</w:t>
      </w:r>
      <w:r>
        <w:rPr>
          <w:rFonts w:hint="eastAsia"/>
        </w:rPr>
        <w:t>，</w:t>
      </w:r>
      <w:r w:rsidR="0083206E" w:rsidRPr="00A62C5A">
        <w:t>页面包括工序选择、筛选条件、</w:t>
      </w:r>
      <w:r w:rsidR="0083206E">
        <w:rPr>
          <w:rFonts w:hint="eastAsia"/>
        </w:rPr>
        <w:t>成分组成</w:t>
      </w:r>
      <w:r w:rsidR="0083206E">
        <w:t>、历史数据对比、</w:t>
      </w:r>
      <w:r w:rsidR="0083206E">
        <w:rPr>
          <w:rFonts w:hint="eastAsia"/>
        </w:rPr>
        <w:t>问题</w:t>
      </w:r>
      <w:r w:rsidR="0083206E">
        <w:t>原因追溯</w:t>
      </w:r>
      <w:r w:rsidR="0083206E" w:rsidRPr="00A62C5A">
        <w:t>等模块。筛选条件</w:t>
      </w:r>
      <w:r w:rsidR="0083206E">
        <w:rPr>
          <w:rFonts w:hint="eastAsia"/>
        </w:rPr>
        <w:t>包括</w:t>
      </w:r>
      <w:r w:rsidR="0083206E" w:rsidRPr="00A62C5A">
        <w:t>生产时间、产品类别、工序、班次等</w:t>
      </w:r>
      <w:r w:rsidR="0083206E">
        <w:rPr>
          <w:rFonts w:hint="eastAsia"/>
        </w:rPr>
        <w:t>，用户可选择使用柱状图、折线图、雷达图等实现当前的熔液成分组成展示，使用柱状图和正态分布曲线拟合某成分历史占比曲线并在图表中标注当前成分占比数据在历史分布中的位置。系统在进行问题原因追溯后将追溯结果呈现在原因追溯对应区域内。</w:t>
      </w:r>
    </w:p>
    <w:p w:rsidR="0083206E" w:rsidRDefault="0083206E" w:rsidP="0083206E">
      <w:pPr>
        <w:keepNext/>
        <w:spacing w:line="360" w:lineRule="auto"/>
      </w:pPr>
      <w:r>
        <w:rPr>
          <w:noProof/>
        </w:rPr>
        <w:lastRenderedPageBreak/>
        <w:drawing>
          <wp:inline distT="0" distB="0" distL="0" distR="0" wp14:anchorId="777F8C5B" wp14:editId="7338852D">
            <wp:extent cx="5274310" cy="35560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56000"/>
                    </a:xfrm>
                    <a:prstGeom prst="rect">
                      <a:avLst/>
                    </a:prstGeom>
                  </pic:spPr>
                </pic:pic>
              </a:graphicData>
            </a:graphic>
          </wp:inline>
        </w:drawing>
      </w:r>
    </w:p>
    <w:p w:rsidR="0083206E" w:rsidRDefault="0083206E" w:rsidP="008320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Pr="00BB7BE9">
        <w:rPr>
          <w:rFonts w:hint="eastAsia"/>
        </w:rPr>
        <w:t>铝熔液成分偏离度分析界面示意图</w:t>
      </w:r>
    </w:p>
    <w:p w:rsidR="0083206E" w:rsidRPr="0040258C" w:rsidRDefault="0083206E" w:rsidP="002B7A3D">
      <w:pPr>
        <w:pStyle w:val="20"/>
      </w:pPr>
      <w:r>
        <w:rPr>
          <w:rFonts w:hint="eastAsia"/>
        </w:rPr>
        <w:t>熔液</w:t>
      </w:r>
      <w:r w:rsidR="002B7A3D">
        <w:rPr>
          <w:rFonts w:hint="eastAsia"/>
        </w:rPr>
        <w:t>和生产温度</w:t>
      </w:r>
      <w:r>
        <w:rPr>
          <w:rFonts w:hint="eastAsia"/>
        </w:rPr>
        <w:t>波动率</w:t>
      </w:r>
      <w:r w:rsidR="002B7A3D">
        <w:rPr>
          <w:rFonts w:hint="eastAsia"/>
        </w:rPr>
        <w:t>相较偏离度分析增加了波动率的可视化对比，不再进行成分和工序的详细展示</w:t>
      </w:r>
      <w:r>
        <w:rPr>
          <w:rFonts w:hint="eastAsia"/>
        </w:rPr>
        <w:t>分析</w:t>
      </w:r>
      <w:r w:rsidR="002B7A3D">
        <w:rPr>
          <w:rFonts w:hint="eastAsia"/>
        </w:rPr>
        <w:t>。</w:t>
      </w:r>
      <w:r w:rsidRPr="00A62C5A">
        <w:t>页面包括工序选择、筛选条件、</w:t>
      </w:r>
      <w:r>
        <w:rPr>
          <w:rFonts w:hint="eastAsia"/>
        </w:rPr>
        <w:t>熔液成分组成</w:t>
      </w:r>
      <w:r>
        <w:t>、历史数据对比、</w:t>
      </w:r>
      <w:r>
        <w:rPr>
          <w:rFonts w:hint="eastAsia"/>
        </w:rPr>
        <w:t>问题</w:t>
      </w:r>
      <w:r>
        <w:t>原因追溯</w:t>
      </w:r>
      <w:r w:rsidRPr="00A62C5A">
        <w:t>等模块。筛选条件</w:t>
      </w:r>
      <w:r>
        <w:rPr>
          <w:rFonts w:hint="eastAsia"/>
        </w:rPr>
        <w:t>包括</w:t>
      </w:r>
      <w:r w:rsidRPr="00A62C5A">
        <w:t>生产时间、产品类别、工序、班次等</w:t>
      </w:r>
      <w:r>
        <w:rPr>
          <w:rFonts w:hint="eastAsia"/>
        </w:rPr>
        <w:t>，用户可选择使用柱状图、折线图、雷达图等实现当前的</w:t>
      </w:r>
      <w:r w:rsidR="009F4AD4">
        <w:rPr>
          <w:rFonts w:hint="eastAsia"/>
        </w:rPr>
        <w:t>KPI</w:t>
      </w:r>
      <w:r w:rsidR="009F4AD4">
        <w:rPr>
          <w:rFonts w:hint="eastAsia"/>
        </w:rPr>
        <w:t>指标的</w:t>
      </w:r>
      <w:r w:rsidR="00B149D4">
        <w:rPr>
          <w:rFonts w:hint="eastAsia"/>
        </w:rPr>
        <w:t>预测分析和风险展示，最终</w:t>
      </w:r>
      <w:bookmarkStart w:id="0" w:name="_GoBack"/>
      <w:bookmarkEnd w:id="0"/>
      <w:r>
        <w:rPr>
          <w:rFonts w:hint="eastAsia"/>
        </w:rPr>
        <w:t>系统在进行问题原因追溯后将追溯结果呈现在原因追溯对应区域内。</w:t>
      </w:r>
    </w:p>
    <w:p w:rsidR="0083206E" w:rsidRDefault="0083206E" w:rsidP="0083206E">
      <w:pPr>
        <w:keepNext/>
        <w:spacing w:line="360" w:lineRule="auto"/>
      </w:pPr>
      <w:r>
        <w:rPr>
          <w:noProof/>
        </w:rPr>
        <w:lastRenderedPageBreak/>
        <w:drawing>
          <wp:inline distT="0" distB="0" distL="0" distR="0" wp14:anchorId="536C2830" wp14:editId="774E9A8B">
            <wp:extent cx="5274310" cy="3562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62985"/>
                    </a:xfrm>
                    <a:prstGeom prst="rect">
                      <a:avLst/>
                    </a:prstGeom>
                  </pic:spPr>
                </pic:pic>
              </a:graphicData>
            </a:graphic>
          </wp:inline>
        </w:drawing>
      </w:r>
    </w:p>
    <w:p w:rsidR="0083206E" w:rsidRPr="0083206E" w:rsidRDefault="0083206E" w:rsidP="002B7A3D">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sidRPr="00FA07D1">
        <w:rPr>
          <w:rFonts w:hint="eastAsia"/>
        </w:rPr>
        <w:t>熔液成分波动率分析界面示意图</w:t>
      </w:r>
    </w:p>
    <w:sectPr w:rsidR="0083206E" w:rsidRPr="00832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B9F" w:rsidRDefault="002A3B9F" w:rsidP="000D2128">
      <w:r>
        <w:separator/>
      </w:r>
    </w:p>
  </w:endnote>
  <w:endnote w:type="continuationSeparator" w:id="0">
    <w:p w:rsidR="002A3B9F" w:rsidRDefault="002A3B9F" w:rsidP="000D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B9F" w:rsidRDefault="002A3B9F" w:rsidP="000D2128">
      <w:r>
        <w:separator/>
      </w:r>
    </w:p>
  </w:footnote>
  <w:footnote w:type="continuationSeparator" w:id="0">
    <w:p w:rsidR="002A3B9F" w:rsidRDefault="002A3B9F" w:rsidP="000D2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F5017"/>
    <w:multiLevelType w:val="hybridMultilevel"/>
    <w:tmpl w:val="A6707FF2"/>
    <w:lvl w:ilvl="0" w:tplc="F40AC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AD5237"/>
    <w:multiLevelType w:val="hybridMultilevel"/>
    <w:tmpl w:val="FE42CAAA"/>
    <w:lvl w:ilvl="0" w:tplc="A0BA7E5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06A2C4F"/>
    <w:multiLevelType w:val="hybridMultilevel"/>
    <w:tmpl w:val="41E442EC"/>
    <w:lvl w:ilvl="0" w:tplc="D41E10A0">
      <w:start w:val="1"/>
      <w:numFmt w:val="decimalEnclosedCircle"/>
      <w:pStyle w:val="a"/>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567"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40"/>
    <w:rsid w:val="000C5949"/>
    <w:rsid w:val="000D2128"/>
    <w:rsid w:val="00164944"/>
    <w:rsid w:val="002008DE"/>
    <w:rsid w:val="00272608"/>
    <w:rsid w:val="002A3B9F"/>
    <w:rsid w:val="002B7A3D"/>
    <w:rsid w:val="00310344"/>
    <w:rsid w:val="003C406D"/>
    <w:rsid w:val="003F65DC"/>
    <w:rsid w:val="0056016E"/>
    <w:rsid w:val="0060096F"/>
    <w:rsid w:val="00630999"/>
    <w:rsid w:val="00690129"/>
    <w:rsid w:val="006C730E"/>
    <w:rsid w:val="00762889"/>
    <w:rsid w:val="00814735"/>
    <w:rsid w:val="0083206E"/>
    <w:rsid w:val="00854444"/>
    <w:rsid w:val="008627C5"/>
    <w:rsid w:val="00873008"/>
    <w:rsid w:val="00997224"/>
    <w:rsid w:val="009B7110"/>
    <w:rsid w:val="009D31D3"/>
    <w:rsid w:val="009F4AD4"/>
    <w:rsid w:val="00AA6023"/>
    <w:rsid w:val="00AE0320"/>
    <w:rsid w:val="00B149D4"/>
    <w:rsid w:val="00BD77AD"/>
    <w:rsid w:val="00C61889"/>
    <w:rsid w:val="00C93E80"/>
    <w:rsid w:val="00DA3F02"/>
    <w:rsid w:val="00DC5634"/>
    <w:rsid w:val="00DE31B6"/>
    <w:rsid w:val="00E94A40"/>
    <w:rsid w:val="00EC0F32"/>
    <w:rsid w:val="00F77558"/>
    <w:rsid w:val="00FA1B3B"/>
    <w:rsid w:val="00FF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9CE78B-3A21-4BEA-98D3-620FFD3C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D2128"/>
    <w:pPr>
      <w:widowControl w:val="0"/>
      <w:jc w:val="both"/>
    </w:pPr>
    <w:rPr>
      <w:rFonts w:ascii="Times New Roman" w:eastAsia="宋体" w:hAnsi="Times New Roman"/>
      <w:sz w:val="24"/>
    </w:rPr>
  </w:style>
  <w:style w:type="paragraph" w:styleId="1">
    <w:name w:val="heading 1"/>
    <w:basedOn w:val="a0"/>
    <w:next w:val="20"/>
    <w:link w:val="1Char"/>
    <w:uiPriority w:val="9"/>
    <w:qFormat/>
    <w:rsid w:val="000D2128"/>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0D2128"/>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0D2128"/>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0D2128"/>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D21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D2128"/>
    <w:rPr>
      <w:sz w:val="18"/>
      <w:szCs w:val="18"/>
    </w:rPr>
  </w:style>
  <w:style w:type="paragraph" w:styleId="a5">
    <w:name w:val="footer"/>
    <w:basedOn w:val="a0"/>
    <w:link w:val="Char0"/>
    <w:uiPriority w:val="99"/>
    <w:unhideWhenUsed/>
    <w:rsid w:val="000D2128"/>
    <w:pPr>
      <w:tabs>
        <w:tab w:val="center" w:pos="4153"/>
        <w:tab w:val="right" w:pos="8306"/>
      </w:tabs>
      <w:snapToGrid w:val="0"/>
      <w:jc w:val="left"/>
    </w:pPr>
    <w:rPr>
      <w:sz w:val="18"/>
      <w:szCs w:val="18"/>
    </w:rPr>
  </w:style>
  <w:style w:type="character" w:customStyle="1" w:styleId="Char0">
    <w:name w:val="页脚 Char"/>
    <w:basedOn w:val="a1"/>
    <w:link w:val="a5"/>
    <w:uiPriority w:val="99"/>
    <w:rsid w:val="000D2128"/>
    <w:rPr>
      <w:sz w:val="18"/>
      <w:szCs w:val="18"/>
    </w:rPr>
  </w:style>
  <w:style w:type="character" w:customStyle="1" w:styleId="1Char">
    <w:name w:val="标题 1 Char"/>
    <w:basedOn w:val="a1"/>
    <w:link w:val="1"/>
    <w:uiPriority w:val="9"/>
    <w:rsid w:val="000D2128"/>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0D2128"/>
    <w:rPr>
      <w:rFonts w:ascii="Times New Roman" w:eastAsia="楷体" w:hAnsi="Times New Roman"/>
      <w:b/>
      <w:bCs/>
      <w:color w:val="000000"/>
      <w:sz w:val="30"/>
      <w:szCs w:val="28"/>
    </w:rPr>
  </w:style>
  <w:style w:type="character" w:customStyle="1" w:styleId="3Char">
    <w:name w:val="标题 3 Char"/>
    <w:basedOn w:val="a1"/>
    <w:link w:val="3"/>
    <w:uiPriority w:val="9"/>
    <w:rsid w:val="000D2128"/>
    <w:rPr>
      <w:rFonts w:ascii="Times New Roman" w:eastAsia="楷体" w:hAnsi="Times New Roman"/>
      <w:b/>
      <w:sz w:val="28"/>
    </w:rPr>
  </w:style>
  <w:style w:type="character" w:customStyle="1" w:styleId="4Char">
    <w:name w:val="标题 4 Char"/>
    <w:basedOn w:val="a1"/>
    <w:link w:val="4"/>
    <w:rsid w:val="000D2128"/>
    <w:rPr>
      <w:rFonts w:ascii="Times New Roman" w:eastAsia="宋体" w:hAnsi="Times New Roman" w:cstheme="majorBidi"/>
      <w:b/>
      <w:bCs/>
      <w:sz w:val="24"/>
      <w:szCs w:val="28"/>
    </w:rPr>
  </w:style>
  <w:style w:type="paragraph" w:styleId="a6">
    <w:name w:val="caption"/>
    <w:basedOn w:val="a0"/>
    <w:next w:val="a0"/>
    <w:uiPriority w:val="35"/>
    <w:unhideWhenUsed/>
    <w:qFormat/>
    <w:rsid w:val="000D2128"/>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83206E"/>
    <w:pPr>
      <w:numPr>
        <w:numId w:val="4"/>
      </w:numPr>
    </w:pPr>
  </w:style>
  <w:style w:type="paragraph" w:customStyle="1" w:styleId="20">
    <w:name w:val="正文2"/>
    <w:basedOn w:val="a0"/>
    <w:link w:val="21"/>
    <w:autoRedefine/>
    <w:qFormat/>
    <w:rsid w:val="000D2128"/>
    <w:pPr>
      <w:spacing w:line="360" w:lineRule="auto"/>
      <w:ind w:firstLine="420"/>
    </w:pPr>
  </w:style>
  <w:style w:type="character" w:customStyle="1" w:styleId="21">
    <w:name w:val="正文2 字符"/>
    <w:basedOn w:val="a1"/>
    <w:link w:val="20"/>
    <w:rsid w:val="000D2128"/>
    <w:rPr>
      <w:rFonts w:ascii="Times New Roman" w:eastAsia="宋体" w:hAnsi="Times New Roman"/>
      <w:sz w:val="24"/>
    </w:rPr>
  </w:style>
  <w:style w:type="table" w:styleId="5-1">
    <w:name w:val="Grid Table 5 Dark Accent 1"/>
    <w:basedOn w:val="a2"/>
    <w:uiPriority w:val="50"/>
    <w:rsid w:val="000D212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a7">
    <w:name w:val="Placeholder Text"/>
    <w:basedOn w:val="a1"/>
    <w:uiPriority w:val="99"/>
    <w:semiHidden/>
    <w:rsid w:val="00814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2017-12-27T05:06:00Z</dcterms:created>
  <dcterms:modified xsi:type="dcterms:W3CDTF">2017-12-29T03:48:00Z</dcterms:modified>
</cp:coreProperties>
</file>