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D6E" w:rsidRDefault="00715D6E" w:rsidP="00715D6E">
      <w:pPr>
        <w:pStyle w:val="1"/>
        <w:spacing w:before="156" w:after="156"/>
      </w:pPr>
      <w:bookmarkStart w:id="0" w:name="_Toc501621310"/>
      <w:bookmarkStart w:id="1" w:name="_Toc501895797"/>
      <w:r w:rsidRPr="00D225AF">
        <w:t>设备主题</w:t>
      </w:r>
      <w:bookmarkEnd w:id="0"/>
      <w:bookmarkEnd w:id="1"/>
    </w:p>
    <w:p w:rsidR="00715D6E" w:rsidRPr="000C5A9A" w:rsidRDefault="00715D6E" w:rsidP="00715D6E">
      <w:pPr>
        <w:pStyle w:val="20"/>
        <w:rPr>
          <w:rFonts w:hint="eastAsia"/>
        </w:rPr>
      </w:pPr>
      <w:r>
        <w:rPr>
          <w:rFonts w:hint="eastAsia"/>
        </w:rPr>
        <w:t>针对铝生产工艺中的多种设备，收集设备维护和生产时的基本数据记录，使用领域相关公式完成设备完好率、设备利用率和维修费用率的计算，从多个角度反应设备管理工作的情况，使得管理人员对历史和当前的设备状况能够直观把握。另外结合设备的故障信息完成设备工序状况系数计算，依据工序状况系数实现对厂区设备不同警戒程度的划分，使得厂区人员编组和设备管理维护工作高效进行。</w:t>
      </w:r>
    </w:p>
    <w:p w:rsidR="00715D6E" w:rsidRPr="000E7418" w:rsidRDefault="00715D6E" w:rsidP="00715D6E">
      <w:pPr>
        <w:pStyle w:val="2"/>
        <w:spacing w:before="156" w:after="156"/>
      </w:pPr>
      <w:bookmarkStart w:id="2" w:name="_Toc501621311"/>
      <w:bookmarkStart w:id="3" w:name="_Toc501895798"/>
      <w:r>
        <w:rPr>
          <w:rFonts w:hint="eastAsia"/>
        </w:rPr>
        <w:t>设备性能维护和发挥类指标</w:t>
      </w:r>
      <w:bookmarkEnd w:id="2"/>
      <w:bookmarkEnd w:id="3"/>
    </w:p>
    <w:p w:rsidR="00715D6E" w:rsidRDefault="00715D6E" w:rsidP="00715D6E">
      <w:pPr>
        <w:pStyle w:val="20"/>
      </w:pPr>
      <w:r w:rsidRPr="00D225AF">
        <w:t>设备</w:t>
      </w:r>
      <w:r>
        <w:rPr>
          <w:rFonts w:hint="eastAsia"/>
        </w:rPr>
        <w:t>性能维护</w:t>
      </w:r>
      <w:r>
        <w:t>和发挥类</w:t>
      </w:r>
      <w:r w:rsidRPr="00D225AF">
        <w:t>指标主要</w:t>
      </w:r>
      <w:r w:rsidRPr="00D225AF">
        <w:rPr>
          <w:rFonts w:hint="eastAsia"/>
        </w:rPr>
        <w:t>有</w:t>
      </w:r>
      <w:r w:rsidRPr="00D225AF">
        <w:t>设备完好率</w:t>
      </w:r>
      <w:r w:rsidRPr="00D225AF">
        <w:rPr>
          <w:rFonts w:hint="eastAsia"/>
        </w:rPr>
        <w:t>、</w:t>
      </w:r>
      <w:r w:rsidRPr="00D225AF">
        <w:t>设备利用率</w:t>
      </w:r>
      <w:r>
        <w:rPr>
          <w:rFonts w:hint="eastAsia"/>
        </w:rPr>
        <w:t>和</w:t>
      </w:r>
      <w:r w:rsidRPr="00D225AF">
        <w:t>维修费用率</w:t>
      </w:r>
      <w:r>
        <w:rPr>
          <w:rFonts w:hint="eastAsia"/>
        </w:rPr>
        <w:t>。</w:t>
      </w:r>
    </w:p>
    <w:p w:rsidR="00715D6E" w:rsidRDefault="00715D6E" w:rsidP="00715D6E">
      <w:pPr>
        <w:pStyle w:val="3"/>
        <w:spacing w:before="156" w:after="156"/>
      </w:pPr>
      <w:bookmarkStart w:id="4" w:name="_Toc501621314"/>
      <w:bookmarkStart w:id="5" w:name="_Toc501895799"/>
      <w:r w:rsidRPr="00D225AF">
        <w:t>设备完好率</w:t>
      </w:r>
      <w:bookmarkEnd w:id="4"/>
      <w:bookmarkEnd w:id="5"/>
    </w:p>
    <w:p w:rsidR="00715D6E" w:rsidRPr="00AB77EE" w:rsidRDefault="00715D6E" w:rsidP="00715D6E">
      <w:pPr>
        <w:pStyle w:val="4"/>
      </w:pPr>
      <w:r>
        <w:rPr>
          <w:rFonts w:hint="eastAsia"/>
        </w:rPr>
        <w:t>数据基础</w:t>
      </w:r>
    </w:p>
    <w:p w:rsidR="00715D6E" w:rsidRDefault="00715D6E" w:rsidP="00715D6E">
      <w:pPr>
        <w:pStyle w:val="20"/>
      </w:pPr>
      <w:r w:rsidRPr="00D225AF">
        <w:rPr>
          <w:rFonts w:hint="eastAsia"/>
        </w:rPr>
        <w:t>设备完好率是指完好的生产设备在全部生产设备中的比重，</w:t>
      </w:r>
      <w:r>
        <w:t>是对厂区整体设备管理状况的评价</w:t>
      </w:r>
      <w:r>
        <w:rPr>
          <w:rFonts w:hint="eastAsia"/>
        </w:rPr>
        <w:t>，</w:t>
      </w:r>
      <w:r w:rsidRPr="00D225AF">
        <w:rPr>
          <w:rFonts w:hint="eastAsia"/>
        </w:rPr>
        <w:t>反映</w:t>
      </w:r>
      <w:r>
        <w:rPr>
          <w:rFonts w:hint="eastAsia"/>
        </w:rPr>
        <w:t>了</w:t>
      </w:r>
      <w:r w:rsidRPr="00D225AF">
        <w:rPr>
          <w:rFonts w:hint="eastAsia"/>
        </w:rPr>
        <w:t>企业设备技术状况和评价设备管理工作水平。</w:t>
      </w:r>
    </w:p>
    <w:p w:rsidR="00715D6E" w:rsidRDefault="00715D6E" w:rsidP="00715D6E">
      <w:pPr>
        <w:pStyle w:val="20"/>
      </w:pPr>
      <w:r>
        <w:rPr>
          <w:rFonts w:hint="eastAsia"/>
        </w:rPr>
        <w:t>计算设备完好率需要的数据为来自设备维修部分的</w:t>
      </w:r>
      <w:r>
        <w:t>设备维修记录中具体</w:t>
      </w:r>
      <w:r w:rsidRPr="00D225AF">
        <w:t>设备的故障发生时间</w:t>
      </w:r>
      <w:r>
        <w:t>和维修时间</w:t>
      </w:r>
      <w:r>
        <w:rPr>
          <w:rFonts w:hint="eastAsia"/>
        </w:rPr>
        <w:t>，</w:t>
      </w:r>
      <w:r>
        <w:t>数据需要进行手工录入或者使用</w:t>
      </w:r>
      <w:r>
        <w:t>Excel</w:t>
      </w:r>
      <w:r>
        <w:t>进行提取</w:t>
      </w:r>
      <w:r>
        <w:rPr>
          <w:rFonts w:hint="eastAsia"/>
        </w:rPr>
        <w:t>。</w:t>
      </w:r>
    </w:p>
    <w:p w:rsidR="00715D6E" w:rsidRPr="00AB77EE" w:rsidRDefault="00715D6E" w:rsidP="00715D6E">
      <w:pPr>
        <w:pStyle w:val="4"/>
      </w:pPr>
      <w:r>
        <w:rPr>
          <w:rFonts w:hint="eastAsia"/>
        </w:rPr>
        <w:t>数据流图</w:t>
      </w:r>
    </w:p>
    <w:p w:rsidR="00715D6E" w:rsidRDefault="00715D6E" w:rsidP="007035A8">
      <w:pPr>
        <w:pStyle w:val="20"/>
        <w:ind w:firstLineChars="0" w:firstLine="0"/>
        <w:jc w:val="center"/>
      </w:pPr>
      <w:r>
        <w:rPr>
          <w:noProof/>
        </w:rPr>
        <w:drawing>
          <wp:inline distT="0" distB="0" distL="0" distR="0" wp14:anchorId="5F42620D" wp14:editId="10B8715B">
            <wp:extent cx="5274310" cy="20535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715D6E" w:rsidRPr="000734A4" w:rsidRDefault="00715D6E" w:rsidP="00715D6E">
      <w:pPr>
        <w:pStyle w:val="a6"/>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设备完好率计算数据流图</w:t>
      </w:r>
    </w:p>
    <w:p w:rsidR="00715D6E" w:rsidRPr="00AB77EE" w:rsidRDefault="00715D6E" w:rsidP="00715D6E">
      <w:pPr>
        <w:pStyle w:val="4"/>
      </w:pPr>
      <w:r>
        <w:rPr>
          <w:rFonts w:hint="eastAsia"/>
        </w:rPr>
        <w:t>算法流程</w:t>
      </w:r>
    </w:p>
    <w:p w:rsidR="00715D6E" w:rsidRPr="00D225AF" w:rsidRDefault="00715D6E" w:rsidP="00715D6E">
      <w:pPr>
        <w:pStyle w:val="20"/>
      </w:pPr>
      <w:r>
        <w:t>设备完好率的</w:t>
      </w:r>
      <w:r w:rsidRPr="00D225AF">
        <w:rPr>
          <w:rFonts w:hint="eastAsia"/>
        </w:rPr>
        <w:t>计算公式为</w:t>
      </w:r>
    </w:p>
    <w:p w:rsidR="00715D6E" w:rsidRPr="00D225AF" w:rsidRDefault="00715D6E" w:rsidP="00715D6E">
      <w:pPr>
        <w:pStyle w:val="20"/>
      </w:pPr>
      <m:oMathPara>
        <m:oMath>
          <m:r>
            <m:rPr>
              <m:sty m:val="p"/>
            </m:rPr>
            <w:rPr>
              <w:rFonts w:hint="eastAsia"/>
            </w:rPr>
            <w:lastRenderedPageBreak/>
            <m:t>设备完好率</m:t>
          </m:r>
          <m:r>
            <m:rPr>
              <m:sty m:val="p"/>
            </m:rPr>
            <w:rPr>
              <w:rFonts w:hint="eastAsia"/>
            </w:rPr>
            <m:t>=</m:t>
          </m:r>
          <m:f>
            <m:fPr>
              <m:ctrlPr/>
            </m:fPr>
            <m:num>
              <m:r>
                <m:rPr>
                  <m:sty m:val="p"/>
                </m:rPr>
                <m:t>完好设备数量</m:t>
              </m:r>
            </m:num>
            <m:den>
              <m:r>
                <m:rPr>
                  <m:sty m:val="p"/>
                </m:rPr>
                <m:t>生产设备总数量</m:t>
              </m:r>
            </m:den>
          </m:f>
          <m:r>
            <m:rPr>
              <m:sty m:val="p"/>
            </m:rPr>
            <m:t>×1</m:t>
          </m:r>
          <m:r>
            <m:rPr>
              <m:sty m:val="p"/>
            </m:rPr>
            <w:rPr>
              <w:rFonts w:cs="MS Mincho"/>
            </w:rPr>
            <m:t>00</m:t>
          </m:r>
          <m:r>
            <m:rPr>
              <m:sty m:val="p"/>
            </m:rPr>
            <w:rPr>
              <w:rFonts w:hAnsi="MS Mincho" w:cs="MS Mincho" w:hint="eastAsia"/>
            </w:rPr>
            <m:t>%</m:t>
          </m:r>
        </m:oMath>
      </m:oMathPara>
    </w:p>
    <w:p w:rsidR="00715D6E" w:rsidRDefault="00715D6E" w:rsidP="00715D6E">
      <w:pPr>
        <w:pStyle w:val="20"/>
      </w:pPr>
      <w:r w:rsidRPr="00D225AF">
        <w:t>通过获取各个设备的故障发生时间和维修时间便可计算出同一时刻内完好设备的数量</w:t>
      </w:r>
      <w:r>
        <w:rPr>
          <w:rFonts w:hint="eastAsia"/>
        </w:rPr>
        <w:t>，</w:t>
      </w:r>
      <w:r w:rsidRPr="00D225AF">
        <w:t>由此可以得到每天的设备完好率</w:t>
      </w:r>
      <w:r>
        <w:rPr>
          <w:rFonts w:hint="eastAsia"/>
        </w:rPr>
        <w:t>，</w:t>
      </w:r>
      <w:r>
        <w:t>通过多天的设备完好率可以得到一段时间内设备完好率的变化情况</w:t>
      </w:r>
      <w:r>
        <w:rPr>
          <w:rFonts w:hint="eastAsia"/>
        </w:rPr>
        <w:t>。</w:t>
      </w:r>
    </w:p>
    <w:p w:rsidR="00715D6E" w:rsidRPr="00AB77EE" w:rsidRDefault="00715D6E" w:rsidP="00715D6E">
      <w:pPr>
        <w:pStyle w:val="4"/>
      </w:pPr>
      <w:r>
        <w:rPr>
          <w:rFonts w:hint="eastAsia"/>
        </w:rPr>
        <w:t>界面展示</w:t>
      </w:r>
    </w:p>
    <w:p w:rsidR="00715D6E" w:rsidRDefault="00715D6E" w:rsidP="00715D6E">
      <w:pPr>
        <w:pStyle w:val="20"/>
        <w:jc w:val="center"/>
      </w:pPr>
      <w:r>
        <w:rPr>
          <w:noProof/>
        </w:rPr>
        <w:drawing>
          <wp:inline distT="0" distB="0" distL="0" distR="0" wp14:anchorId="0EE1615D" wp14:editId="7760F430">
            <wp:extent cx="4403747" cy="29361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781" cy="2947542"/>
                    </a:xfrm>
                    <a:prstGeom prst="rect">
                      <a:avLst/>
                    </a:prstGeom>
                  </pic:spPr>
                </pic:pic>
              </a:graphicData>
            </a:graphic>
          </wp:inline>
        </w:drawing>
      </w:r>
    </w:p>
    <w:p w:rsidR="00715D6E" w:rsidRPr="000C640E" w:rsidRDefault="00715D6E" w:rsidP="00715D6E">
      <w:pPr>
        <w:pStyle w:val="a6"/>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t>全厂</w:t>
      </w:r>
      <w:r>
        <w:rPr>
          <w:rFonts w:hint="eastAsia"/>
        </w:rPr>
        <w:t>设备健康状况展示图</w:t>
      </w:r>
    </w:p>
    <w:p w:rsidR="00715D6E" w:rsidRPr="00D225AF" w:rsidRDefault="00715D6E" w:rsidP="00715D6E">
      <w:pPr>
        <w:pStyle w:val="20"/>
      </w:pPr>
      <w:r w:rsidRPr="00D225AF">
        <w:t>通过设备完好率的月度或者年度统计可视化</w:t>
      </w:r>
      <w:r w:rsidRPr="00D225AF">
        <w:rPr>
          <w:rFonts w:hint="eastAsia"/>
        </w:rPr>
        <w:t>，</w:t>
      </w:r>
      <w:r w:rsidRPr="00D225AF">
        <w:t>可以直观地得到设备管理工作水平的变化</w:t>
      </w:r>
      <w:r w:rsidRPr="00D225AF">
        <w:rPr>
          <w:rFonts w:hint="eastAsia"/>
        </w:rPr>
        <w:t>。</w:t>
      </w:r>
    </w:p>
    <w:p w:rsidR="00715D6E" w:rsidRDefault="00715D6E" w:rsidP="00715D6E">
      <w:pPr>
        <w:pStyle w:val="3"/>
        <w:spacing w:before="156" w:after="156"/>
      </w:pPr>
      <w:bookmarkStart w:id="6" w:name="_Toc501621315"/>
      <w:bookmarkStart w:id="7" w:name="_Toc501895800"/>
      <w:r w:rsidRPr="00D225AF">
        <w:t>设备利用率</w:t>
      </w:r>
      <w:bookmarkEnd w:id="6"/>
      <w:bookmarkEnd w:id="7"/>
    </w:p>
    <w:p w:rsidR="00715D6E" w:rsidRPr="00AB77EE" w:rsidRDefault="00715D6E" w:rsidP="00715D6E">
      <w:pPr>
        <w:pStyle w:val="4"/>
      </w:pPr>
      <w:r>
        <w:rPr>
          <w:rFonts w:hint="eastAsia"/>
        </w:rPr>
        <w:t>算法基础</w:t>
      </w:r>
    </w:p>
    <w:p w:rsidR="00715D6E" w:rsidRDefault="00715D6E" w:rsidP="00715D6E">
      <w:pPr>
        <w:pStyle w:val="20"/>
      </w:pPr>
      <w:r w:rsidRPr="00B21AB8">
        <w:t>设备利用率是指</w:t>
      </w:r>
      <w:r w:rsidRPr="00B21AB8">
        <w:rPr>
          <w:rFonts w:hint="eastAsia"/>
        </w:rPr>
        <w:t>一定时间</w:t>
      </w:r>
      <w:r w:rsidRPr="00B21AB8">
        <w:t>区间内设备实际使用时间占计划用时的百分比</w:t>
      </w:r>
      <w:r w:rsidRPr="00B21AB8">
        <w:rPr>
          <w:rFonts w:hint="eastAsia"/>
        </w:rPr>
        <w:t>，一般使用月度，季度或者年度，</w:t>
      </w:r>
      <w:r w:rsidRPr="00B21AB8">
        <w:t>是反映设备工作状态及生产效率的技术经济指标。</w:t>
      </w:r>
    </w:p>
    <w:p w:rsidR="00715D6E" w:rsidRDefault="00715D6E" w:rsidP="00715D6E">
      <w:pPr>
        <w:pStyle w:val="20"/>
      </w:pPr>
      <w:r>
        <w:rPr>
          <w:rFonts w:hint="eastAsia"/>
        </w:rPr>
        <w:t>计算设备利用率的数据来自车间生产的设备运行记录，包括设备运行时间和设备停机时间，数据收集主要采用手工录入或者</w:t>
      </w:r>
      <w:r>
        <w:rPr>
          <w:rFonts w:hint="eastAsia"/>
        </w:rPr>
        <w:t>Excel</w:t>
      </w:r>
      <w:r>
        <w:rPr>
          <w:rFonts w:hint="eastAsia"/>
        </w:rPr>
        <w:t>导入的形式。</w:t>
      </w:r>
    </w:p>
    <w:p w:rsidR="00715D6E" w:rsidRPr="00AB77EE" w:rsidRDefault="00715D6E" w:rsidP="00715D6E">
      <w:pPr>
        <w:pStyle w:val="4"/>
      </w:pPr>
      <w:r>
        <w:rPr>
          <w:rFonts w:hint="eastAsia"/>
        </w:rPr>
        <w:lastRenderedPageBreak/>
        <w:t>数据流图</w:t>
      </w:r>
    </w:p>
    <w:p w:rsidR="00715D6E" w:rsidRDefault="00715D6E" w:rsidP="007035A8">
      <w:pPr>
        <w:pStyle w:val="20"/>
        <w:ind w:firstLineChars="0" w:firstLine="0"/>
      </w:pPr>
      <w:r>
        <w:rPr>
          <w:noProof/>
        </w:rPr>
        <w:drawing>
          <wp:inline distT="0" distB="0" distL="0" distR="0" wp14:anchorId="5D84D99C" wp14:editId="4C9D1F65">
            <wp:extent cx="5274310" cy="200723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07235"/>
                    </a:xfrm>
                    <a:prstGeom prst="rect">
                      <a:avLst/>
                    </a:prstGeom>
                  </pic:spPr>
                </pic:pic>
              </a:graphicData>
            </a:graphic>
          </wp:inline>
        </w:drawing>
      </w:r>
    </w:p>
    <w:p w:rsidR="00715D6E" w:rsidRPr="000734A4" w:rsidRDefault="00715D6E" w:rsidP="00715D6E">
      <w:pPr>
        <w:pStyle w:val="a6"/>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设备利用率计算数据流图</w:t>
      </w:r>
    </w:p>
    <w:p w:rsidR="00715D6E" w:rsidRPr="000C640E" w:rsidRDefault="00715D6E" w:rsidP="00715D6E">
      <w:pPr>
        <w:pStyle w:val="4"/>
      </w:pPr>
      <w:r>
        <w:rPr>
          <w:rFonts w:hint="eastAsia"/>
        </w:rPr>
        <w:t>算法流程</w:t>
      </w:r>
    </w:p>
    <w:p w:rsidR="00715D6E" w:rsidRPr="00B21AB8" w:rsidRDefault="00715D6E" w:rsidP="00715D6E">
      <w:pPr>
        <w:pStyle w:val="20"/>
      </w:pPr>
      <w:r w:rsidRPr="00B21AB8">
        <w:t>设备利用率</w:t>
      </w:r>
      <w:r>
        <w:t>的</w:t>
      </w:r>
      <w:r w:rsidRPr="00B21AB8">
        <w:t>计算公式为</w:t>
      </w:r>
    </w:p>
    <w:p w:rsidR="00715D6E" w:rsidRPr="00D225AF" w:rsidRDefault="00715D6E" w:rsidP="00715D6E">
      <w:pPr>
        <w:pStyle w:val="20"/>
      </w:pPr>
      <m:oMathPara>
        <m:oMath>
          <m:r>
            <m:rPr>
              <m:sty m:val="p"/>
            </m:rPr>
            <w:rPr>
              <w:rFonts w:hint="eastAsia"/>
            </w:rPr>
            <m:t>设备利用率</m:t>
          </m:r>
          <m:r>
            <m:rPr>
              <m:sty m:val="p"/>
            </m:rPr>
            <w:rPr>
              <w:rFonts w:hint="eastAsia"/>
            </w:rPr>
            <m:t>=</m:t>
          </m:r>
          <m:f>
            <m:fPr>
              <m:ctrlPr/>
            </m:fPr>
            <m:num>
              <m:r>
                <m:rPr>
                  <m:sty m:val="p"/>
                </m:rPr>
                <w:rPr>
                  <w:rFonts w:hint="eastAsia"/>
                </w:rPr>
                <m:t>实际开机生产时数</m:t>
              </m:r>
            </m:num>
            <m:den>
              <m:r>
                <m:rPr>
                  <m:sty m:val="p"/>
                </m:rPr>
                <w:rPr>
                  <w:rFonts w:hint="eastAsia"/>
                </w:rPr>
                <m:t>应开生产机时数</m:t>
              </m:r>
            </m:den>
          </m:f>
          <m:r>
            <m:rPr>
              <m:sty m:val="p"/>
            </m:rPr>
            <m:t>×1</m:t>
          </m:r>
          <m:r>
            <m:rPr>
              <m:sty m:val="p"/>
            </m:rPr>
            <w:rPr>
              <w:rFonts w:cs="MS Mincho"/>
            </w:rPr>
            <m:t>00</m:t>
          </m:r>
          <m:r>
            <m:rPr>
              <m:sty m:val="p"/>
            </m:rPr>
            <w:rPr>
              <w:rFonts w:hAnsi="MS Mincho" w:cs="MS Mincho" w:hint="eastAsia"/>
            </w:rPr>
            <m:t>%</m:t>
          </m:r>
        </m:oMath>
      </m:oMathPara>
    </w:p>
    <w:p w:rsidR="00715D6E" w:rsidRDefault="00715D6E" w:rsidP="00715D6E">
      <w:pPr>
        <w:pStyle w:val="20"/>
      </w:pPr>
      <w:r w:rsidRPr="00D225AF">
        <w:t>针对具体的铝加工设备，通过数据采集系统收集的设备运行时间</w:t>
      </w:r>
      <w:r w:rsidRPr="00D225AF">
        <w:rPr>
          <w:rFonts w:hint="eastAsia"/>
        </w:rPr>
        <w:t>、</w:t>
      </w:r>
      <w:r w:rsidRPr="00D225AF">
        <w:t>检修时间</w:t>
      </w:r>
      <w:r w:rsidRPr="00D225AF">
        <w:rPr>
          <w:rFonts w:hint="eastAsia"/>
        </w:rPr>
        <w:t>、</w:t>
      </w:r>
      <w:r w:rsidRPr="00D225AF">
        <w:t>设备发生时间可以进行设备利用率的计算，</w:t>
      </w:r>
      <w:r w:rsidRPr="00D225AF">
        <w:rPr>
          <w:rFonts w:hint="eastAsia"/>
        </w:rPr>
        <w:t>设定</w:t>
      </w:r>
      <w:r w:rsidRPr="00D225AF">
        <w:t>利用率反映了设备定期检修和维护的状况，设备利用率越低表明设备出现故障的可能性越大。通过铝加工设备故障记录和设备利用率，可以通过建立自回归积分滑动平均模型进行设备的故障发生预测，</w:t>
      </w:r>
      <w:r>
        <w:t>以预测一周后的故障发生概率为例</w:t>
      </w:r>
      <w:r>
        <w:rPr>
          <w:rFonts w:hint="eastAsia"/>
        </w:rPr>
        <w:t>，</w:t>
      </w:r>
      <w:r>
        <w:t>可以直接使用设备利用率作为故障概率的代表</w:t>
      </w:r>
      <w:r>
        <w:rPr>
          <w:rFonts w:hint="eastAsia"/>
        </w:rPr>
        <w:t>。</w:t>
      </w:r>
      <w:r w:rsidRPr="00D225AF">
        <w:t>模型通过指标根据随着时间</w:t>
      </w:r>
      <w:r>
        <w:t>推移的变化情况，通过回归和移动平均来进行未来的故障发生概率预测，提示进行相关设备的检修</w:t>
      </w:r>
      <w:r>
        <w:rPr>
          <w:rFonts w:hint="eastAsia"/>
        </w:rPr>
        <w:t>，</w:t>
      </w:r>
      <w:r>
        <w:t>其算法流程如下图所示</w:t>
      </w:r>
      <w:r>
        <w:rPr>
          <w:rFonts w:hint="eastAsia"/>
        </w:rPr>
        <w:t>。</w:t>
      </w:r>
    </w:p>
    <w:p w:rsidR="00715D6E" w:rsidRDefault="00715D6E" w:rsidP="00715D6E">
      <w:pPr>
        <w:pStyle w:val="20"/>
        <w:jc w:val="center"/>
      </w:pPr>
      <w:r>
        <w:rPr>
          <w:noProof/>
        </w:rPr>
        <w:lastRenderedPageBreak/>
        <w:drawing>
          <wp:inline distT="0" distB="0" distL="0" distR="0" wp14:anchorId="42CA4AD8" wp14:editId="65A6228C">
            <wp:extent cx="3180952" cy="3923809"/>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0952" cy="3923809"/>
                    </a:xfrm>
                    <a:prstGeom prst="rect">
                      <a:avLst/>
                    </a:prstGeom>
                  </pic:spPr>
                </pic:pic>
              </a:graphicData>
            </a:graphic>
          </wp:inline>
        </w:drawing>
      </w:r>
    </w:p>
    <w:p w:rsidR="00715D6E" w:rsidRDefault="00715D6E" w:rsidP="00715D6E">
      <w:pPr>
        <w:pStyle w:val="a6"/>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设备利用率及故障预测算法逻辑图</w:t>
      </w:r>
    </w:p>
    <w:p w:rsidR="00715D6E" w:rsidRPr="008F66C9" w:rsidRDefault="00715D6E" w:rsidP="00715D6E">
      <w:pPr>
        <w:pStyle w:val="20"/>
      </w:pPr>
      <w:r>
        <w:t>通过计算单个设备每天的设备利用率</w:t>
      </w:r>
      <w:r>
        <w:rPr>
          <w:rFonts w:hint="eastAsia"/>
        </w:rPr>
        <w:t>，</w:t>
      </w:r>
      <w:r>
        <w:t>通过每周</w:t>
      </w:r>
      <w:r>
        <w:rPr>
          <w:rFonts w:hint="eastAsia"/>
        </w:rPr>
        <w:t>、每</w:t>
      </w:r>
      <w:r>
        <w:t>月或者每季度进行曲线展示</w:t>
      </w:r>
      <w:r>
        <w:rPr>
          <w:rFonts w:hint="eastAsia"/>
        </w:rPr>
        <w:t>，</w:t>
      </w:r>
      <w:r>
        <w:t>则可以看到具体设备健康状况的变化</w:t>
      </w:r>
      <w:r>
        <w:rPr>
          <w:rFonts w:hint="eastAsia"/>
        </w:rPr>
        <w:t>。</w:t>
      </w:r>
      <w:r>
        <w:t>由于设备利用率和设备维修费用率均为针对单个设备的分析</w:t>
      </w:r>
      <w:r>
        <w:rPr>
          <w:rFonts w:hint="eastAsia"/>
        </w:rPr>
        <w:t>，</w:t>
      </w:r>
      <w:r>
        <w:t>所以在可视化展示中将其作为具体设备不同方面的参量同时展示</w:t>
      </w:r>
      <w:r>
        <w:rPr>
          <w:rFonts w:hint="eastAsia"/>
        </w:rPr>
        <w:t>，</w:t>
      </w:r>
      <w:r>
        <w:t>可见下一小节</w:t>
      </w:r>
      <w:r>
        <w:rPr>
          <w:rFonts w:hint="eastAsia"/>
        </w:rPr>
        <w:t>。</w:t>
      </w:r>
    </w:p>
    <w:p w:rsidR="00715D6E" w:rsidRDefault="00715D6E" w:rsidP="00715D6E">
      <w:pPr>
        <w:pStyle w:val="3"/>
        <w:spacing w:before="156" w:after="156"/>
      </w:pPr>
      <w:bookmarkStart w:id="8" w:name="_Toc501621316"/>
      <w:bookmarkStart w:id="9" w:name="_Toc501895801"/>
      <w:r>
        <w:rPr>
          <w:rFonts w:hint="eastAsia"/>
        </w:rPr>
        <w:t>设备</w:t>
      </w:r>
      <w:r w:rsidRPr="00D225AF">
        <w:rPr>
          <w:rFonts w:hint="eastAsia"/>
        </w:rPr>
        <w:t>维修费用率</w:t>
      </w:r>
      <w:bookmarkEnd w:id="8"/>
      <w:bookmarkEnd w:id="9"/>
    </w:p>
    <w:p w:rsidR="00715D6E" w:rsidRPr="008F66C9" w:rsidRDefault="00715D6E" w:rsidP="00715D6E">
      <w:pPr>
        <w:pStyle w:val="4"/>
      </w:pPr>
      <w:r>
        <w:rPr>
          <w:rFonts w:hint="eastAsia"/>
        </w:rPr>
        <w:t>算法逻辑</w:t>
      </w:r>
    </w:p>
    <w:p w:rsidR="00715D6E" w:rsidRDefault="00715D6E" w:rsidP="00715D6E">
      <w:pPr>
        <w:pStyle w:val="20"/>
      </w:pPr>
      <w:r w:rsidRPr="00D225AF">
        <w:rPr>
          <w:rFonts w:hint="eastAsia"/>
        </w:rPr>
        <w:t>设备维修费用率是指</w:t>
      </w:r>
      <w:r w:rsidRPr="00B21AB8">
        <w:rPr>
          <w:rFonts w:hint="eastAsia"/>
        </w:rPr>
        <w:t>单个设备在使用过程中投入的设备维修费与获得的总产值之比，它是反映设备周期费用的一项经济指标。</w:t>
      </w:r>
      <w:r>
        <w:rPr>
          <w:rFonts w:hint="eastAsia"/>
        </w:rPr>
        <w:t>计算设备维修费用率的数据主要来着设备检修部门的设备检修记录和设备维修记录，以及设备运行部门的设备生产记录，其具体字段为设备维修部件价格和用量，设备检修花费，设备产品数和产品价格等。设备检修部分数据获取需要进行手工录入或者</w:t>
      </w:r>
      <w:r>
        <w:rPr>
          <w:rFonts w:hint="eastAsia"/>
        </w:rPr>
        <w:t>Excel</w:t>
      </w:r>
      <w:r>
        <w:rPr>
          <w:rFonts w:hint="eastAsia"/>
        </w:rPr>
        <w:t>提取，设备生产部门可以通过产品数据库进行获取。</w:t>
      </w:r>
    </w:p>
    <w:p w:rsidR="00715D6E" w:rsidRPr="00AB77EE" w:rsidRDefault="00715D6E" w:rsidP="00715D6E">
      <w:pPr>
        <w:pStyle w:val="4"/>
      </w:pPr>
      <w:r>
        <w:rPr>
          <w:rFonts w:hint="eastAsia"/>
        </w:rPr>
        <w:lastRenderedPageBreak/>
        <w:t>数据流图</w:t>
      </w:r>
    </w:p>
    <w:p w:rsidR="00715D6E" w:rsidRDefault="00715D6E" w:rsidP="007035A8">
      <w:pPr>
        <w:pStyle w:val="20"/>
        <w:ind w:firstLineChars="0" w:firstLine="0"/>
      </w:pPr>
      <w:r>
        <w:rPr>
          <w:noProof/>
        </w:rPr>
        <w:drawing>
          <wp:inline distT="0" distB="0" distL="0" distR="0" wp14:anchorId="0C802C1D" wp14:editId="2C290996">
            <wp:extent cx="5274310" cy="2050415"/>
            <wp:effectExtent l="0" t="0" r="254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50415"/>
                    </a:xfrm>
                    <a:prstGeom prst="rect">
                      <a:avLst/>
                    </a:prstGeom>
                  </pic:spPr>
                </pic:pic>
              </a:graphicData>
            </a:graphic>
          </wp:inline>
        </w:drawing>
      </w:r>
    </w:p>
    <w:p w:rsidR="00715D6E" w:rsidRDefault="00715D6E" w:rsidP="00715D6E">
      <w:pPr>
        <w:pStyle w:val="a6"/>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t xml:space="preserve"> </w:t>
      </w:r>
      <w:r>
        <w:rPr>
          <w:rFonts w:hint="eastAsia"/>
        </w:rPr>
        <w:t>设备维修利用率数据流图</w:t>
      </w:r>
    </w:p>
    <w:p w:rsidR="00715D6E" w:rsidRPr="005D4E05" w:rsidRDefault="00715D6E" w:rsidP="00715D6E">
      <w:pPr>
        <w:pStyle w:val="4"/>
      </w:pPr>
      <w:r>
        <w:rPr>
          <w:rFonts w:hint="eastAsia"/>
        </w:rPr>
        <w:t>算法流程</w:t>
      </w:r>
    </w:p>
    <w:p w:rsidR="00715D6E" w:rsidRPr="00B21AB8" w:rsidRDefault="00715D6E" w:rsidP="00715D6E">
      <w:pPr>
        <w:pStyle w:val="20"/>
      </w:pPr>
      <w:r>
        <w:rPr>
          <w:rFonts w:hint="eastAsia"/>
        </w:rPr>
        <w:t>设备的维修利用率</w:t>
      </w:r>
      <w:r w:rsidRPr="00B21AB8">
        <w:rPr>
          <w:rFonts w:hint="eastAsia"/>
        </w:rPr>
        <w:t>计算公式为</w:t>
      </w:r>
    </w:p>
    <w:p w:rsidR="00715D6E" w:rsidRPr="00CB578F" w:rsidRDefault="00715D6E" w:rsidP="00715D6E">
      <w:pPr>
        <w:pStyle w:val="20"/>
      </w:pPr>
      <m:oMathPara>
        <m:oMath>
          <m:r>
            <m:rPr>
              <m:sty m:val="p"/>
            </m:rPr>
            <w:rPr>
              <w:rFonts w:hint="eastAsia"/>
            </w:rPr>
            <m:t>设备维修费用率</m:t>
          </m:r>
          <m:r>
            <m:rPr>
              <m:sty m:val="p"/>
            </m:rPr>
            <w:rPr>
              <w:rFonts w:hint="eastAsia"/>
            </w:rPr>
            <m:t>=</m:t>
          </m:r>
          <m:f>
            <m:fPr>
              <m:ctrlPr/>
            </m:fPr>
            <m:num>
              <m:r>
                <m:rPr>
                  <m:sty m:val="p"/>
                </m:rPr>
                <m:t>设备维修费用</m:t>
              </m:r>
            </m:num>
            <m:den>
              <m:r>
                <m:rPr>
                  <m:sty m:val="p"/>
                </m:rPr>
                <m:t>设备总产值</m:t>
              </m:r>
            </m:den>
          </m:f>
          <m:r>
            <m:rPr>
              <m:sty m:val="p"/>
            </m:rPr>
            <m:t>×1</m:t>
          </m:r>
          <m:r>
            <m:rPr>
              <m:sty m:val="p"/>
            </m:rPr>
            <w:rPr>
              <w:rFonts w:cs="MS Mincho"/>
            </w:rPr>
            <m:t>00</m:t>
          </m:r>
          <m:r>
            <m:rPr>
              <m:sty m:val="p"/>
            </m:rPr>
            <w:rPr>
              <w:rFonts w:hAnsi="MS Mincho" w:cs="MS Mincho" w:hint="eastAsia"/>
            </w:rPr>
            <m:t>%</m:t>
          </m:r>
        </m:oMath>
      </m:oMathPara>
    </w:p>
    <w:p w:rsidR="00715D6E" w:rsidRPr="002D5A08" w:rsidRDefault="00715D6E" w:rsidP="00715D6E">
      <w:pPr>
        <w:pStyle w:val="20"/>
      </w:pPr>
      <w:r w:rsidRPr="002D5A08">
        <w:t>从设备的维修记录中获取具体设备的维修费用后即可根据设备的理论总产值计算其设备维修费用率</w:t>
      </w:r>
      <w:r w:rsidRPr="002D5A08">
        <w:rPr>
          <w:rFonts w:hint="eastAsia"/>
        </w:rPr>
        <w:t>，</w:t>
      </w:r>
      <w:r w:rsidRPr="002D5A08">
        <w:t>设备维修费用率越高说明设备的工作状态越差</w:t>
      </w:r>
      <w:r w:rsidRPr="002D5A08">
        <w:rPr>
          <w:rFonts w:hint="eastAsia"/>
        </w:rPr>
        <w:t>，</w:t>
      </w:r>
      <w:r w:rsidRPr="002D5A08">
        <w:t>排除员工操作等认为干预因素后则需要考虑设备老化引起的设备更换问题</w:t>
      </w:r>
      <w:r w:rsidRPr="002D5A08">
        <w:rPr>
          <w:rFonts w:hint="eastAsia"/>
        </w:rPr>
        <w:t>。</w:t>
      </w:r>
    </w:p>
    <w:p w:rsidR="00715D6E" w:rsidRPr="00AB77EE" w:rsidRDefault="00715D6E" w:rsidP="00715D6E">
      <w:pPr>
        <w:pStyle w:val="4"/>
      </w:pPr>
      <w:r>
        <w:rPr>
          <w:rFonts w:hint="eastAsia"/>
        </w:rPr>
        <w:t>界面展示</w:t>
      </w:r>
    </w:p>
    <w:p w:rsidR="00715D6E" w:rsidRDefault="00715D6E" w:rsidP="00715D6E">
      <w:pPr>
        <w:pStyle w:val="20"/>
      </w:pPr>
      <w:r>
        <w:t>设备主题分析计算的三个指标作为设备的基本信息保存于设备主题数据库中</w:t>
      </w:r>
      <w:r>
        <w:rPr>
          <w:rFonts w:hint="eastAsia"/>
        </w:rPr>
        <w:t>，分别反映设备管理工作的不同方面的状态，通过对单个设备和整体工序的指标随时间的波动情况的可视化技术，可以使得管理层直观的把握设备管理工作的状态，其可视化效果如图所示。</w:t>
      </w:r>
    </w:p>
    <w:p w:rsidR="00715D6E" w:rsidRDefault="00715D6E" w:rsidP="00715D6E">
      <w:pPr>
        <w:pStyle w:val="20"/>
        <w:jc w:val="center"/>
      </w:pPr>
      <w:r>
        <w:rPr>
          <w:noProof/>
        </w:rPr>
        <w:lastRenderedPageBreak/>
        <w:drawing>
          <wp:inline distT="0" distB="0" distL="0" distR="0" wp14:anchorId="64E0ED72" wp14:editId="24021CC9">
            <wp:extent cx="4158533" cy="2719333"/>
            <wp:effectExtent l="0" t="0" r="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090" cy="2727544"/>
                    </a:xfrm>
                    <a:prstGeom prst="rect">
                      <a:avLst/>
                    </a:prstGeom>
                  </pic:spPr>
                </pic:pic>
              </a:graphicData>
            </a:graphic>
          </wp:inline>
        </w:drawing>
      </w:r>
    </w:p>
    <w:p w:rsidR="00715D6E" w:rsidRPr="00021530" w:rsidRDefault="00715D6E" w:rsidP="00715D6E">
      <w:pPr>
        <w:pStyle w:val="a6"/>
        <w:spacing w:before="156" w:after="156"/>
      </w:pPr>
      <w:r w:rsidRPr="00D225AF">
        <w:t>图</w:t>
      </w:r>
      <w:r w:rsidRPr="00D225AF">
        <w:t xml:space="preserve"> </w:t>
      </w:r>
      <w:r>
        <w:fldChar w:fldCharType="begin"/>
      </w:r>
      <w:r>
        <w:instrText xml:space="preserve"> STYLEREF 1 \s </w:instrText>
      </w:r>
      <w:r>
        <w:fldChar w:fldCharType="separate"/>
      </w:r>
      <w:r>
        <w:rPr>
          <w:noProof/>
        </w:rPr>
        <w:t>8</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6</w:t>
      </w:r>
      <w:r>
        <w:fldChar w:fldCharType="end"/>
      </w:r>
      <w:r w:rsidRPr="00D225AF">
        <w:t xml:space="preserve"> </w:t>
      </w:r>
      <w:r>
        <w:rPr>
          <w:rFonts w:hint="eastAsia"/>
        </w:rPr>
        <w:t>设备性能指标可视化展示效果图</w:t>
      </w:r>
    </w:p>
    <w:p w:rsidR="00715D6E" w:rsidRDefault="00715D6E" w:rsidP="00715D6E">
      <w:pPr>
        <w:pStyle w:val="2"/>
        <w:spacing w:before="156" w:after="156"/>
      </w:pPr>
      <w:bookmarkStart w:id="10" w:name="_Toc501621318"/>
      <w:bookmarkStart w:id="11" w:name="_Toc501895802"/>
      <w:r>
        <w:t>厂区警戒划分</w:t>
      </w:r>
      <w:bookmarkEnd w:id="10"/>
      <w:bookmarkEnd w:id="11"/>
    </w:p>
    <w:p w:rsidR="00715D6E" w:rsidRPr="000E7418" w:rsidRDefault="00715D6E" w:rsidP="00715D6E">
      <w:pPr>
        <w:pStyle w:val="20"/>
      </w:pPr>
      <w:r>
        <w:rPr>
          <w:rFonts w:hint="eastAsia"/>
        </w:rPr>
        <w:t>基于厂区设备的警戒划分指标为工序状况系数和厂区警戒等级划分。</w:t>
      </w:r>
    </w:p>
    <w:p w:rsidR="00715D6E" w:rsidRDefault="00715D6E" w:rsidP="00715D6E">
      <w:pPr>
        <w:pStyle w:val="3"/>
        <w:spacing w:before="156" w:after="156"/>
      </w:pPr>
      <w:bookmarkStart w:id="12" w:name="_Toc501621319"/>
      <w:bookmarkStart w:id="13" w:name="_Toc501895803"/>
      <w:r>
        <w:rPr>
          <w:rFonts w:hint="eastAsia"/>
        </w:rPr>
        <w:t>工序状况系数计算</w:t>
      </w:r>
      <w:bookmarkEnd w:id="12"/>
      <w:bookmarkEnd w:id="13"/>
    </w:p>
    <w:p w:rsidR="00715D6E" w:rsidRDefault="00715D6E" w:rsidP="00715D6E">
      <w:pPr>
        <w:pStyle w:val="20"/>
      </w:pPr>
      <w:r>
        <w:t>通过获取设备维修部分的</w:t>
      </w:r>
      <w:r w:rsidRPr="00D225AF">
        <w:t>每个设备的故障发生次数和安全事故次数，结合前述计算的</w:t>
      </w:r>
      <w:r>
        <w:rPr>
          <w:rFonts w:hint="eastAsia"/>
        </w:rPr>
        <w:t>设备</w:t>
      </w:r>
      <w:r>
        <w:t>利用</w:t>
      </w:r>
      <w:r w:rsidRPr="00D225AF">
        <w:t>率</w:t>
      </w:r>
      <w:r>
        <w:t>和设备维修费用率</w:t>
      </w:r>
      <w:r>
        <w:rPr>
          <w:rFonts w:hint="eastAsia"/>
        </w:rPr>
        <w:t>。单个设备数据主要来自设备维修部门的日常维修维护记录，需要进行手工录入或者</w:t>
      </w:r>
      <w:r>
        <w:rPr>
          <w:rFonts w:hint="eastAsia"/>
        </w:rPr>
        <w:t>Excel</w:t>
      </w:r>
      <w:r>
        <w:rPr>
          <w:rFonts w:hint="eastAsia"/>
        </w:rPr>
        <w:t>导入，前述计算的设备利用率和设备维修费用率已作为设备的字段存入数据仓库，只需从数据仓库中获取即可。</w:t>
      </w:r>
    </w:p>
    <w:p w:rsidR="00715D6E" w:rsidRDefault="00715D6E" w:rsidP="00715D6E">
      <w:pPr>
        <w:pStyle w:val="20"/>
      </w:pPr>
      <w:r>
        <w:t>获取数据后使用聚类方法形成单个设备的运行状况等级划分，将全部加工设备划归为正常，良好，中等，较差</w:t>
      </w:r>
      <w:r w:rsidRPr="00D225AF">
        <w:t>四个类型，不同类型在</w:t>
      </w:r>
      <w:r>
        <w:t>后续工序状况</w:t>
      </w:r>
      <w:r w:rsidRPr="00D225AF">
        <w:t>系数计算中所占的比重不同。</w:t>
      </w:r>
    </w:p>
    <w:p w:rsidR="00715D6E" w:rsidRDefault="00715D6E" w:rsidP="00715D6E">
      <w:pPr>
        <w:pStyle w:val="20"/>
      </w:pPr>
      <w:r w:rsidRPr="00D225AF">
        <w:t>设备类型划分完毕后，根据工序中不同类型设备的数量和组成，分析该工序的</w:t>
      </w:r>
      <w:r>
        <w:t>工序状况</w:t>
      </w:r>
      <w:r w:rsidRPr="00D225AF">
        <w:t>系数，</w:t>
      </w:r>
      <w:r>
        <w:t>设工序包含的设备数量为</w:t>
      </w:r>
      <w:r>
        <w:t>n</w:t>
      </w:r>
      <w:r>
        <w:t>台</w:t>
      </w:r>
      <w:r>
        <w:rPr>
          <w:rFonts w:hint="eastAsia"/>
        </w:rPr>
        <w:t>，单个设备的运行状况等级为</w:t>
      </w:r>
      <m:oMath>
        <m:sSub>
          <m:sSubPr>
            <m:ctrlPr>
              <w:rPr>
                <w:i/>
              </w:rPr>
            </m:ctrlPr>
          </m:sSubPr>
          <m:e>
            <m:r>
              <m:t>L</m:t>
            </m:r>
          </m:e>
          <m:sub>
            <m:r>
              <m:t>i</m:t>
            </m:r>
          </m:sub>
        </m:sSub>
      </m:oMath>
      <w:r>
        <w:rPr>
          <w:rFonts w:hint="eastAsia"/>
        </w:rPr>
        <w:t>，其状况等级对应的系数为</w:t>
      </w:r>
      <m:oMath>
        <m:sSub>
          <m:sSubPr>
            <m:ctrlPr>
              <w:rPr>
                <w:i/>
              </w:rPr>
            </m:ctrlPr>
          </m:sSubPr>
          <m:e>
            <m:r>
              <m:t>P</m:t>
            </m:r>
          </m:e>
          <m:sub>
            <m:r>
              <m:t>i</m:t>
            </m:r>
          </m:sub>
        </m:sSub>
      </m:oMath>
      <w:r>
        <w:rPr>
          <w:rFonts w:hint="eastAsia"/>
        </w:rPr>
        <w:t>，则工序状况系数</w:t>
      </w:r>
      <w:r w:rsidRPr="00F953CE">
        <w:rPr>
          <w:rFonts w:hint="eastAsia"/>
          <w:i/>
        </w:rPr>
        <w:t>r</w:t>
      </w:r>
      <w:r>
        <w:rPr>
          <w:rFonts w:hint="eastAsia"/>
        </w:rPr>
        <w:t>可表示为</w:t>
      </w:r>
    </w:p>
    <w:p w:rsidR="00715D6E" w:rsidRPr="00076B82" w:rsidRDefault="00715D6E" w:rsidP="00715D6E">
      <w:pPr>
        <w:pStyle w:val="20"/>
      </w:pPr>
      <m:oMathPara>
        <m:oMath>
          <m:r>
            <w:rPr>
              <w:rFonts w:hint="eastAsia"/>
            </w:rPr>
            <m:t>r</m:t>
          </m:r>
          <m:r>
            <m:rPr>
              <m:sty m:val="p"/>
            </m:rPr>
            <m:t>=</m:t>
          </m:r>
          <m:nary>
            <m:naryPr>
              <m:chr m:val="∑"/>
              <m:limLoc m:val="undOvr"/>
              <m:ctrlPr/>
            </m:naryPr>
            <m:sub>
              <m:r>
                <m:t>i</m:t>
              </m:r>
              <m:r>
                <m:rPr>
                  <m:sty m:val="p"/>
                </m:rPr>
                <m:t>=1</m:t>
              </m:r>
            </m:sub>
            <m:sup>
              <m:r>
                <m:t>n</m:t>
              </m:r>
            </m:sup>
            <m:e>
              <m:sSub>
                <m:sSubPr>
                  <m:ctrlPr/>
                </m:sSubPr>
                <m:e>
                  <m:r>
                    <m:t>L</m:t>
                  </m:r>
                </m:e>
                <m:sub>
                  <m:r>
                    <m:t>i</m:t>
                  </m:r>
                </m:sub>
              </m:sSub>
              <m:r>
                <m:rPr>
                  <m:sty m:val="p"/>
                </m:rPr>
                <m:t>×</m:t>
              </m:r>
              <m:sSub>
                <m:sSubPr>
                  <m:ctrlPr/>
                </m:sSubPr>
                <m:e>
                  <m:r>
                    <m:t>P</m:t>
                  </m:r>
                </m:e>
                <m:sub>
                  <m:r>
                    <m:t>i</m:t>
                  </m:r>
                </m:sub>
              </m:sSub>
            </m:e>
          </m:nary>
        </m:oMath>
      </m:oMathPara>
    </w:p>
    <w:p w:rsidR="00715D6E" w:rsidRDefault="00715D6E" w:rsidP="00715D6E">
      <w:pPr>
        <w:pStyle w:val="20"/>
      </w:pPr>
      <w:r>
        <w:t>根据企业全部工序的工序状况系数计算情况</w:t>
      </w:r>
      <w:r>
        <w:rPr>
          <w:rFonts w:hint="eastAsia"/>
        </w:rPr>
        <w:t>，</w:t>
      </w:r>
      <w:r>
        <w:t>结合实际的设备故障和安全事故发生总次数</w:t>
      </w:r>
      <w:r>
        <w:rPr>
          <w:rFonts w:hint="eastAsia"/>
        </w:rPr>
        <w:t>，</w:t>
      </w:r>
      <w:r>
        <w:t>将全部工序进行细化到设备的危险</w:t>
      </w:r>
      <w:r>
        <w:rPr>
          <w:rFonts w:hint="eastAsia"/>
        </w:rPr>
        <w:t>、</w:t>
      </w:r>
      <w:r>
        <w:t>较危险</w:t>
      </w:r>
      <w:r>
        <w:rPr>
          <w:rFonts w:hint="eastAsia"/>
        </w:rPr>
        <w:t>、</w:t>
      </w:r>
      <w:r>
        <w:t>安全警戒程度划分</w:t>
      </w:r>
      <w:r>
        <w:rPr>
          <w:rFonts w:hint="eastAsia"/>
        </w:rPr>
        <w:t>，</w:t>
      </w:r>
      <w:r>
        <w:lastRenderedPageBreak/>
        <w:t>其算法流程图如下</w:t>
      </w:r>
      <w:r>
        <w:rPr>
          <w:rFonts w:hint="eastAsia"/>
        </w:rPr>
        <w:t>。</w:t>
      </w:r>
    </w:p>
    <w:p w:rsidR="00715D6E" w:rsidRDefault="00715D6E" w:rsidP="00715D6E">
      <w:pPr>
        <w:pStyle w:val="20"/>
        <w:jc w:val="center"/>
      </w:pPr>
      <w:r>
        <w:rPr>
          <w:noProof/>
        </w:rPr>
        <w:drawing>
          <wp:inline distT="0" distB="0" distL="0" distR="0" wp14:anchorId="001713DB" wp14:editId="10615AF4">
            <wp:extent cx="3914860" cy="301257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1810" cy="3017926"/>
                    </a:xfrm>
                    <a:prstGeom prst="rect">
                      <a:avLst/>
                    </a:prstGeom>
                  </pic:spPr>
                </pic:pic>
              </a:graphicData>
            </a:graphic>
          </wp:inline>
        </w:drawing>
      </w:r>
    </w:p>
    <w:p w:rsidR="00715D6E" w:rsidRPr="005D4E05" w:rsidRDefault="00715D6E" w:rsidP="00715D6E">
      <w:pPr>
        <w:pStyle w:val="a6"/>
        <w:spacing w:before="156" w:after="156"/>
      </w:pPr>
      <w:r w:rsidRPr="00D225AF">
        <w:t>图</w:t>
      </w:r>
      <w:r w:rsidRPr="00D225AF">
        <w:t xml:space="preserve"> </w:t>
      </w:r>
      <w:r>
        <w:fldChar w:fldCharType="begin"/>
      </w:r>
      <w:r>
        <w:instrText xml:space="preserve"> STYLEREF 1 \s </w:instrText>
      </w:r>
      <w:r>
        <w:fldChar w:fldCharType="separate"/>
      </w:r>
      <w:r>
        <w:rPr>
          <w:noProof/>
        </w:rPr>
        <w:t>8</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7</w:t>
      </w:r>
      <w:r>
        <w:fldChar w:fldCharType="end"/>
      </w:r>
      <w:r w:rsidRPr="00D225AF">
        <w:t xml:space="preserve"> </w:t>
      </w:r>
      <w:r>
        <w:rPr>
          <w:rFonts w:hint="eastAsia"/>
        </w:rPr>
        <w:t>工序状况系数及警戒划分算法逻辑图</w:t>
      </w:r>
    </w:p>
    <w:p w:rsidR="00715D6E" w:rsidRDefault="00715D6E" w:rsidP="00715D6E">
      <w:pPr>
        <w:pStyle w:val="3"/>
        <w:spacing w:before="156" w:after="156"/>
      </w:pPr>
      <w:bookmarkStart w:id="14" w:name="_Toc501895804"/>
      <w:r>
        <w:rPr>
          <w:rFonts w:hint="eastAsia"/>
        </w:rPr>
        <w:t>厂区警戒可视化</w:t>
      </w:r>
      <w:bookmarkEnd w:id="14"/>
    </w:p>
    <w:p w:rsidR="00715D6E" w:rsidRDefault="00715D6E" w:rsidP="00715D6E">
      <w:pPr>
        <w:pStyle w:val="20"/>
      </w:pPr>
      <w:r w:rsidRPr="00D225AF">
        <w:t>根据</w:t>
      </w:r>
      <w:r>
        <w:rPr>
          <w:rFonts w:hint="eastAsia"/>
        </w:rPr>
        <w:t>警戒</w:t>
      </w:r>
      <w:r>
        <w:t>程度划分的计算</w:t>
      </w:r>
      <w:r w:rsidRPr="00D225AF">
        <w:t>结果</w:t>
      </w:r>
      <w:r>
        <w:rPr>
          <w:rFonts w:hint="eastAsia"/>
        </w:rPr>
        <w:t>，</w:t>
      </w:r>
      <w:r>
        <w:t>使用不同颜色</w:t>
      </w:r>
      <w:r w:rsidRPr="00D225AF">
        <w:t>将厂区地域</w:t>
      </w:r>
      <w:r>
        <w:rPr>
          <w:rFonts w:hint="eastAsia"/>
        </w:rPr>
        <w:t>标注</w:t>
      </w:r>
      <w:r>
        <w:t>为不同</w:t>
      </w:r>
      <w:r w:rsidRPr="00D225AF">
        <w:t>的警戒级别，</w:t>
      </w:r>
      <w:r>
        <w:t>如图所示</w:t>
      </w:r>
      <w:r>
        <w:rPr>
          <w:rFonts w:hint="eastAsia"/>
        </w:rPr>
        <w:t>，</w:t>
      </w:r>
      <w:r w:rsidRPr="00D225AF">
        <w:t>针对相应的警戒级别设定不同的区域进入限制，防止经验不足的员工操作设备增加安全风险</w:t>
      </w:r>
      <w:r>
        <w:rPr>
          <w:rFonts w:hint="eastAsia"/>
        </w:rPr>
        <w:t>，</w:t>
      </w:r>
      <w:r>
        <w:t>引起生产问题</w:t>
      </w:r>
      <w:r>
        <w:rPr>
          <w:rFonts w:hint="eastAsia"/>
        </w:rPr>
        <w:t>，</w:t>
      </w:r>
      <w:r>
        <w:t>造成原料浪费</w:t>
      </w:r>
      <w:r w:rsidRPr="00D225AF">
        <w:t>。同时不同的警戒区域的员工数量上限和最长停留时间也有所区别，当危险区域出现人员聚集等现象时安全系统会发出警报督促员工疏散，排除安全隐患。</w:t>
      </w:r>
    </w:p>
    <w:p w:rsidR="00715D6E" w:rsidRDefault="00715D6E" w:rsidP="00715D6E">
      <w:pPr>
        <w:pStyle w:val="20"/>
        <w:jc w:val="center"/>
      </w:pPr>
      <w:r w:rsidRPr="00A62C5A">
        <w:rPr>
          <w:noProof/>
        </w:rPr>
        <w:drawing>
          <wp:inline distT="0" distB="0" distL="0" distR="0" wp14:anchorId="01EB046F" wp14:editId="3015C387">
            <wp:extent cx="4152381" cy="2161905"/>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381" cy="2161905"/>
                    </a:xfrm>
                    <a:prstGeom prst="rect">
                      <a:avLst/>
                    </a:prstGeom>
                  </pic:spPr>
                </pic:pic>
              </a:graphicData>
            </a:graphic>
          </wp:inline>
        </w:drawing>
      </w:r>
    </w:p>
    <w:p w:rsidR="00715D6E" w:rsidRPr="00076B82" w:rsidRDefault="00715D6E" w:rsidP="00715D6E">
      <w:pPr>
        <w:pStyle w:val="a6"/>
        <w:spacing w:before="156" w:after="156"/>
      </w:pPr>
      <w:r>
        <w:t>图</w:t>
      </w:r>
      <w:r>
        <w:t xml:space="preserve"> </w:t>
      </w:r>
      <w:r>
        <w:fldChar w:fldCharType="begin"/>
      </w:r>
      <w:r>
        <w:instrText xml:space="preserve"> STYLEREF 1 \s </w:instrText>
      </w:r>
      <w:r>
        <w:fldChar w:fldCharType="separate"/>
      </w:r>
      <w:r>
        <w:rPr>
          <w:noProof/>
        </w:rPr>
        <w:t>8</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8</w:t>
      </w:r>
      <w:r>
        <w:fldChar w:fldCharType="end"/>
      </w:r>
      <w:r>
        <w:t xml:space="preserve"> </w:t>
      </w:r>
      <w:r w:rsidRPr="00D54324">
        <w:rPr>
          <w:rFonts w:hint="eastAsia"/>
        </w:rPr>
        <w:t>厂区</w:t>
      </w:r>
      <w:r>
        <w:rPr>
          <w:rFonts w:hint="eastAsia"/>
        </w:rPr>
        <w:t>警戒划分</w:t>
      </w:r>
      <w:r w:rsidRPr="00D54324">
        <w:rPr>
          <w:rFonts w:hint="eastAsia"/>
        </w:rPr>
        <w:t>展示</w:t>
      </w:r>
    </w:p>
    <w:p w:rsidR="00715D6E" w:rsidRDefault="00715D6E" w:rsidP="00715D6E">
      <w:pPr>
        <w:pStyle w:val="1"/>
        <w:spacing w:before="156" w:after="156"/>
      </w:pPr>
      <w:bookmarkStart w:id="15" w:name="_Toc501621321"/>
      <w:bookmarkStart w:id="16" w:name="_Toc501895805"/>
      <w:r w:rsidRPr="00D225AF">
        <w:lastRenderedPageBreak/>
        <w:t>安全主题</w:t>
      </w:r>
      <w:bookmarkEnd w:id="15"/>
      <w:bookmarkEnd w:id="16"/>
    </w:p>
    <w:p w:rsidR="00715D6E" w:rsidRPr="000C5A9A" w:rsidRDefault="00715D6E" w:rsidP="00715D6E">
      <w:pPr>
        <w:pStyle w:val="20"/>
        <w:rPr>
          <w:rFonts w:hint="eastAsia"/>
        </w:rPr>
      </w:pPr>
      <w:r>
        <w:rPr>
          <w:rFonts w:hint="eastAsia"/>
        </w:rPr>
        <w:t>基于人力资源系统记录的员工档案数据和安全反馈系统收集的表单统计记录，使用算法进行安全资历指数和员工反馈指数的计算，使得管理人员能够对全厂员工的安全素养进行整体把握。另外还建立反馈筛选系统对员工提交的安全表单进行筛选处理和主题分类，降低审核人员的工作量，提升安全反馈审核的效率，使得管理人员尽可能的处理有价值的员工反馈。</w:t>
      </w:r>
    </w:p>
    <w:p w:rsidR="00715D6E" w:rsidRPr="00D225AF" w:rsidRDefault="00715D6E" w:rsidP="00715D6E">
      <w:pPr>
        <w:pStyle w:val="2"/>
        <w:spacing w:before="156" w:after="156"/>
      </w:pPr>
      <w:bookmarkStart w:id="17" w:name="_Toc501621322"/>
      <w:bookmarkStart w:id="18" w:name="_Toc501895806"/>
      <w:r w:rsidRPr="00D225AF">
        <w:t>员工安全资质评价</w:t>
      </w:r>
      <w:bookmarkEnd w:id="17"/>
      <w:bookmarkEnd w:id="18"/>
    </w:p>
    <w:p w:rsidR="00715D6E" w:rsidRPr="00D225AF" w:rsidRDefault="00715D6E" w:rsidP="00715D6E">
      <w:pPr>
        <w:pStyle w:val="20"/>
      </w:pPr>
      <w:r w:rsidRPr="00D225AF">
        <w:t>本部分提出的</w:t>
      </w:r>
      <w:r w:rsidRPr="00D225AF">
        <w:t>KPI</w:t>
      </w:r>
      <w:r w:rsidRPr="00D225AF">
        <w:t>指标</w:t>
      </w:r>
      <w:r w:rsidRPr="00D225AF">
        <w:rPr>
          <w:rFonts w:hint="eastAsia"/>
        </w:rPr>
        <w:t>为</w:t>
      </w:r>
      <w:r w:rsidRPr="00D225AF">
        <w:t>员工安全资质评价和分级</w:t>
      </w:r>
      <w:r w:rsidRPr="00D225AF">
        <w:rPr>
          <w:rFonts w:hint="eastAsia"/>
        </w:rPr>
        <w:t>。</w:t>
      </w:r>
    </w:p>
    <w:p w:rsidR="00715D6E" w:rsidRPr="00D225AF" w:rsidRDefault="00715D6E" w:rsidP="00715D6E">
      <w:pPr>
        <w:pStyle w:val="3"/>
        <w:spacing w:before="156" w:after="156"/>
      </w:pPr>
      <w:bookmarkStart w:id="19" w:name="_Toc501621323"/>
      <w:bookmarkStart w:id="20" w:name="_Toc501895807"/>
      <w:r w:rsidRPr="00D225AF">
        <w:t>数据</w:t>
      </w:r>
      <w:bookmarkEnd w:id="19"/>
      <w:r>
        <w:t>基础</w:t>
      </w:r>
      <w:bookmarkEnd w:id="20"/>
    </w:p>
    <w:p w:rsidR="00715D6E" w:rsidRPr="00D225AF" w:rsidRDefault="00715D6E" w:rsidP="00715D6E">
      <w:pPr>
        <w:pStyle w:val="20"/>
      </w:pPr>
      <w:r w:rsidRPr="00D225AF">
        <w:t>安全资质分析的数据源为主要来自人力资源系统记录员工</w:t>
      </w:r>
      <w:r w:rsidRPr="00D225AF">
        <w:rPr>
          <w:rFonts w:hint="eastAsia"/>
        </w:rPr>
        <w:t>档案数据</w:t>
      </w:r>
      <w:r w:rsidRPr="00D225AF">
        <w:t>，</w:t>
      </w:r>
      <w:r w:rsidRPr="00D225AF">
        <w:rPr>
          <w:rFonts w:hint="eastAsia"/>
        </w:rPr>
        <w:t>人事档案中包括薪酬记录、考勤记录、绩效记录、培训记录、社保记录、调岗记录、调薪记录、奖惩记录等常用数据子集，</w:t>
      </w:r>
      <w:r w:rsidRPr="00D225AF">
        <w:t>记录以数据库或者表格形式存储</w:t>
      </w:r>
      <w:r w:rsidRPr="00D225AF">
        <w:rPr>
          <w:rFonts w:hint="eastAsia"/>
        </w:rPr>
        <w:t>。</w:t>
      </w:r>
    </w:p>
    <w:p w:rsidR="00715D6E" w:rsidRPr="00D225AF" w:rsidRDefault="00715D6E" w:rsidP="00715D6E">
      <w:pPr>
        <w:pStyle w:val="20"/>
      </w:pPr>
      <w:r w:rsidRPr="00D225AF">
        <w:rPr>
          <w:rFonts w:hint="eastAsia"/>
        </w:rPr>
        <w:t>员工安全资历分析主要考虑在职员工档案数据，</w:t>
      </w:r>
      <w:r w:rsidRPr="00D225AF">
        <w:t>其中涉及到的属性包括员工的入职时间</w:t>
      </w:r>
      <w:r w:rsidRPr="00D225AF">
        <w:rPr>
          <w:rFonts w:hint="eastAsia"/>
        </w:rPr>
        <w:t>、</w:t>
      </w:r>
      <w:r w:rsidRPr="00D225AF">
        <w:t>学历</w:t>
      </w:r>
      <w:r w:rsidRPr="00D225AF">
        <w:rPr>
          <w:rFonts w:hint="eastAsia"/>
        </w:rPr>
        <w:t>、</w:t>
      </w:r>
      <w:r w:rsidRPr="00D225AF">
        <w:t>职称</w:t>
      </w:r>
      <w:r w:rsidRPr="00D225AF">
        <w:rPr>
          <w:rFonts w:hint="eastAsia"/>
        </w:rPr>
        <w:t>、</w:t>
      </w:r>
      <w:r w:rsidRPr="00D225AF">
        <w:t>安全培训成绩</w:t>
      </w:r>
      <w:r w:rsidRPr="00D225AF">
        <w:rPr>
          <w:rFonts w:hint="eastAsia"/>
        </w:rPr>
        <w:t>、奖惩记录、培训记录、考勤情况、薪资</w:t>
      </w:r>
      <w:r w:rsidRPr="00D225AF">
        <w:t>等</w:t>
      </w:r>
      <w:r w:rsidRPr="00D225AF">
        <w:rPr>
          <w:rFonts w:hint="eastAsia"/>
        </w:rPr>
        <w:t>。</w:t>
      </w:r>
    </w:p>
    <w:p w:rsidR="00715D6E" w:rsidRPr="00D225AF" w:rsidRDefault="00715D6E" w:rsidP="00715D6E">
      <w:pPr>
        <w:pStyle w:val="3"/>
        <w:spacing w:before="156" w:after="156"/>
      </w:pPr>
      <w:bookmarkStart w:id="21" w:name="_Toc501621324"/>
      <w:bookmarkStart w:id="22" w:name="_Toc501895808"/>
      <w:r w:rsidRPr="00D225AF">
        <w:t>数据</w:t>
      </w:r>
      <w:r w:rsidRPr="00D225AF">
        <w:rPr>
          <w:rFonts w:hint="eastAsia"/>
        </w:rPr>
        <w:t>流程</w:t>
      </w:r>
      <w:bookmarkEnd w:id="21"/>
      <w:bookmarkEnd w:id="22"/>
    </w:p>
    <w:p w:rsidR="00715D6E" w:rsidRPr="00D225AF" w:rsidRDefault="00715D6E" w:rsidP="00715D6E">
      <w:pPr>
        <w:pStyle w:val="20"/>
      </w:pPr>
      <w:r w:rsidRPr="00D225AF">
        <w:t>由于企业内部人力资源系统数据分布于多个数据源中抽取数据组成主题数据仓库时，由于各数据源的数据库表结构的设计可能不相同，当完成从多数据源到安全主题数据仓库的数据迁移后，同样会产生一些错误或冗余等数据问题</w:t>
      </w:r>
      <w:r w:rsidRPr="00D225AF">
        <w:rPr>
          <w:rFonts w:hint="eastAsia"/>
        </w:rPr>
        <w:t>，</w:t>
      </w:r>
      <w:r w:rsidRPr="00D225AF">
        <w:t>在数据应用于安全主题数据分析之前，需要对数据进行清洗和预处理。</w:t>
      </w:r>
    </w:p>
    <w:p w:rsidR="00715D6E" w:rsidRPr="00D225AF" w:rsidRDefault="00715D6E" w:rsidP="00715D6E">
      <w:pPr>
        <w:pStyle w:val="20"/>
      </w:pPr>
      <w:r w:rsidRPr="00D225AF">
        <w:t>经过清洗后的数据已经符合算法的输入要求</w:t>
      </w:r>
      <w:r w:rsidRPr="00D225AF">
        <w:rPr>
          <w:rFonts w:hint="eastAsia"/>
        </w:rPr>
        <w:t>，</w:t>
      </w:r>
      <w:r w:rsidRPr="00D225AF">
        <w:t>通过使用聚类算法对人力资源系统进行聚类</w:t>
      </w:r>
      <w:r w:rsidRPr="00D225AF">
        <w:rPr>
          <w:rFonts w:hint="eastAsia"/>
        </w:rPr>
        <w:t>，</w:t>
      </w:r>
      <w:r w:rsidRPr="00D225AF">
        <w:t>得到员工的安全资质的评价结果</w:t>
      </w:r>
      <w:r w:rsidRPr="00D225AF">
        <w:rPr>
          <w:rFonts w:hint="eastAsia"/>
        </w:rPr>
        <w:t>。最后将结果提交给安全主题综合分析模块进行后续的分析，其</w:t>
      </w:r>
      <w:r w:rsidRPr="00D225AF">
        <w:t>数据流程图如图</w:t>
      </w:r>
      <w:r w:rsidRPr="00D225AF">
        <w:rPr>
          <w:rFonts w:hint="eastAsia"/>
        </w:rPr>
        <w:t>所示。</w:t>
      </w:r>
    </w:p>
    <w:p w:rsidR="00715D6E" w:rsidRPr="00D225AF" w:rsidRDefault="00715D6E" w:rsidP="007035A8">
      <w:pPr>
        <w:pStyle w:val="20"/>
        <w:ind w:firstLineChars="0" w:firstLine="0"/>
      </w:pPr>
      <w:r>
        <w:rPr>
          <w:noProof/>
        </w:rPr>
        <w:lastRenderedPageBreak/>
        <w:drawing>
          <wp:inline distT="0" distB="0" distL="0" distR="0" wp14:anchorId="4DFAD1FA" wp14:editId="2A564A79">
            <wp:extent cx="5274310" cy="209804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98040"/>
                    </a:xfrm>
                    <a:prstGeom prst="rect">
                      <a:avLst/>
                    </a:prstGeom>
                  </pic:spPr>
                </pic:pic>
              </a:graphicData>
            </a:graphic>
          </wp:inline>
        </w:drawing>
      </w:r>
    </w:p>
    <w:p w:rsidR="00715D6E" w:rsidRPr="00D225AF" w:rsidRDefault="00715D6E" w:rsidP="00715D6E">
      <w:pPr>
        <w:pStyle w:val="a6"/>
        <w:spacing w:before="156" w:after="156"/>
      </w:pPr>
      <w:r w:rsidRPr="00D225AF">
        <w:t>图</w:t>
      </w:r>
      <w:r w:rsidRPr="00D225AF">
        <w:t xml:space="preserve"> </w:t>
      </w:r>
      <w:r>
        <w:fldChar w:fldCharType="begin"/>
      </w:r>
      <w:r>
        <w:instrText xml:space="preserve"> STYLEREF 1 \s </w:instrText>
      </w:r>
      <w:r>
        <w:fldChar w:fldCharType="separate"/>
      </w:r>
      <w:r>
        <w:rPr>
          <w:noProof/>
        </w:rPr>
        <w:t>9</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sidRPr="00D225AF">
        <w:t xml:space="preserve"> </w:t>
      </w:r>
      <w:r w:rsidRPr="00D225AF">
        <w:rPr>
          <w:rFonts w:hint="eastAsia"/>
        </w:rPr>
        <w:t>员工</w:t>
      </w:r>
      <w:r w:rsidRPr="00D225AF">
        <w:t>资质计算数据流程图</w:t>
      </w:r>
    </w:p>
    <w:p w:rsidR="00715D6E" w:rsidRPr="00D225AF" w:rsidRDefault="00715D6E" w:rsidP="00715D6E">
      <w:pPr>
        <w:pStyle w:val="3"/>
        <w:spacing w:before="156" w:after="156"/>
      </w:pPr>
      <w:bookmarkStart w:id="23" w:name="_Toc501621325"/>
      <w:bookmarkStart w:id="24" w:name="_Toc501895809"/>
      <w:r w:rsidRPr="00D225AF">
        <w:rPr>
          <w:rFonts w:hint="eastAsia"/>
        </w:rPr>
        <w:t>员工安全资质计算</w:t>
      </w:r>
      <w:bookmarkEnd w:id="23"/>
      <w:bookmarkEnd w:id="24"/>
    </w:p>
    <w:p w:rsidR="00715D6E" w:rsidRDefault="00715D6E" w:rsidP="00715D6E">
      <w:pPr>
        <w:pStyle w:val="20"/>
      </w:pPr>
      <w:r w:rsidRPr="00D225AF">
        <w:t>通过人力资源系统的基本数据，根据年龄、家庭背景、工作年限、学历和违规操作记录等指标，使用无监督机器学习算法对员工进行安全资质聚类分析，对每位员工给出安全资质评价。以</w:t>
      </w:r>
      <w:r w:rsidRPr="00D225AF">
        <w:t>K</w:t>
      </w:r>
      <w:r w:rsidRPr="00D225AF">
        <w:rPr>
          <w:rFonts w:hint="eastAsia"/>
        </w:rPr>
        <w:t>-</w:t>
      </w:r>
      <w:r w:rsidRPr="00D225AF">
        <w:t>means</w:t>
      </w:r>
      <w:r w:rsidRPr="00D225AF">
        <w:t>聚类算法为例</w:t>
      </w:r>
      <w:r w:rsidRPr="00D225AF">
        <w:rPr>
          <w:rFonts w:hint="eastAsia"/>
        </w:rPr>
        <w:t>，</w:t>
      </w:r>
      <w:r w:rsidRPr="00D225AF">
        <w:t>算法接受输入类别数</w:t>
      </w:r>
      <w:r w:rsidRPr="00D225AF">
        <w:rPr>
          <w:rFonts w:hint="eastAsia"/>
        </w:rPr>
        <w:t>，</w:t>
      </w:r>
      <w:r w:rsidRPr="00D225AF">
        <w:t>将全部的数据对象以相似度为衡量标准划分为输入的类别，将员工划分为优秀，良好，一般</w:t>
      </w:r>
      <w:r w:rsidRPr="00D225AF">
        <w:rPr>
          <w:rFonts w:hint="eastAsia"/>
        </w:rPr>
        <w:t>，</w:t>
      </w:r>
      <w:r w:rsidRPr="00D225AF">
        <w:t>较差四类安全等级</w:t>
      </w:r>
      <w:r w:rsidRPr="00D225AF">
        <w:rPr>
          <w:rFonts w:hint="eastAsia"/>
        </w:rPr>
        <w:t>，</w:t>
      </w:r>
      <w:r w:rsidRPr="00D225AF">
        <w:t>同时根据其与聚类中心点的偏移距离细化得到安全资质指数</w:t>
      </w:r>
      <w:r w:rsidRPr="00D225AF">
        <w:rPr>
          <w:rFonts w:hint="eastAsia"/>
        </w:rPr>
        <w:t>。从</w:t>
      </w:r>
      <w:r w:rsidRPr="00D225AF">
        <w:t>直观上来说，工作年限长，学历高并且违章操作记录较少的员工安全资质评价就越高，并且隶属于优秀安全等级。</w:t>
      </w:r>
      <w:r>
        <w:rPr>
          <w:rFonts w:hint="eastAsia"/>
        </w:rPr>
        <w:t>其计算逻辑如图所示。</w:t>
      </w:r>
    </w:p>
    <w:p w:rsidR="00715D6E" w:rsidRDefault="00715D6E" w:rsidP="00715D6E">
      <w:pPr>
        <w:pStyle w:val="20"/>
        <w:jc w:val="center"/>
      </w:pPr>
      <w:r>
        <w:rPr>
          <w:noProof/>
        </w:rPr>
        <w:drawing>
          <wp:inline distT="0" distB="0" distL="0" distR="0" wp14:anchorId="4B73D7F4" wp14:editId="363076DF">
            <wp:extent cx="3267987" cy="3203909"/>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7997" cy="3223527"/>
                    </a:xfrm>
                    <a:prstGeom prst="rect">
                      <a:avLst/>
                    </a:prstGeom>
                  </pic:spPr>
                </pic:pic>
              </a:graphicData>
            </a:graphic>
          </wp:inline>
        </w:drawing>
      </w:r>
    </w:p>
    <w:p w:rsidR="00715D6E" w:rsidRPr="00472C06" w:rsidRDefault="00715D6E" w:rsidP="00715D6E">
      <w:pPr>
        <w:pStyle w:val="a6"/>
        <w:spacing w:before="156" w:after="156"/>
      </w:pPr>
      <w:r w:rsidRPr="00D225AF">
        <w:t>图</w:t>
      </w:r>
      <w:r w:rsidRPr="00D225AF">
        <w:t xml:space="preserve"> </w:t>
      </w:r>
      <w:r>
        <w:fldChar w:fldCharType="begin"/>
      </w:r>
      <w:r>
        <w:instrText xml:space="preserve"> STYLEREF 1 \s </w:instrText>
      </w:r>
      <w:r>
        <w:fldChar w:fldCharType="separate"/>
      </w:r>
      <w:r>
        <w:rPr>
          <w:noProof/>
        </w:rPr>
        <w:t>9</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rsidRPr="00D225AF">
        <w:t xml:space="preserve"> </w:t>
      </w:r>
      <w:r w:rsidRPr="00D225AF">
        <w:rPr>
          <w:rFonts w:hint="eastAsia"/>
        </w:rPr>
        <w:t>员工</w:t>
      </w:r>
      <w:r w:rsidRPr="00D225AF">
        <w:t>资质计算</w:t>
      </w:r>
      <w:r>
        <w:rPr>
          <w:rFonts w:hint="eastAsia"/>
        </w:rPr>
        <w:t>算法</w:t>
      </w:r>
      <w:r>
        <w:t>逻辑</w:t>
      </w:r>
      <w:r w:rsidRPr="00D225AF">
        <w:t>图</w:t>
      </w:r>
    </w:p>
    <w:p w:rsidR="00715D6E" w:rsidRPr="00D225AF" w:rsidRDefault="00715D6E" w:rsidP="00715D6E">
      <w:pPr>
        <w:pStyle w:val="3"/>
        <w:spacing w:before="156" w:after="156"/>
      </w:pPr>
      <w:bookmarkStart w:id="25" w:name="_Toc501621326"/>
      <w:bookmarkStart w:id="26" w:name="_Toc501895810"/>
      <w:r w:rsidRPr="00D225AF">
        <w:rPr>
          <w:rFonts w:hint="eastAsia"/>
        </w:rPr>
        <w:lastRenderedPageBreak/>
        <w:t>指标主题应用及可视化</w:t>
      </w:r>
      <w:bookmarkEnd w:id="25"/>
      <w:bookmarkEnd w:id="26"/>
    </w:p>
    <w:p w:rsidR="00715D6E" w:rsidRPr="00D225AF" w:rsidRDefault="00715D6E" w:rsidP="00715D6E">
      <w:pPr>
        <w:pStyle w:val="20"/>
      </w:pPr>
      <w:r w:rsidRPr="00D225AF">
        <w:t>将使用聚类算法衡量的员工安全资质作为员工的一项基本属性</w:t>
      </w:r>
      <w:r w:rsidRPr="00D225AF">
        <w:rPr>
          <w:rFonts w:hint="eastAsia"/>
        </w:rPr>
        <w:t>，</w:t>
      </w:r>
      <w:r w:rsidRPr="00D225AF">
        <w:t>存储在人力资源系统的员工信息中</w:t>
      </w:r>
      <w:r w:rsidRPr="00D225AF">
        <w:rPr>
          <w:rFonts w:hint="eastAsia"/>
        </w:rPr>
        <w:t>，可以在查看员工详细信息的时候进行查看。同时</w:t>
      </w:r>
      <w:r w:rsidRPr="00D225AF">
        <w:t>以季度为单位进行重新计算</w:t>
      </w:r>
      <w:r w:rsidRPr="00D225AF">
        <w:rPr>
          <w:rFonts w:hint="eastAsia"/>
        </w:rPr>
        <w:t>，</w:t>
      </w:r>
      <w:r w:rsidRPr="00D225AF">
        <w:t>更新员工的安全资质变化情况</w:t>
      </w:r>
      <w:r w:rsidRPr="00D225AF">
        <w:rPr>
          <w:rFonts w:hint="eastAsia"/>
        </w:rPr>
        <w:t>，</w:t>
      </w:r>
      <w:r w:rsidRPr="00D225AF">
        <w:t>对于安全资质较低且长时间没有提升的员工应安排相应的安全教育和安全培训</w:t>
      </w:r>
      <w:r w:rsidRPr="00D225AF">
        <w:rPr>
          <w:rFonts w:hint="eastAsia"/>
        </w:rPr>
        <w:t>，</w:t>
      </w:r>
      <w:r w:rsidRPr="00D225AF">
        <w:t>或者使用一定的奖惩措施</w:t>
      </w:r>
      <w:r w:rsidRPr="00D225AF">
        <w:rPr>
          <w:rFonts w:hint="eastAsia"/>
        </w:rPr>
        <w:t>，</w:t>
      </w:r>
      <w:r w:rsidRPr="00D225AF">
        <w:t>从整体上提升员工安全素养</w:t>
      </w:r>
      <w:r w:rsidRPr="00D225AF">
        <w:rPr>
          <w:rFonts w:hint="eastAsia"/>
        </w:rPr>
        <w:t>。</w:t>
      </w:r>
    </w:p>
    <w:p w:rsidR="00715D6E" w:rsidRDefault="00715D6E" w:rsidP="00715D6E">
      <w:pPr>
        <w:pStyle w:val="20"/>
      </w:pPr>
      <w:r w:rsidRPr="00D225AF">
        <w:t>另一方面结合设备相关的统计结果，为每段工序生产设定操作设备的最低安全资质标准</w:t>
      </w:r>
      <w:r w:rsidRPr="00D225AF">
        <w:rPr>
          <w:rFonts w:hint="eastAsia"/>
        </w:rPr>
        <w:t>，将安全资质标准作为设备的基本信息进行存储和展示</w:t>
      </w:r>
      <w:r w:rsidRPr="00D225AF">
        <w:t>。如果班组员工安全资质评价较差，未能满足最低安全资质要求，则否定该分组方案，要求为该工段分配更多工龄长，学历高的员工进行编组，降低加工生产时的安全风险和由于人员资历限制产生违章操作的可能性，从生产安全的角度为工序员工排班分组提供智能决策支持</w:t>
      </w:r>
      <w:r>
        <w:rPr>
          <w:rFonts w:hint="eastAsia"/>
        </w:rPr>
        <w:t>，</w:t>
      </w:r>
      <w:r>
        <w:t>其可视化概念图如下</w:t>
      </w:r>
      <w:r w:rsidRPr="00D225AF">
        <w:t>。</w:t>
      </w:r>
    </w:p>
    <w:p w:rsidR="00715D6E" w:rsidRDefault="00715D6E" w:rsidP="00715D6E">
      <w:pPr>
        <w:pStyle w:val="20"/>
        <w:jc w:val="center"/>
      </w:pPr>
      <w:r>
        <w:rPr>
          <w:noProof/>
        </w:rPr>
        <w:drawing>
          <wp:inline distT="0" distB="0" distL="0" distR="0" wp14:anchorId="7C4D0A92" wp14:editId="329B80C5">
            <wp:extent cx="4230094" cy="2815309"/>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770" cy="2827739"/>
                    </a:xfrm>
                    <a:prstGeom prst="rect">
                      <a:avLst/>
                    </a:prstGeom>
                  </pic:spPr>
                </pic:pic>
              </a:graphicData>
            </a:graphic>
          </wp:inline>
        </w:drawing>
      </w:r>
    </w:p>
    <w:p w:rsidR="00715D6E" w:rsidRPr="00557F16" w:rsidRDefault="00715D6E" w:rsidP="00715D6E">
      <w:pPr>
        <w:pStyle w:val="a6"/>
        <w:spacing w:before="156" w:after="156"/>
      </w:pPr>
      <w:r w:rsidRPr="00D225AF">
        <w:t>图</w:t>
      </w:r>
      <w:r w:rsidRPr="00D225AF">
        <w:t xml:space="preserve"> </w:t>
      </w:r>
      <w:r>
        <w:fldChar w:fldCharType="begin"/>
      </w:r>
      <w:r>
        <w:instrText xml:space="preserve"> STYLEREF 1 \s </w:instrText>
      </w:r>
      <w:r>
        <w:fldChar w:fldCharType="separate"/>
      </w:r>
      <w:r>
        <w:rPr>
          <w:noProof/>
        </w:rPr>
        <w:t>9</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r w:rsidRPr="00D225AF">
        <w:t xml:space="preserve"> </w:t>
      </w:r>
      <w:r w:rsidRPr="00D225AF">
        <w:rPr>
          <w:rFonts w:hint="eastAsia"/>
        </w:rPr>
        <w:t>员工</w:t>
      </w:r>
      <w:r w:rsidRPr="00D225AF">
        <w:t>资质</w:t>
      </w:r>
      <w:r>
        <w:t>及可操作设备展示图</w:t>
      </w:r>
    </w:p>
    <w:p w:rsidR="00715D6E" w:rsidRPr="00D225AF" w:rsidRDefault="00715D6E" w:rsidP="00715D6E">
      <w:pPr>
        <w:pStyle w:val="2"/>
        <w:spacing w:before="156" w:after="156"/>
      </w:pPr>
      <w:bookmarkStart w:id="27" w:name="_Toc501621327"/>
      <w:bookmarkStart w:id="28" w:name="_Toc501895811"/>
      <w:r>
        <w:t>员工反馈指数计算</w:t>
      </w:r>
      <w:bookmarkEnd w:id="27"/>
      <w:bookmarkEnd w:id="28"/>
    </w:p>
    <w:p w:rsidR="00715D6E" w:rsidRPr="00D225AF" w:rsidRDefault="00715D6E" w:rsidP="00715D6E">
      <w:pPr>
        <w:pStyle w:val="20"/>
      </w:pPr>
      <w:r w:rsidRPr="00D225AF">
        <w:t>本部分提出的</w:t>
      </w:r>
      <w:r w:rsidRPr="00D225AF">
        <w:t>KPI</w:t>
      </w:r>
      <w:r>
        <w:t>指标为通过安全反馈系统提供数据计算的员工有效反馈率和</w:t>
      </w:r>
      <w:r>
        <w:rPr>
          <w:rFonts w:hint="eastAsia"/>
        </w:rPr>
        <w:t>员工</w:t>
      </w:r>
      <w:r>
        <w:t>反馈指数</w:t>
      </w:r>
      <w:r w:rsidRPr="00D225AF">
        <w:rPr>
          <w:rFonts w:hint="eastAsia"/>
        </w:rPr>
        <w:t>。</w:t>
      </w:r>
    </w:p>
    <w:p w:rsidR="00715D6E" w:rsidRPr="00D225AF" w:rsidRDefault="00715D6E" w:rsidP="00715D6E">
      <w:pPr>
        <w:pStyle w:val="3"/>
        <w:spacing w:before="156" w:after="156"/>
      </w:pPr>
      <w:bookmarkStart w:id="29" w:name="_Toc501621328"/>
      <w:bookmarkStart w:id="30" w:name="_Toc501895812"/>
      <w:r w:rsidRPr="00D225AF">
        <w:lastRenderedPageBreak/>
        <w:t>数据</w:t>
      </w:r>
      <w:bookmarkEnd w:id="29"/>
      <w:r>
        <w:t>来源</w:t>
      </w:r>
      <w:bookmarkEnd w:id="30"/>
    </w:p>
    <w:p w:rsidR="00715D6E" w:rsidRPr="00D225AF" w:rsidRDefault="00715D6E" w:rsidP="00715D6E">
      <w:pPr>
        <w:pStyle w:val="20"/>
      </w:pPr>
      <w:r w:rsidRPr="00D225AF">
        <w:t>数据来自安全反馈收集系统的统计记录，安全反馈系统以表单形式获取员工的提交后</w:t>
      </w:r>
      <w:r w:rsidRPr="00D225AF">
        <w:rPr>
          <w:rFonts w:hint="eastAsia"/>
        </w:rPr>
        <w:t>，通过简单的统计方法对一段时间内或者全部时间的数据进行统计，得到的指标</w:t>
      </w:r>
      <w:r w:rsidRPr="00D225AF">
        <w:t>包括日安全记录收集量，有效反馈次数，以及具体员工的安全信息反馈次数，反馈有效次数，反馈提交时间等</w:t>
      </w:r>
      <w:r w:rsidRPr="00D225AF">
        <w:rPr>
          <w:rFonts w:hint="eastAsia"/>
        </w:rPr>
        <w:t>。</w:t>
      </w:r>
      <w:r w:rsidRPr="00D225AF">
        <w:t>计算完毕后系统将指标存入安全主题数据仓库中</w:t>
      </w:r>
      <w:r w:rsidRPr="00D225AF">
        <w:rPr>
          <w:rFonts w:hint="eastAsia"/>
        </w:rPr>
        <w:t>，</w:t>
      </w:r>
      <w:r w:rsidRPr="00D225AF">
        <w:t>为后续的员工反馈贡献程度分析提供数据基础</w:t>
      </w:r>
      <w:r w:rsidRPr="00D225AF">
        <w:rPr>
          <w:rFonts w:hint="eastAsia"/>
        </w:rPr>
        <w:t>。</w:t>
      </w:r>
    </w:p>
    <w:p w:rsidR="00715D6E" w:rsidRPr="00D225AF" w:rsidRDefault="00715D6E" w:rsidP="00715D6E">
      <w:pPr>
        <w:pStyle w:val="3"/>
        <w:spacing w:before="156" w:after="156"/>
      </w:pPr>
      <w:bookmarkStart w:id="31" w:name="_Toc501621329"/>
      <w:bookmarkStart w:id="32" w:name="_Toc501895813"/>
      <w:r w:rsidRPr="00D225AF">
        <w:t>数据</w:t>
      </w:r>
      <w:r w:rsidRPr="00D225AF">
        <w:rPr>
          <w:rFonts w:hint="eastAsia"/>
        </w:rPr>
        <w:t>流程</w:t>
      </w:r>
      <w:bookmarkEnd w:id="31"/>
      <w:bookmarkEnd w:id="32"/>
    </w:p>
    <w:p w:rsidR="00715D6E" w:rsidRPr="00D225AF" w:rsidRDefault="00715D6E" w:rsidP="00715D6E">
      <w:pPr>
        <w:pStyle w:val="20"/>
      </w:pPr>
      <w:r w:rsidRPr="00D225AF">
        <w:rPr>
          <w:rFonts w:hint="eastAsia"/>
        </w:rPr>
        <w:t>分析系统从数据仓库中提取到安全反馈系统针对员工表单提交情况计算的统计量后使用数据清洗和预处理方法去除异常值数据，并对数据集中的空缺进行填补以满足指标计算算法的输入要求。预处理结束后调用相应的指标计算方法进行计算，并使用聚类算法对员工的反馈提交情况进行分析，最终将结果提交给主题分析系统，以用于主题的分析，其数据流程如图所示。</w:t>
      </w:r>
    </w:p>
    <w:p w:rsidR="00715D6E" w:rsidRPr="00D225AF" w:rsidRDefault="00715D6E" w:rsidP="007035A8">
      <w:pPr>
        <w:pStyle w:val="20"/>
        <w:ind w:firstLineChars="0" w:firstLine="0"/>
      </w:pPr>
      <w:r>
        <w:rPr>
          <w:noProof/>
        </w:rPr>
        <w:drawing>
          <wp:inline distT="0" distB="0" distL="0" distR="0" wp14:anchorId="12A7D79E" wp14:editId="4C0777E7">
            <wp:extent cx="5517253" cy="2146853"/>
            <wp:effectExtent l="0" t="0" r="762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7823" cy="2182095"/>
                    </a:xfrm>
                    <a:prstGeom prst="rect">
                      <a:avLst/>
                    </a:prstGeom>
                  </pic:spPr>
                </pic:pic>
              </a:graphicData>
            </a:graphic>
          </wp:inline>
        </w:drawing>
      </w:r>
      <w:bookmarkStart w:id="33" w:name="_GoBack"/>
      <w:bookmarkEnd w:id="33"/>
    </w:p>
    <w:p w:rsidR="00715D6E" w:rsidRPr="00D225AF" w:rsidRDefault="00715D6E" w:rsidP="00715D6E">
      <w:pPr>
        <w:pStyle w:val="a6"/>
        <w:spacing w:before="156" w:after="156"/>
      </w:pPr>
      <w:r w:rsidRPr="00D225AF">
        <w:t>图</w:t>
      </w:r>
      <w:r w:rsidRPr="00D225AF">
        <w:t xml:space="preserve"> </w:t>
      </w:r>
      <w:r>
        <w:fldChar w:fldCharType="begin"/>
      </w:r>
      <w:r>
        <w:instrText xml:space="preserve"> STYLEREF 1 \s </w:instrText>
      </w:r>
      <w:r>
        <w:fldChar w:fldCharType="separate"/>
      </w:r>
      <w:r>
        <w:rPr>
          <w:noProof/>
        </w:rPr>
        <w:t>9</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4</w:t>
      </w:r>
      <w:r>
        <w:fldChar w:fldCharType="end"/>
      </w:r>
      <w:r w:rsidRPr="00D225AF">
        <w:t xml:space="preserve"> </w:t>
      </w:r>
      <w:r w:rsidRPr="00D225AF">
        <w:rPr>
          <w:rFonts w:hint="eastAsia"/>
        </w:rPr>
        <w:t>员工反馈指数</w:t>
      </w:r>
      <w:r w:rsidRPr="00D225AF">
        <w:t>数据流程图</w:t>
      </w:r>
    </w:p>
    <w:p w:rsidR="00715D6E" w:rsidRPr="00D225AF" w:rsidRDefault="00715D6E" w:rsidP="00715D6E">
      <w:pPr>
        <w:pStyle w:val="3"/>
        <w:spacing w:before="156" w:after="156"/>
      </w:pPr>
      <w:bookmarkStart w:id="34" w:name="_Toc501621330"/>
      <w:bookmarkStart w:id="35" w:name="_Toc501895814"/>
      <w:r w:rsidRPr="00D225AF">
        <w:rPr>
          <w:rFonts w:hint="eastAsia"/>
        </w:rPr>
        <w:t>员工反馈指数计算</w:t>
      </w:r>
      <w:bookmarkEnd w:id="34"/>
      <w:bookmarkEnd w:id="35"/>
    </w:p>
    <w:p w:rsidR="00715D6E" w:rsidRPr="00D225AF" w:rsidRDefault="00715D6E" w:rsidP="00715D6E">
      <w:pPr>
        <w:pStyle w:val="20"/>
      </w:pPr>
      <w:r w:rsidRPr="00D225AF">
        <w:t>对于安全反馈收集系统的记录数据，可以通过单个员工的提交次数和提交有效次数计算具体员工的有效反馈率，有效反馈率的定义如下</w:t>
      </w:r>
      <w:r w:rsidRPr="00D225AF">
        <w:rPr>
          <w:rFonts w:hint="eastAsia"/>
        </w:rPr>
        <w:t>：</w:t>
      </w:r>
    </w:p>
    <w:p w:rsidR="00715D6E" w:rsidRPr="00D225AF" w:rsidRDefault="00715D6E" w:rsidP="00715D6E">
      <w:pPr>
        <w:pStyle w:val="20"/>
      </w:pPr>
      <m:oMathPara>
        <m:oMath>
          <m:r>
            <m:rPr>
              <m:sty m:val="p"/>
            </m:rPr>
            <m:t>员工有效反馈率</m:t>
          </m:r>
          <m:r>
            <m:rPr>
              <m:sty m:val="p"/>
            </m:rPr>
            <w:rPr>
              <w:rFonts w:eastAsia="Cambria Math"/>
            </w:rPr>
            <m:t>=</m:t>
          </m:r>
          <m:f>
            <m:fPr>
              <m:ctrlPr>
                <w:rPr>
                  <w:rFonts w:eastAsia="Cambria Math"/>
                </w:rPr>
              </m:ctrlPr>
            </m:fPr>
            <m:num>
              <m:r>
                <m:rPr>
                  <m:sty m:val="p"/>
                </m:rPr>
                <m:t>员工提交有效次数</m:t>
              </m:r>
            </m:num>
            <m:den>
              <m:r>
                <m:rPr>
                  <m:sty m:val="p"/>
                </m:rPr>
                <m:t>员工提交总次数</m:t>
              </m:r>
            </m:den>
          </m:f>
          <m:r>
            <m:rPr>
              <m:sty m:val="p"/>
            </m:rPr>
            <w:rPr>
              <w:rFonts w:eastAsia="Cambria Math"/>
            </w:rPr>
            <m:t>×100</m:t>
          </m:r>
          <m:r>
            <m:rPr>
              <m:sty m:val="p"/>
            </m:rPr>
            <w:rPr>
              <w:rFonts w:hint="eastAsia"/>
            </w:rPr>
            <m:t>%</m:t>
          </m:r>
        </m:oMath>
      </m:oMathPara>
    </w:p>
    <w:p w:rsidR="00715D6E" w:rsidRDefault="00715D6E" w:rsidP="00715D6E">
      <w:pPr>
        <w:pStyle w:val="20"/>
      </w:pPr>
      <w:r w:rsidRPr="00D225AF">
        <w:t>在考虑有效反馈率的同时还应当考虑员工的提交次数，对于</w:t>
      </w:r>
      <w:r w:rsidRPr="00D225AF">
        <w:t>8</w:t>
      </w:r>
      <w:r w:rsidRPr="00D225AF">
        <w:t>次提交中</w:t>
      </w:r>
      <w:r w:rsidRPr="00D225AF">
        <w:t>4</w:t>
      </w:r>
      <w:r w:rsidRPr="00D225AF">
        <w:t>次有效的有效反馈率与</w:t>
      </w:r>
      <w:r w:rsidRPr="00D225AF">
        <w:t>30</w:t>
      </w:r>
      <w:r w:rsidRPr="00D225AF">
        <w:t>次提交中</w:t>
      </w:r>
      <w:r w:rsidRPr="00D225AF">
        <w:t>15</w:t>
      </w:r>
      <w:r w:rsidRPr="00D225AF">
        <w:t>次有效是相同的，但是后者明显对于企业</w:t>
      </w:r>
      <w:r w:rsidRPr="00D225AF">
        <w:lastRenderedPageBreak/>
        <w:t>的贡献更大。因此以自然月为周期</w:t>
      </w:r>
      <w:r w:rsidRPr="00D225AF">
        <w:rPr>
          <w:rFonts w:hint="eastAsia"/>
        </w:rPr>
        <w:t>，</w:t>
      </w:r>
      <w:r w:rsidRPr="00D225AF">
        <w:t>将员工的月度反馈次数划分为四个层次</w:t>
      </w:r>
      <w:r w:rsidRPr="00D225AF">
        <w:rPr>
          <w:rFonts w:hint="eastAsia"/>
        </w:rPr>
        <w:t>：低于</w:t>
      </w:r>
      <w:r w:rsidRPr="00D225AF">
        <w:rPr>
          <w:rFonts w:hint="eastAsia"/>
        </w:rPr>
        <w:t>5</w:t>
      </w:r>
      <w:r w:rsidRPr="00D225AF">
        <w:rPr>
          <w:rFonts w:hint="eastAsia"/>
        </w:rPr>
        <w:t>次，</w:t>
      </w:r>
      <w:r w:rsidRPr="00D225AF">
        <w:rPr>
          <w:rFonts w:hint="eastAsia"/>
        </w:rPr>
        <w:t>5</w:t>
      </w:r>
      <w:r w:rsidRPr="00D225AF">
        <w:rPr>
          <w:rFonts w:hint="eastAsia"/>
        </w:rPr>
        <w:t>到</w:t>
      </w:r>
      <w:r w:rsidRPr="00D225AF">
        <w:rPr>
          <w:rFonts w:hint="eastAsia"/>
        </w:rPr>
        <w:t>15</w:t>
      </w:r>
      <w:r w:rsidRPr="00D225AF">
        <w:rPr>
          <w:rFonts w:hint="eastAsia"/>
        </w:rPr>
        <w:t>次，</w:t>
      </w:r>
      <w:r w:rsidRPr="00D225AF">
        <w:rPr>
          <w:rFonts w:hint="eastAsia"/>
        </w:rPr>
        <w:t>15</w:t>
      </w:r>
      <w:r w:rsidRPr="00D225AF">
        <w:rPr>
          <w:rFonts w:hint="eastAsia"/>
        </w:rPr>
        <w:t>到</w:t>
      </w:r>
      <w:r w:rsidRPr="00D225AF">
        <w:rPr>
          <w:rFonts w:hint="eastAsia"/>
        </w:rPr>
        <w:t>30</w:t>
      </w:r>
      <w:r w:rsidRPr="00D225AF">
        <w:rPr>
          <w:rFonts w:hint="eastAsia"/>
        </w:rPr>
        <w:t>次，高于</w:t>
      </w:r>
      <w:r w:rsidRPr="00D225AF">
        <w:rPr>
          <w:rFonts w:hint="eastAsia"/>
        </w:rPr>
        <w:t>30</w:t>
      </w:r>
      <w:r w:rsidRPr="00D225AF">
        <w:rPr>
          <w:rFonts w:hint="eastAsia"/>
        </w:rPr>
        <w:t>次。对于不同层次设定不同的权重，最终员工反馈指数定义为员工的有效反馈率与权重的乘积，结果为</w:t>
      </w:r>
      <w:r w:rsidRPr="00D225AF">
        <w:rPr>
          <w:rFonts w:hint="eastAsia"/>
        </w:rPr>
        <w:t>0~</w:t>
      </w:r>
      <w:r w:rsidRPr="00D225AF">
        <w:t>1</w:t>
      </w:r>
      <w:r w:rsidRPr="00D225AF">
        <w:t>之间系数</w:t>
      </w:r>
      <w:r w:rsidRPr="00D225AF">
        <w:rPr>
          <w:rFonts w:hint="eastAsia"/>
        </w:rPr>
        <w:t>。</w:t>
      </w:r>
      <w:r>
        <w:rPr>
          <w:rFonts w:hint="eastAsia"/>
        </w:rPr>
        <w:t>其计算逻辑如图所示。</w:t>
      </w:r>
    </w:p>
    <w:p w:rsidR="00715D6E" w:rsidRDefault="00715D6E" w:rsidP="00715D6E">
      <w:pPr>
        <w:pStyle w:val="20"/>
      </w:pPr>
      <w:r>
        <w:rPr>
          <w:noProof/>
        </w:rPr>
        <w:drawing>
          <wp:inline distT="0" distB="0" distL="0" distR="0" wp14:anchorId="558FB8E6" wp14:editId="05B5438C">
            <wp:extent cx="5176930" cy="2456954"/>
            <wp:effectExtent l="0" t="0" r="508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2006" cy="2459363"/>
                    </a:xfrm>
                    <a:prstGeom prst="rect">
                      <a:avLst/>
                    </a:prstGeom>
                  </pic:spPr>
                </pic:pic>
              </a:graphicData>
            </a:graphic>
          </wp:inline>
        </w:drawing>
      </w:r>
    </w:p>
    <w:p w:rsidR="00715D6E" w:rsidRPr="00DF587E" w:rsidRDefault="00715D6E" w:rsidP="00715D6E">
      <w:pPr>
        <w:pStyle w:val="a6"/>
        <w:spacing w:before="156" w:after="156"/>
      </w:pPr>
      <w:r w:rsidRPr="00D225AF">
        <w:t>图</w:t>
      </w:r>
      <w:r w:rsidRPr="00D225AF">
        <w:t xml:space="preserve"> </w:t>
      </w:r>
      <w:r>
        <w:fldChar w:fldCharType="begin"/>
      </w:r>
      <w:r>
        <w:instrText xml:space="preserve"> STYLEREF 1 \s </w:instrText>
      </w:r>
      <w:r>
        <w:fldChar w:fldCharType="separate"/>
      </w:r>
      <w:r>
        <w:rPr>
          <w:noProof/>
        </w:rPr>
        <w:t>9</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5</w:t>
      </w:r>
      <w:r>
        <w:fldChar w:fldCharType="end"/>
      </w:r>
      <w:r w:rsidRPr="00D225AF">
        <w:t xml:space="preserve"> </w:t>
      </w:r>
      <w:r w:rsidRPr="00D225AF">
        <w:rPr>
          <w:rFonts w:hint="eastAsia"/>
        </w:rPr>
        <w:t>员工反馈指数</w:t>
      </w:r>
      <w:r>
        <w:rPr>
          <w:rFonts w:hint="eastAsia"/>
        </w:rPr>
        <w:t>算法</w:t>
      </w:r>
      <w:r>
        <w:t>逻辑</w:t>
      </w:r>
      <w:r w:rsidRPr="00D225AF">
        <w:t>图</w:t>
      </w:r>
    </w:p>
    <w:p w:rsidR="00715D6E" w:rsidRPr="00D225AF" w:rsidRDefault="00715D6E" w:rsidP="00715D6E">
      <w:pPr>
        <w:pStyle w:val="3"/>
        <w:spacing w:before="156" w:after="156"/>
      </w:pPr>
      <w:bookmarkStart w:id="36" w:name="_Toc501621331"/>
      <w:bookmarkStart w:id="37" w:name="_Toc501895815"/>
      <w:r w:rsidRPr="00D225AF">
        <w:rPr>
          <w:rFonts w:hint="eastAsia"/>
        </w:rPr>
        <w:t>指标主题应用及可视化</w:t>
      </w:r>
      <w:bookmarkEnd w:id="36"/>
      <w:bookmarkEnd w:id="37"/>
    </w:p>
    <w:p w:rsidR="00715D6E" w:rsidRPr="00D225AF" w:rsidRDefault="00715D6E" w:rsidP="00715D6E">
      <w:pPr>
        <w:pStyle w:val="20"/>
      </w:pPr>
      <w:r w:rsidRPr="00D225AF">
        <w:t>使用</w:t>
      </w:r>
      <w:r w:rsidRPr="00D225AF">
        <w:rPr>
          <w:rFonts w:hint="eastAsia"/>
        </w:rPr>
        <w:t>员工</w:t>
      </w:r>
      <w:r w:rsidRPr="00D225AF">
        <w:t>反馈指数对员工提交情况进行评价，反馈指数作为员工的信息存放于人力资源系统中</w:t>
      </w:r>
      <w:r w:rsidRPr="00D225AF">
        <w:rPr>
          <w:rFonts w:hint="eastAsia"/>
        </w:rPr>
        <w:t>。同时员工的反馈指数作为员工安全资质的额外加分项，设员工的反馈指数为</w:t>
      </w:r>
      <w:r w:rsidRPr="00D225AF">
        <w:rPr>
          <w:rFonts w:hint="eastAsia"/>
        </w:rPr>
        <w:t>A</w:t>
      </w:r>
      <w:r w:rsidRPr="00D225AF">
        <w:rPr>
          <w:rFonts w:hint="eastAsia"/>
        </w:rPr>
        <w:t>，加分权重为</w:t>
      </w:r>
      <w:r w:rsidRPr="00D225AF">
        <w:rPr>
          <w:rFonts w:hint="eastAsia"/>
        </w:rPr>
        <w:t>x</w:t>
      </w:r>
      <w:r w:rsidRPr="00D225AF">
        <w:rPr>
          <w:rFonts w:hint="eastAsia"/>
        </w:rPr>
        <w:t>，根据聚类得到的员工安全资历为</w:t>
      </w:r>
      <m:oMath>
        <m:sSup>
          <m:sSupPr>
            <m:ctrlPr/>
          </m:sSupPr>
          <m:e>
            <m:r>
              <m:t>K</m:t>
            </m:r>
          </m:e>
          <m:sup>
            <m:r>
              <m:t>'</m:t>
            </m:r>
          </m:sup>
        </m:sSup>
      </m:oMath>
      <w:r w:rsidRPr="00D225AF">
        <w:rPr>
          <w:rFonts w:hint="eastAsia"/>
        </w:rPr>
        <w:t>，则员工的实际安全资历</w:t>
      </w:r>
      <w:r w:rsidRPr="00D225AF">
        <w:rPr>
          <w:rFonts w:hint="eastAsia"/>
        </w:rPr>
        <w:t>K</w:t>
      </w:r>
      <w:r w:rsidRPr="00D225AF">
        <w:rPr>
          <w:rFonts w:hint="eastAsia"/>
        </w:rPr>
        <w:t>为</w:t>
      </w:r>
    </w:p>
    <w:p w:rsidR="00715D6E" w:rsidRPr="00D225AF" w:rsidRDefault="00715D6E" w:rsidP="00715D6E">
      <w:pPr>
        <w:pStyle w:val="20"/>
      </w:pPr>
      <m:oMathPara>
        <m:oMath>
          <m:r>
            <m:rPr>
              <m:sty m:val="p"/>
            </m:rPr>
            <w:rPr>
              <w:rFonts w:hint="eastAsia"/>
            </w:rPr>
            <m:t>K</m:t>
          </m:r>
          <m:r>
            <m:rPr>
              <m:sty m:val="p"/>
            </m:rPr>
            <m:t>=</m:t>
          </m:r>
          <m:sSup>
            <m:sSupPr>
              <m:ctrlPr/>
            </m:sSupPr>
            <m:e>
              <m:r>
                <m:rPr>
                  <m:sty m:val="p"/>
                </m:rPr>
                <m:t>K</m:t>
              </m:r>
            </m:e>
            <m:sup>
              <m:r>
                <m:rPr>
                  <m:sty m:val="p"/>
                </m:rPr>
                <m:t>'</m:t>
              </m:r>
            </m:sup>
          </m:sSup>
          <m:r>
            <m:rPr>
              <m:sty m:val="p"/>
            </m:rPr>
            <m:t>+x×A</m:t>
          </m:r>
        </m:oMath>
      </m:oMathPara>
    </w:p>
    <w:p w:rsidR="00715D6E" w:rsidRPr="00D225AF" w:rsidRDefault="00715D6E" w:rsidP="00715D6E">
      <w:pPr>
        <w:pStyle w:val="20"/>
      </w:pPr>
      <w:r w:rsidRPr="00D225AF">
        <w:rPr>
          <w:rFonts w:hint="eastAsia"/>
        </w:rPr>
        <w:t>以月度为例，每月计算重新反馈指数，</w:t>
      </w:r>
      <w:r w:rsidRPr="00D225AF">
        <w:t>对指数较高的员工进行相应的奖励，同时提升此类员工反馈报告的审核优先级，避免审核系统将大量资源浪费在无效提交上</w:t>
      </w:r>
      <w:r w:rsidRPr="00D225AF">
        <w:rPr>
          <w:rFonts w:hint="eastAsia"/>
        </w:rPr>
        <w:t>。</w:t>
      </w:r>
    </w:p>
    <w:p w:rsidR="00715D6E" w:rsidRPr="00D225AF" w:rsidRDefault="00715D6E" w:rsidP="00715D6E">
      <w:pPr>
        <w:pStyle w:val="20"/>
      </w:pPr>
      <w:r w:rsidRPr="00D225AF">
        <w:t>此外根据全体员工的反馈次数和反馈间隔可以得出员工反馈频率根据时间统计分布，最终以曲线图的形式在可视化部分进行呈现</w:t>
      </w:r>
      <w:r w:rsidRPr="00D225AF">
        <w:rPr>
          <w:rFonts w:hint="eastAsia"/>
        </w:rPr>
        <w:t>，</w:t>
      </w:r>
      <w:r w:rsidRPr="00D225AF">
        <w:t>在反馈提交系统中可以对全场的反馈次数的趋势情况进行查看</w:t>
      </w:r>
      <w:r w:rsidRPr="00D225AF">
        <w:rPr>
          <w:rFonts w:hint="eastAsia"/>
        </w:rPr>
        <w:t>，</w:t>
      </w:r>
      <w:r w:rsidRPr="00D225AF">
        <w:t>如图所示</w:t>
      </w:r>
      <w:r w:rsidRPr="00D225AF">
        <w:rPr>
          <w:rFonts w:hint="eastAsia"/>
        </w:rPr>
        <w:t>。</w:t>
      </w:r>
    </w:p>
    <w:p w:rsidR="00715D6E" w:rsidRDefault="00715D6E" w:rsidP="00715D6E">
      <w:pPr>
        <w:pStyle w:val="20"/>
        <w:jc w:val="center"/>
      </w:pPr>
      <w:r>
        <w:rPr>
          <w:noProof/>
        </w:rPr>
        <w:lastRenderedPageBreak/>
        <w:drawing>
          <wp:inline distT="0" distB="0" distL="0" distR="0" wp14:anchorId="15ED0C3B" wp14:editId="41FAFA04">
            <wp:extent cx="3750185" cy="2504661"/>
            <wp:effectExtent l="0" t="0" r="317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3258" cy="2520071"/>
                    </a:xfrm>
                    <a:prstGeom prst="rect">
                      <a:avLst/>
                    </a:prstGeom>
                  </pic:spPr>
                </pic:pic>
              </a:graphicData>
            </a:graphic>
          </wp:inline>
        </w:drawing>
      </w:r>
    </w:p>
    <w:p w:rsidR="00715D6E" w:rsidRPr="00021530" w:rsidRDefault="00715D6E" w:rsidP="00715D6E">
      <w:pPr>
        <w:pStyle w:val="a6"/>
        <w:spacing w:before="156" w:after="156"/>
      </w:pPr>
      <w:r w:rsidRPr="00D225AF">
        <w:t>图</w:t>
      </w:r>
      <w:r w:rsidRPr="00D225AF">
        <w:t xml:space="preserve"> </w:t>
      </w:r>
      <w:r>
        <w:fldChar w:fldCharType="begin"/>
      </w:r>
      <w:r>
        <w:instrText xml:space="preserve"> STYLEREF 1 \s </w:instrText>
      </w:r>
      <w:r>
        <w:fldChar w:fldCharType="separate"/>
      </w:r>
      <w:r>
        <w:rPr>
          <w:noProof/>
        </w:rPr>
        <w:t>9</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6</w:t>
      </w:r>
      <w:r>
        <w:fldChar w:fldCharType="end"/>
      </w:r>
      <w:r w:rsidRPr="00D225AF">
        <w:t xml:space="preserve"> </w:t>
      </w:r>
      <w:r w:rsidRPr="00D225AF">
        <w:rPr>
          <w:rFonts w:hint="eastAsia"/>
        </w:rPr>
        <w:t>员工</w:t>
      </w:r>
      <w:r>
        <w:rPr>
          <w:rFonts w:hint="eastAsia"/>
        </w:rPr>
        <w:t>安全主题分析展示</w:t>
      </w:r>
      <w:r w:rsidRPr="00D225AF">
        <w:t>图</w:t>
      </w:r>
    </w:p>
    <w:p w:rsidR="00715D6E" w:rsidRPr="00D225AF" w:rsidRDefault="00715D6E" w:rsidP="00715D6E">
      <w:pPr>
        <w:pStyle w:val="2"/>
        <w:spacing w:before="156" w:after="156"/>
      </w:pPr>
      <w:bookmarkStart w:id="38" w:name="_Toc501621332"/>
      <w:bookmarkStart w:id="39" w:name="_Toc501895816"/>
      <w:r w:rsidRPr="00D225AF">
        <w:t>反馈表单智能筛选系统</w:t>
      </w:r>
      <w:bookmarkEnd w:id="38"/>
      <w:bookmarkEnd w:id="39"/>
    </w:p>
    <w:p w:rsidR="00715D6E" w:rsidRPr="00D225AF" w:rsidRDefault="00715D6E" w:rsidP="00715D6E">
      <w:pPr>
        <w:pStyle w:val="20"/>
      </w:pPr>
      <w:r w:rsidRPr="00D225AF">
        <w:t>本部分提出的</w:t>
      </w:r>
      <w:r w:rsidRPr="00D225AF">
        <w:t>KPI</w:t>
      </w:r>
      <w:r w:rsidRPr="00D225AF">
        <w:t>指标有通过智能筛选系统进行反馈报告审核的操作人员对反馈报告给出的评价指数</w:t>
      </w:r>
      <w:r w:rsidRPr="00D225AF">
        <w:rPr>
          <w:rFonts w:hint="eastAsia"/>
        </w:rPr>
        <w:t>。</w:t>
      </w:r>
    </w:p>
    <w:p w:rsidR="00715D6E" w:rsidRPr="00D225AF" w:rsidRDefault="00715D6E" w:rsidP="00715D6E">
      <w:pPr>
        <w:pStyle w:val="3"/>
        <w:spacing w:before="156" w:after="156"/>
      </w:pPr>
      <w:bookmarkStart w:id="40" w:name="_Toc501621333"/>
      <w:bookmarkStart w:id="41" w:name="_Toc501895817"/>
      <w:r w:rsidRPr="00D225AF">
        <w:t>数据源确定</w:t>
      </w:r>
      <w:bookmarkEnd w:id="40"/>
      <w:bookmarkEnd w:id="41"/>
    </w:p>
    <w:p w:rsidR="00715D6E" w:rsidRPr="00D225AF" w:rsidRDefault="00715D6E" w:rsidP="00715D6E">
      <w:pPr>
        <w:pStyle w:val="20"/>
      </w:pPr>
      <w:r w:rsidRPr="00D225AF">
        <w:t>针对目前反馈系统提交量大，全部经由人工筛选处理的现状，本项目提出针对安全反馈系统的升级和筛选技术，降低审核人员的工作量，提升反馈系统的效率使其对于避免安全风险做出更大的贡献。</w:t>
      </w:r>
    </w:p>
    <w:p w:rsidR="00715D6E" w:rsidRPr="00D225AF" w:rsidRDefault="00715D6E" w:rsidP="00715D6E">
      <w:pPr>
        <w:pStyle w:val="20"/>
      </w:pPr>
      <w:r w:rsidRPr="00D225AF">
        <w:t>安全反馈表单筛选系统的处理数据即为每日全厂员工提交的安全反馈表单</w:t>
      </w:r>
      <w:r w:rsidRPr="00D225AF">
        <w:rPr>
          <w:rFonts w:hint="eastAsia"/>
        </w:rPr>
        <w:t>，</w:t>
      </w:r>
      <w:r w:rsidRPr="00D225AF">
        <w:t>表单通过</w:t>
      </w:r>
      <w:r w:rsidRPr="00D225AF">
        <w:t>B</w:t>
      </w:r>
      <w:r w:rsidRPr="00D225AF">
        <w:rPr>
          <w:rFonts w:hint="eastAsia"/>
        </w:rPr>
        <w:t>/</w:t>
      </w:r>
      <w:r w:rsidRPr="00D225AF">
        <w:t>S</w:t>
      </w:r>
      <w:r w:rsidRPr="00D225AF">
        <w:t>系统由员工进行提交</w:t>
      </w:r>
      <w:r w:rsidRPr="00D225AF">
        <w:rPr>
          <w:rFonts w:hint="eastAsia"/>
        </w:rPr>
        <w:t>，</w:t>
      </w:r>
      <w:r w:rsidRPr="00D225AF">
        <w:t>进入系统后即为</w:t>
      </w:r>
      <w:r w:rsidRPr="00D225AF">
        <w:t>HTML</w:t>
      </w:r>
      <w:r w:rsidRPr="00D225AF">
        <w:t>表单数据</w:t>
      </w:r>
      <w:r w:rsidRPr="00D225AF">
        <w:rPr>
          <w:rFonts w:hint="eastAsia"/>
        </w:rPr>
        <w:t>，通过一些简单的数据预处理后即可</w:t>
      </w:r>
      <w:r w:rsidRPr="00D225AF">
        <w:t>使用算法对其进行处理</w:t>
      </w:r>
      <w:r w:rsidRPr="00D225AF">
        <w:rPr>
          <w:rFonts w:hint="eastAsia"/>
        </w:rPr>
        <w:t>。</w:t>
      </w:r>
    </w:p>
    <w:p w:rsidR="00715D6E" w:rsidRPr="00D225AF" w:rsidRDefault="00715D6E" w:rsidP="00715D6E">
      <w:pPr>
        <w:pStyle w:val="3"/>
        <w:spacing w:before="156" w:after="156"/>
      </w:pPr>
      <w:bookmarkStart w:id="42" w:name="_Toc501621334"/>
      <w:bookmarkStart w:id="43" w:name="_Toc501895818"/>
      <w:r w:rsidRPr="00D225AF">
        <w:rPr>
          <w:rFonts w:hint="eastAsia"/>
        </w:rPr>
        <w:t>表单筛选系统处理流程</w:t>
      </w:r>
      <w:bookmarkEnd w:id="42"/>
      <w:bookmarkEnd w:id="43"/>
    </w:p>
    <w:p w:rsidR="00715D6E" w:rsidRPr="00D225AF" w:rsidRDefault="00715D6E" w:rsidP="00715D6E">
      <w:pPr>
        <w:pStyle w:val="20"/>
      </w:pPr>
      <w:r w:rsidRPr="00D225AF">
        <w:t>首先在提交表单的设计上提供多个主题和关键词供员工进行选择，要求提交人在进行安全反馈是给出该问题的大致描述，例如问题产生工段，问题设备，问题设备组件，问题安全设施种类等等。智能筛选系统首先通过关键词匹配对全部表单进行模糊分类，并分别提交给相应的审核人员进行审核，避免主题杂乱降低审核效率的问题。</w:t>
      </w:r>
    </w:p>
    <w:p w:rsidR="00715D6E" w:rsidRPr="00D225AF" w:rsidRDefault="00715D6E" w:rsidP="00715D6E">
      <w:pPr>
        <w:pStyle w:val="20"/>
      </w:pPr>
      <w:r w:rsidRPr="00D225AF">
        <w:t>其次反馈系统通过对员工的安全资历和反馈指数设定权重</w:t>
      </w:r>
      <w:r w:rsidRPr="00D225AF">
        <w:rPr>
          <w:rFonts w:hint="eastAsia"/>
        </w:rPr>
        <w:t>，</w:t>
      </w:r>
      <w:r w:rsidRPr="00D225AF">
        <w:t>对各个类别提交</w:t>
      </w:r>
      <w:r w:rsidRPr="00D225AF">
        <w:lastRenderedPageBreak/>
        <w:t>的反馈记录进行基于优先级处理，设员工的安全资历为</w:t>
      </w:r>
      <m:oMath>
        <m:sSub>
          <m:sSubPr>
            <m:ctrlPr/>
          </m:sSubPr>
          <m:e>
            <m:r>
              <m:t>P</m:t>
            </m:r>
          </m:e>
          <m:sub>
            <m:r>
              <m:t>1</m:t>
            </m:r>
          </m:sub>
        </m:sSub>
      </m:oMath>
      <w:r w:rsidRPr="00D225AF">
        <w:rPr>
          <w:rFonts w:hint="eastAsia"/>
        </w:rPr>
        <w:t>，</w:t>
      </w:r>
      <w:r w:rsidRPr="00D225AF">
        <w:t>反馈指数为</w:t>
      </w:r>
      <m:oMath>
        <m:sSub>
          <m:sSubPr>
            <m:ctrlPr/>
          </m:sSubPr>
          <m:e>
            <m:r>
              <m:t>P</m:t>
            </m:r>
          </m:e>
          <m:sub>
            <m:r>
              <m:t>2</m:t>
            </m:r>
          </m:sub>
        </m:sSub>
      </m:oMath>
      <w:r w:rsidRPr="00D225AF">
        <w:rPr>
          <w:rFonts w:hint="eastAsia"/>
        </w:rPr>
        <w:t>，</w:t>
      </w:r>
      <w:r w:rsidRPr="00D225AF">
        <w:t>设定权重分别为</w:t>
      </w:r>
      <m:oMath>
        <m:sSub>
          <m:sSubPr>
            <m:ctrlPr/>
          </m:sSubPr>
          <m:e>
            <m:r>
              <m:t>a</m:t>
            </m:r>
          </m:e>
          <m:sub>
            <m:r>
              <m:t>1</m:t>
            </m:r>
          </m:sub>
        </m:sSub>
      </m:oMath>
      <w:r w:rsidRPr="00D225AF">
        <w:t>和</w:t>
      </w:r>
      <m:oMath>
        <m:sSub>
          <m:sSubPr>
            <m:ctrlPr/>
          </m:sSubPr>
          <m:e>
            <m:r>
              <m:t>a</m:t>
            </m:r>
          </m:e>
          <m:sub>
            <m:r>
              <m:t>2</m:t>
            </m:r>
          </m:sub>
        </m:sSub>
      </m:oMath>
      <w:r w:rsidRPr="00D225AF">
        <w:rPr>
          <w:rFonts w:hint="eastAsia"/>
        </w:rPr>
        <w:t>，</w:t>
      </w:r>
      <w:r w:rsidRPr="00D225AF">
        <w:t>则优先级指数</w:t>
      </w:r>
      <w:r w:rsidRPr="00D225AF">
        <w:t>Q</w:t>
      </w:r>
      <w:r w:rsidRPr="00D225AF">
        <w:t>定义为</w:t>
      </w:r>
      <w:r w:rsidRPr="00D225AF">
        <w:rPr>
          <w:rFonts w:hint="eastAsia"/>
        </w:rPr>
        <w:t>：</w:t>
      </w:r>
    </w:p>
    <w:p w:rsidR="00715D6E" w:rsidRPr="00D225AF" w:rsidRDefault="00715D6E" w:rsidP="00715D6E">
      <w:pPr>
        <w:pStyle w:val="20"/>
      </w:pPr>
      <m:oMathPara>
        <m:oMath>
          <m:r>
            <m:rPr>
              <m:sty m:val="p"/>
            </m:rPr>
            <w:rPr>
              <w:rFonts w:hint="eastAsia"/>
            </w:rPr>
            <m:t>Q</m:t>
          </m:r>
          <m:r>
            <m:rPr>
              <m:sty m:val="p"/>
            </m:rPr>
            <m:t>=</m:t>
          </m:r>
          <m:nary>
            <m:naryPr>
              <m:chr m:val="∑"/>
              <m:limLoc m:val="undOvr"/>
              <m:ctrlPr/>
            </m:naryPr>
            <m:sub>
              <m:r>
                <m:rPr>
                  <m:sty m:val="p"/>
                </m:rPr>
                <m:t>i=1</m:t>
              </m:r>
            </m:sub>
            <m:sup>
              <m:r>
                <m:rPr>
                  <m:sty m:val="p"/>
                </m:rPr>
                <m:t>2</m:t>
              </m:r>
            </m:sup>
            <m:e>
              <m:sSub>
                <m:sSubPr>
                  <m:ctrlPr/>
                </m:sSubPr>
                <m:e>
                  <m:r>
                    <m:rPr>
                      <m:sty m:val="p"/>
                    </m:rPr>
                    <m:t>P</m:t>
                  </m:r>
                </m:e>
                <m:sub>
                  <m:r>
                    <m:rPr>
                      <m:sty m:val="p"/>
                    </m:rPr>
                    <m:t>i</m:t>
                  </m:r>
                </m:sub>
              </m:sSub>
              <m:r>
                <m:rPr>
                  <m:sty m:val="p"/>
                </m:rPr>
                <m:t>×</m:t>
              </m:r>
              <m:sSub>
                <m:sSubPr>
                  <m:ctrlPr/>
                </m:sSubPr>
                <m:e>
                  <m:r>
                    <m:rPr>
                      <m:sty m:val="p"/>
                    </m:rPr>
                    <m:t>a</m:t>
                  </m:r>
                </m:e>
                <m:sub>
                  <m:r>
                    <m:rPr>
                      <m:sty m:val="p"/>
                    </m:rPr>
                    <m:t>i</m:t>
                  </m:r>
                </m:sub>
              </m:sSub>
            </m:e>
          </m:nary>
        </m:oMath>
      </m:oMathPara>
    </w:p>
    <w:p w:rsidR="00715D6E" w:rsidRPr="00D225AF" w:rsidRDefault="00715D6E" w:rsidP="00715D6E">
      <w:pPr>
        <w:pStyle w:val="20"/>
      </w:pPr>
      <w:r w:rsidRPr="00D225AF">
        <w:rPr>
          <w:rFonts w:hint="eastAsia"/>
        </w:rPr>
        <w:t>根据计算得出的优先级指数</w:t>
      </w:r>
      <w:r w:rsidRPr="00D225AF">
        <w:t>并在每个类别内进行排序，使得审核人员能够优先处理最有可能有价值的提交。</w:t>
      </w:r>
    </w:p>
    <w:p w:rsidR="00715D6E" w:rsidRPr="00D225AF" w:rsidRDefault="00715D6E" w:rsidP="00715D6E">
      <w:pPr>
        <w:pStyle w:val="20"/>
      </w:pPr>
      <w:r w:rsidRPr="00D225AF">
        <w:t>最后智能反馈筛选系统还具有审核人进行评价的功能，审核人可以对智能系统的分类和优先级划分情况评价，该评价会记录到智能筛选系统数据仓库中，为后续筛选和排序算法的优化提供依据；另一方面审核人需要对提交的反馈进行评价，评价一般划分为重要反馈，一般反馈，无价值反馈三种级别，根据审核人给出的不同评价级别</w:t>
      </w:r>
      <w:r w:rsidRPr="00D225AF">
        <w:rPr>
          <w:rFonts w:hint="eastAsia"/>
        </w:rPr>
        <w:t>，</w:t>
      </w:r>
      <w:r w:rsidRPr="00D225AF">
        <w:t>设定不同权重</w:t>
      </w:r>
      <w:r w:rsidRPr="00D225AF">
        <w:rPr>
          <w:rFonts w:hint="eastAsia"/>
        </w:rPr>
        <w:t>，</w:t>
      </w:r>
      <w:r w:rsidRPr="00D225AF">
        <w:t>重要反馈权重为</w:t>
      </w:r>
      <w:r w:rsidRPr="00D225AF">
        <w:rPr>
          <w:rFonts w:hint="eastAsia"/>
        </w:rPr>
        <w:t>2.0</w:t>
      </w:r>
      <w:r w:rsidRPr="00D225AF">
        <w:rPr>
          <w:rFonts w:hint="eastAsia"/>
        </w:rPr>
        <w:t>，一般反馈为</w:t>
      </w:r>
      <w:r w:rsidRPr="00D225AF">
        <w:rPr>
          <w:rFonts w:hint="eastAsia"/>
        </w:rPr>
        <w:t>1.0</w:t>
      </w:r>
      <w:r w:rsidRPr="00D225AF">
        <w:rPr>
          <w:rFonts w:hint="eastAsia"/>
        </w:rPr>
        <w:t>，无价值反馈为</w:t>
      </w:r>
      <w:r w:rsidRPr="00D225AF">
        <w:rPr>
          <w:rFonts w:hint="eastAsia"/>
        </w:rPr>
        <w:t>0.2</w:t>
      </w:r>
      <w:r w:rsidRPr="00D225AF">
        <w:t>作为安全反馈收集系统有效提交次数的计算权重，其整体</w:t>
      </w:r>
      <w:r w:rsidRPr="00D225AF">
        <w:rPr>
          <w:rFonts w:hint="eastAsia"/>
        </w:rPr>
        <w:t>框架</w:t>
      </w:r>
      <w:r w:rsidRPr="00D225AF">
        <w:t>如下所示</w:t>
      </w:r>
    </w:p>
    <w:p w:rsidR="00715D6E" w:rsidRPr="00D225AF" w:rsidRDefault="00715D6E" w:rsidP="00715D6E">
      <w:pPr>
        <w:pStyle w:val="20"/>
        <w:jc w:val="center"/>
      </w:pPr>
      <w:r>
        <w:rPr>
          <w:noProof/>
        </w:rPr>
        <w:drawing>
          <wp:inline distT="0" distB="0" distL="0" distR="0" wp14:anchorId="54564956" wp14:editId="0D4858F0">
            <wp:extent cx="1749287" cy="2883084"/>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1628" cy="2919906"/>
                    </a:xfrm>
                    <a:prstGeom prst="rect">
                      <a:avLst/>
                    </a:prstGeom>
                  </pic:spPr>
                </pic:pic>
              </a:graphicData>
            </a:graphic>
          </wp:inline>
        </w:drawing>
      </w:r>
    </w:p>
    <w:p w:rsidR="00715D6E" w:rsidRPr="00D225AF" w:rsidRDefault="00715D6E" w:rsidP="00715D6E">
      <w:pPr>
        <w:pStyle w:val="a6"/>
        <w:spacing w:before="156" w:after="156"/>
      </w:pPr>
      <w:r w:rsidRPr="00D225AF">
        <w:t>图</w:t>
      </w:r>
      <w:r w:rsidRPr="00D225AF">
        <w:t xml:space="preserve"> </w:t>
      </w:r>
      <w:r>
        <w:fldChar w:fldCharType="begin"/>
      </w:r>
      <w:r>
        <w:instrText xml:space="preserve"> STYLEREF 1 \s </w:instrText>
      </w:r>
      <w:r>
        <w:fldChar w:fldCharType="separate"/>
      </w:r>
      <w:r>
        <w:rPr>
          <w:noProof/>
        </w:rPr>
        <w:t>9</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7</w:t>
      </w:r>
      <w:r>
        <w:fldChar w:fldCharType="end"/>
      </w:r>
      <w:r w:rsidRPr="00D225AF">
        <w:t xml:space="preserve"> </w:t>
      </w:r>
      <w:r w:rsidRPr="00D225AF">
        <w:rPr>
          <w:rFonts w:hint="eastAsia"/>
        </w:rPr>
        <w:t>安全反馈表单智能筛选</w:t>
      </w:r>
      <w:r w:rsidRPr="00D225AF">
        <w:t>框架图</w:t>
      </w:r>
    </w:p>
    <w:p w:rsidR="00715D6E" w:rsidRPr="00D225AF" w:rsidRDefault="00715D6E" w:rsidP="00715D6E">
      <w:pPr>
        <w:pStyle w:val="3"/>
        <w:spacing w:before="156" w:after="156"/>
      </w:pPr>
      <w:bookmarkStart w:id="44" w:name="_Toc501621335"/>
      <w:bookmarkStart w:id="45" w:name="_Toc501895819"/>
      <w:r w:rsidRPr="00D225AF">
        <w:rPr>
          <w:rFonts w:hint="eastAsia"/>
        </w:rPr>
        <w:t>指标主题应用</w:t>
      </w:r>
      <w:bookmarkEnd w:id="44"/>
      <w:bookmarkEnd w:id="45"/>
    </w:p>
    <w:p w:rsidR="00715D6E" w:rsidRDefault="00715D6E" w:rsidP="00715D6E">
      <w:pPr>
        <w:pStyle w:val="20"/>
      </w:pPr>
      <w:r w:rsidRPr="00D225AF">
        <w:t>根据四个环节的安全反馈筛选系统的设计，目前审核全部靠人并且缺乏从大量反馈数据中挖掘有价值信息的现象将会获得改善，使得安全反馈系统能够更好的发挥其价值</w:t>
      </w:r>
      <w:r>
        <w:rPr>
          <w:rFonts w:hint="eastAsia"/>
        </w:rPr>
        <w:t>，</w:t>
      </w:r>
      <w:r>
        <w:t>其可视化概念图如下</w:t>
      </w:r>
      <w:r w:rsidRPr="00D225AF">
        <w:t>。</w:t>
      </w:r>
    </w:p>
    <w:p w:rsidR="00715D6E" w:rsidRDefault="00715D6E" w:rsidP="00715D6E">
      <w:pPr>
        <w:pStyle w:val="20"/>
        <w:jc w:val="center"/>
      </w:pPr>
      <w:r>
        <w:rPr>
          <w:noProof/>
        </w:rPr>
        <w:lastRenderedPageBreak/>
        <w:drawing>
          <wp:inline distT="0" distB="0" distL="0" distR="0" wp14:anchorId="2376916E" wp14:editId="16B5E355">
            <wp:extent cx="4150581" cy="2790374"/>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5016" cy="2800079"/>
                    </a:xfrm>
                    <a:prstGeom prst="rect">
                      <a:avLst/>
                    </a:prstGeom>
                  </pic:spPr>
                </pic:pic>
              </a:graphicData>
            </a:graphic>
          </wp:inline>
        </w:drawing>
      </w:r>
    </w:p>
    <w:p w:rsidR="00715D6E" w:rsidRPr="00D225AF" w:rsidRDefault="00715D6E" w:rsidP="00715D6E">
      <w:pPr>
        <w:pStyle w:val="a6"/>
        <w:spacing w:before="156" w:after="156"/>
      </w:pPr>
      <w:r w:rsidRPr="00D225AF">
        <w:t>图</w:t>
      </w:r>
      <w:r w:rsidRPr="00D225AF">
        <w:t xml:space="preserve"> </w:t>
      </w:r>
      <w:r>
        <w:fldChar w:fldCharType="begin"/>
      </w:r>
      <w:r>
        <w:instrText xml:space="preserve"> STYLEREF 1 \s </w:instrText>
      </w:r>
      <w:r>
        <w:fldChar w:fldCharType="separate"/>
      </w:r>
      <w:r>
        <w:rPr>
          <w:noProof/>
        </w:rPr>
        <w:t>9</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8</w:t>
      </w:r>
      <w:r>
        <w:fldChar w:fldCharType="end"/>
      </w:r>
      <w:r w:rsidRPr="00D225AF">
        <w:t xml:space="preserve"> </w:t>
      </w:r>
      <w:r w:rsidRPr="00D225AF">
        <w:rPr>
          <w:rFonts w:hint="eastAsia"/>
        </w:rPr>
        <w:t>安全反馈智能筛选</w:t>
      </w:r>
      <w:r>
        <w:t>可视化展示</w:t>
      </w:r>
    </w:p>
    <w:p w:rsidR="00715D6E" w:rsidRDefault="00715D6E" w:rsidP="00715D6E">
      <w:pPr>
        <w:pStyle w:val="20"/>
      </w:pPr>
      <w:r w:rsidRPr="00D225AF">
        <w:t>对于员工提交的反馈情况</w:t>
      </w:r>
      <w:r w:rsidRPr="00D225AF">
        <w:rPr>
          <w:rFonts w:hint="eastAsia"/>
        </w:rPr>
        <w:t>，</w:t>
      </w:r>
      <w:r w:rsidRPr="00D225AF">
        <w:t>通过审核人重要度权重计算后作为员工的有效反馈次数计入在员工有效反馈率的计算中</w:t>
      </w:r>
      <w:r w:rsidRPr="00D225AF">
        <w:rPr>
          <w:rFonts w:hint="eastAsia"/>
        </w:rPr>
        <w:t>，</w:t>
      </w:r>
      <w:r w:rsidRPr="00D225AF">
        <w:t>反馈记录的价值作为员工反馈指数的重要计算参量体现在指标中</w:t>
      </w:r>
      <w:r w:rsidRPr="00D225AF">
        <w:rPr>
          <w:rFonts w:hint="eastAsia"/>
        </w:rPr>
        <w:t>，</w:t>
      </w:r>
      <w:r w:rsidRPr="00D225AF">
        <w:t>同时也作用于员工安全资质的计算</w:t>
      </w:r>
      <w:r w:rsidRPr="00D225AF">
        <w:rPr>
          <w:rFonts w:hint="eastAsia"/>
        </w:rPr>
        <w:t>。</w:t>
      </w:r>
    </w:p>
    <w:p w:rsidR="00715D6E" w:rsidRPr="00D225AF" w:rsidRDefault="00715D6E" w:rsidP="00715D6E">
      <w:pPr>
        <w:pStyle w:val="20"/>
      </w:pPr>
    </w:p>
    <w:p w:rsidR="000E7418" w:rsidRPr="00715D6E" w:rsidRDefault="000E7418" w:rsidP="00715D6E"/>
    <w:sectPr w:rsidR="000E7418" w:rsidRPr="00715D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1F8" w:rsidRDefault="006161F8" w:rsidP="00747B20">
      <w:r>
        <w:separator/>
      </w:r>
    </w:p>
  </w:endnote>
  <w:endnote w:type="continuationSeparator" w:id="0">
    <w:p w:rsidR="006161F8" w:rsidRDefault="006161F8" w:rsidP="00747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1F8" w:rsidRDefault="006161F8" w:rsidP="00747B20">
      <w:r>
        <w:separator/>
      </w:r>
    </w:p>
  </w:footnote>
  <w:footnote w:type="continuationSeparator" w:id="0">
    <w:p w:rsidR="006161F8" w:rsidRDefault="006161F8" w:rsidP="00747B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16C37"/>
    <w:multiLevelType w:val="hybridMultilevel"/>
    <w:tmpl w:val="6FEC4C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F830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58D0F8A"/>
    <w:multiLevelType w:val="multilevel"/>
    <w:tmpl w:val="AC7474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1F"/>
    <w:rsid w:val="00021530"/>
    <w:rsid w:val="00076B82"/>
    <w:rsid w:val="000E7418"/>
    <w:rsid w:val="00145AC6"/>
    <w:rsid w:val="00152241"/>
    <w:rsid w:val="001F6C8A"/>
    <w:rsid w:val="00235672"/>
    <w:rsid w:val="00274410"/>
    <w:rsid w:val="00277B6B"/>
    <w:rsid w:val="002D5A08"/>
    <w:rsid w:val="00371B75"/>
    <w:rsid w:val="003C406D"/>
    <w:rsid w:val="003F65DC"/>
    <w:rsid w:val="00442AC6"/>
    <w:rsid w:val="004C5E6D"/>
    <w:rsid w:val="005256F6"/>
    <w:rsid w:val="006161F8"/>
    <w:rsid w:val="00630999"/>
    <w:rsid w:val="00690129"/>
    <w:rsid w:val="00697537"/>
    <w:rsid w:val="006C23EA"/>
    <w:rsid w:val="006F2541"/>
    <w:rsid w:val="007035A8"/>
    <w:rsid w:val="00715D6E"/>
    <w:rsid w:val="00717E49"/>
    <w:rsid w:val="00747B20"/>
    <w:rsid w:val="00873008"/>
    <w:rsid w:val="00886A7F"/>
    <w:rsid w:val="008E3E85"/>
    <w:rsid w:val="0097433C"/>
    <w:rsid w:val="00997224"/>
    <w:rsid w:val="009C37C2"/>
    <w:rsid w:val="009F2D12"/>
    <w:rsid w:val="00A73033"/>
    <w:rsid w:val="00AA6023"/>
    <w:rsid w:val="00AC3969"/>
    <w:rsid w:val="00B21AB8"/>
    <w:rsid w:val="00B76410"/>
    <w:rsid w:val="00BD77AD"/>
    <w:rsid w:val="00C61889"/>
    <w:rsid w:val="00C93E80"/>
    <w:rsid w:val="00CB578F"/>
    <w:rsid w:val="00CB741F"/>
    <w:rsid w:val="00CE7805"/>
    <w:rsid w:val="00CF3AAB"/>
    <w:rsid w:val="00D057C1"/>
    <w:rsid w:val="00D225AF"/>
    <w:rsid w:val="00DA5A95"/>
    <w:rsid w:val="00DB2B3C"/>
    <w:rsid w:val="00EC0F32"/>
    <w:rsid w:val="00F62640"/>
    <w:rsid w:val="00F77558"/>
    <w:rsid w:val="00F953CE"/>
    <w:rsid w:val="00FF3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894B3-608C-4A89-87C1-B034A9C5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47B20"/>
    <w:pPr>
      <w:keepNext/>
      <w:pageBreakBefore/>
      <w:numPr>
        <w:numId w:val="1"/>
      </w:numPr>
      <w:snapToGrid w:val="0"/>
      <w:spacing w:beforeLines="50" w:before="50" w:afterLines="50" w:after="50"/>
      <w:ind w:left="0" w:firstLine="0"/>
      <w:outlineLvl w:val="0"/>
    </w:pPr>
    <w:rPr>
      <w:rFonts w:ascii="Times New Roman" w:eastAsia="楷体" w:hAnsi="Times New Roman"/>
      <w:b/>
      <w:bCs/>
      <w:color w:val="000000" w:themeColor="text1"/>
      <w:sz w:val="32"/>
      <w:szCs w:val="28"/>
    </w:rPr>
  </w:style>
  <w:style w:type="paragraph" w:styleId="2">
    <w:name w:val="heading 2"/>
    <w:basedOn w:val="a"/>
    <w:next w:val="a"/>
    <w:link w:val="2Char"/>
    <w:uiPriority w:val="9"/>
    <w:unhideWhenUsed/>
    <w:qFormat/>
    <w:rsid w:val="00747B20"/>
    <w:pPr>
      <w:keepNext/>
      <w:numPr>
        <w:ilvl w:val="1"/>
        <w:numId w:val="1"/>
      </w:numPr>
      <w:spacing w:beforeLines="50" w:before="50" w:afterLines="50" w:after="50" w:line="360" w:lineRule="auto"/>
      <w:ind w:left="0" w:firstLine="0"/>
      <w:outlineLvl w:val="1"/>
    </w:pPr>
    <w:rPr>
      <w:rFonts w:ascii="Times New Roman" w:eastAsia="楷体" w:hAnsi="Times New Roman"/>
      <w:b/>
      <w:bCs/>
      <w:color w:val="000000"/>
      <w:sz w:val="30"/>
      <w:szCs w:val="28"/>
    </w:rPr>
  </w:style>
  <w:style w:type="paragraph" w:styleId="3">
    <w:name w:val="heading 3"/>
    <w:basedOn w:val="a"/>
    <w:next w:val="a"/>
    <w:link w:val="3Char"/>
    <w:uiPriority w:val="9"/>
    <w:unhideWhenUsed/>
    <w:qFormat/>
    <w:rsid w:val="00747B20"/>
    <w:pPr>
      <w:keepNext/>
      <w:numPr>
        <w:ilvl w:val="2"/>
        <w:numId w:val="1"/>
      </w:numPr>
      <w:snapToGrid w:val="0"/>
      <w:spacing w:beforeLines="50" w:before="50" w:afterLines="50" w:after="50" w:line="360" w:lineRule="auto"/>
      <w:ind w:left="0" w:firstLine="0"/>
      <w:outlineLvl w:val="2"/>
    </w:pPr>
    <w:rPr>
      <w:rFonts w:ascii="Times New Roman" w:eastAsia="楷体" w:hAnsi="Times New Roman"/>
      <w:b/>
      <w:sz w:val="28"/>
    </w:rPr>
  </w:style>
  <w:style w:type="paragraph" w:styleId="4">
    <w:name w:val="heading 4"/>
    <w:basedOn w:val="a"/>
    <w:next w:val="a"/>
    <w:link w:val="4Char"/>
    <w:unhideWhenUsed/>
    <w:qFormat/>
    <w:rsid w:val="00747B20"/>
    <w:pPr>
      <w:keepNext/>
      <w:numPr>
        <w:ilvl w:val="3"/>
        <w:numId w:val="1"/>
      </w:numPr>
      <w:spacing w:line="360" w:lineRule="auto"/>
      <w:ind w:left="0" w:firstLine="0"/>
      <w:outlineLvl w:val="3"/>
    </w:pPr>
    <w:rPr>
      <w:rFonts w:ascii="Times New Roman" w:eastAsia="宋体"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7B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7B20"/>
    <w:rPr>
      <w:sz w:val="18"/>
      <w:szCs w:val="18"/>
    </w:rPr>
  </w:style>
  <w:style w:type="paragraph" w:styleId="a4">
    <w:name w:val="footer"/>
    <w:basedOn w:val="a"/>
    <w:link w:val="Char0"/>
    <w:uiPriority w:val="99"/>
    <w:unhideWhenUsed/>
    <w:rsid w:val="00747B20"/>
    <w:pPr>
      <w:tabs>
        <w:tab w:val="center" w:pos="4153"/>
        <w:tab w:val="right" w:pos="8306"/>
      </w:tabs>
      <w:snapToGrid w:val="0"/>
      <w:jc w:val="left"/>
    </w:pPr>
    <w:rPr>
      <w:sz w:val="18"/>
      <w:szCs w:val="18"/>
    </w:rPr>
  </w:style>
  <w:style w:type="character" w:customStyle="1" w:styleId="Char0">
    <w:name w:val="页脚 Char"/>
    <w:basedOn w:val="a0"/>
    <w:link w:val="a4"/>
    <w:uiPriority w:val="99"/>
    <w:rsid w:val="00747B20"/>
    <w:rPr>
      <w:sz w:val="18"/>
      <w:szCs w:val="18"/>
    </w:rPr>
  </w:style>
  <w:style w:type="character" w:customStyle="1" w:styleId="1Char">
    <w:name w:val="标题 1 Char"/>
    <w:basedOn w:val="a0"/>
    <w:link w:val="1"/>
    <w:uiPriority w:val="9"/>
    <w:rsid w:val="00747B20"/>
    <w:rPr>
      <w:rFonts w:ascii="Times New Roman" w:eastAsia="楷体" w:hAnsi="Times New Roman"/>
      <w:b/>
      <w:bCs/>
      <w:color w:val="000000" w:themeColor="text1"/>
      <w:sz w:val="32"/>
      <w:szCs w:val="28"/>
    </w:rPr>
  </w:style>
  <w:style w:type="character" w:customStyle="1" w:styleId="2Char">
    <w:name w:val="标题 2 Char"/>
    <w:basedOn w:val="a0"/>
    <w:link w:val="2"/>
    <w:uiPriority w:val="9"/>
    <w:rsid w:val="00747B20"/>
    <w:rPr>
      <w:rFonts w:ascii="Times New Roman" w:eastAsia="楷体" w:hAnsi="Times New Roman"/>
      <w:b/>
      <w:bCs/>
      <w:color w:val="000000"/>
      <w:sz w:val="30"/>
      <w:szCs w:val="28"/>
    </w:rPr>
  </w:style>
  <w:style w:type="character" w:customStyle="1" w:styleId="3Char">
    <w:name w:val="标题 3 Char"/>
    <w:basedOn w:val="a0"/>
    <w:link w:val="3"/>
    <w:uiPriority w:val="9"/>
    <w:rsid w:val="00747B20"/>
    <w:rPr>
      <w:rFonts w:ascii="Times New Roman" w:eastAsia="楷体" w:hAnsi="Times New Roman"/>
      <w:b/>
      <w:sz w:val="28"/>
    </w:rPr>
  </w:style>
  <w:style w:type="character" w:customStyle="1" w:styleId="4Char">
    <w:name w:val="标题 4 Char"/>
    <w:basedOn w:val="a0"/>
    <w:link w:val="4"/>
    <w:rsid w:val="00747B20"/>
    <w:rPr>
      <w:rFonts w:ascii="Times New Roman" w:eastAsia="宋体" w:hAnsi="Times New Roman" w:cstheme="majorBidi"/>
      <w:b/>
      <w:bCs/>
      <w:sz w:val="24"/>
      <w:szCs w:val="28"/>
    </w:rPr>
  </w:style>
  <w:style w:type="paragraph" w:customStyle="1" w:styleId="20">
    <w:name w:val="正文2"/>
    <w:basedOn w:val="a"/>
    <w:link w:val="21"/>
    <w:autoRedefine/>
    <w:qFormat/>
    <w:rsid w:val="00B21AB8"/>
    <w:pPr>
      <w:spacing w:line="360" w:lineRule="auto"/>
      <w:ind w:firstLineChars="200" w:firstLine="480"/>
    </w:pPr>
    <w:rPr>
      <w:rFonts w:ascii="Cambria Math" w:eastAsia="宋体" w:hAnsi="Cambria Math"/>
      <w:sz w:val="24"/>
    </w:rPr>
  </w:style>
  <w:style w:type="character" w:customStyle="1" w:styleId="21">
    <w:name w:val="正文2 字符"/>
    <w:basedOn w:val="a0"/>
    <w:link w:val="20"/>
    <w:rsid w:val="00B21AB8"/>
    <w:rPr>
      <w:rFonts w:ascii="Cambria Math" w:eastAsia="宋体" w:hAnsi="Cambria Math"/>
      <w:sz w:val="24"/>
    </w:rPr>
  </w:style>
  <w:style w:type="character" w:styleId="a5">
    <w:name w:val="Placeholder Text"/>
    <w:basedOn w:val="a0"/>
    <w:uiPriority w:val="99"/>
    <w:semiHidden/>
    <w:rsid w:val="00CF3AAB"/>
    <w:rPr>
      <w:color w:val="808080"/>
    </w:rPr>
  </w:style>
  <w:style w:type="paragraph" w:styleId="a6">
    <w:name w:val="caption"/>
    <w:basedOn w:val="a"/>
    <w:next w:val="a"/>
    <w:uiPriority w:val="35"/>
    <w:unhideWhenUsed/>
    <w:qFormat/>
    <w:rsid w:val="005256F6"/>
    <w:pPr>
      <w:widowControl/>
      <w:spacing w:beforeLines="50" w:before="50" w:afterLines="50" w:after="50"/>
      <w:jc w:val="center"/>
    </w:pPr>
    <w:rPr>
      <w:rFonts w:ascii="Times New Roman" w:eastAsia="黑体" w:hAnsi="Times New Roman" w:cstheme="majorBidi"/>
      <w:b/>
      <w:szCs w:val="20"/>
    </w:rPr>
  </w:style>
  <w:style w:type="paragraph" w:styleId="TOC">
    <w:name w:val="TOC Heading"/>
    <w:basedOn w:val="1"/>
    <w:next w:val="a"/>
    <w:uiPriority w:val="39"/>
    <w:unhideWhenUsed/>
    <w:qFormat/>
    <w:rsid w:val="00697537"/>
    <w:pPr>
      <w:keepLines/>
      <w:pageBreakBefore w:val="0"/>
      <w:widowControl/>
      <w:numPr>
        <w:numId w:val="0"/>
      </w:numPr>
      <w:snapToGrid/>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2">
    <w:name w:val="toc 2"/>
    <w:basedOn w:val="a"/>
    <w:next w:val="a"/>
    <w:autoRedefine/>
    <w:uiPriority w:val="39"/>
    <w:unhideWhenUsed/>
    <w:rsid w:val="0069753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9753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697537"/>
    <w:pPr>
      <w:widowControl/>
      <w:spacing w:after="100" w:line="259" w:lineRule="auto"/>
      <w:ind w:left="440"/>
      <w:jc w:val="left"/>
    </w:pPr>
    <w:rPr>
      <w:rFonts w:cs="Times New Roman"/>
      <w:kern w:val="0"/>
      <w:sz w:val="22"/>
    </w:rPr>
  </w:style>
  <w:style w:type="character" w:styleId="a7">
    <w:name w:val="Hyperlink"/>
    <w:basedOn w:val="a0"/>
    <w:uiPriority w:val="99"/>
    <w:unhideWhenUsed/>
    <w:rsid w:val="00697537"/>
    <w:rPr>
      <w:color w:val="0563C1" w:themeColor="hyperlink"/>
      <w:u w:val="single"/>
    </w:rPr>
  </w:style>
  <w:style w:type="paragraph" w:styleId="a8">
    <w:name w:val="List Paragraph"/>
    <w:basedOn w:val="a"/>
    <w:uiPriority w:val="34"/>
    <w:qFormat/>
    <w:rsid w:val="00145A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37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6E8A8-8C56-4FCF-A035-D3BA3B6D2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15</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2017-12-18T13:47:00Z</dcterms:created>
  <dcterms:modified xsi:type="dcterms:W3CDTF">2017-12-25T11:48:00Z</dcterms:modified>
</cp:coreProperties>
</file>