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FC" w:rsidRDefault="00D71AFC" w:rsidP="00D71AFC">
      <w:pPr>
        <w:pStyle w:val="1"/>
        <w:spacing w:before="163" w:after="163"/>
      </w:pPr>
      <w:bookmarkStart w:id="0" w:name="_Toc500885659"/>
      <w:bookmarkStart w:id="1" w:name="_Toc501559630"/>
      <w:bookmarkStart w:id="2" w:name="_Toc501621336"/>
      <w:bookmarkStart w:id="3" w:name="_Toc501752348"/>
      <w:bookmarkStart w:id="4" w:name="_GoBack"/>
      <w:bookmarkEnd w:id="4"/>
      <w:r w:rsidRPr="00A37707">
        <w:t>绩效智能决策</w:t>
      </w:r>
      <w:bookmarkEnd w:id="0"/>
      <w:bookmarkEnd w:id="1"/>
      <w:bookmarkEnd w:id="2"/>
      <w:bookmarkEnd w:id="3"/>
    </w:p>
    <w:p w:rsidR="008D68E5" w:rsidRDefault="000C37CC" w:rsidP="008D68E5">
      <w:pPr>
        <w:pStyle w:val="20"/>
        <w:spacing w:before="97"/>
      </w:pPr>
      <w:r>
        <w:rPr>
          <w:rFonts w:hint="eastAsia"/>
        </w:rPr>
        <w:t>绩效智能决策系统的目标在于协助用户进行企业绩效管理，持续促进企业个人、部门及整体</w:t>
      </w:r>
      <w:r w:rsidRPr="000C37CC">
        <w:rPr>
          <w:rFonts w:hint="eastAsia"/>
        </w:rPr>
        <w:t>的绩效</w:t>
      </w:r>
      <w:r>
        <w:rPr>
          <w:rFonts w:hint="eastAsia"/>
        </w:rPr>
        <w:t>提升</w:t>
      </w:r>
      <w:r w:rsidRPr="000C37CC">
        <w:rPr>
          <w:rFonts w:hint="eastAsia"/>
        </w:rPr>
        <w:t>。</w:t>
      </w:r>
      <w:r w:rsidR="003D24A5">
        <w:rPr>
          <w:rFonts w:hint="eastAsia"/>
        </w:rPr>
        <w:t>针对目前中铝瑞闽公司采用人工汇总验算的方式对各部门及企业绩效进行评估的现状，</w:t>
      </w:r>
      <w:r w:rsidR="008D68E5">
        <w:rPr>
          <w:rFonts w:hint="eastAsia"/>
        </w:rPr>
        <w:t>绩效智能决策系统</w:t>
      </w:r>
      <w:r w:rsidR="003D24A5">
        <w:rPr>
          <w:rFonts w:hint="eastAsia"/>
        </w:rPr>
        <w:t>基于已</w:t>
      </w:r>
      <w:r w:rsidR="004144C7">
        <w:rPr>
          <w:rFonts w:hint="eastAsia"/>
        </w:rPr>
        <w:t>建立的</w:t>
      </w:r>
      <w:r w:rsidR="003D24A5">
        <w:rPr>
          <w:rFonts w:hint="eastAsia"/>
        </w:rPr>
        <w:t>数据</w:t>
      </w:r>
      <w:r w:rsidR="004144C7">
        <w:rPr>
          <w:rFonts w:hint="eastAsia"/>
        </w:rPr>
        <w:t>仓库</w:t>
      </w:r>
      <w:r w:rsidR="003D24A5">
        <w:rPr>
          <w:rFonts w:hint="eastAsia"/>
        </w:rPr>
        <w:t>，挑选面向高层人员</w:t>
      </w:r>
      <w:r w:rsidR="000B2140">
        <w:rPr>
          <w:rFonts w:hint="eastAsia"/>
        </w:rPr>
        <w:t>需求</w:t>
      </w:r>
      <w:r w:rsidR="003D24A5">
        <w:rPr>
          <w:rFonts w:hint="eastAsia"/>
        </w:rPr>
        <w:t>的</w:t>
      </w:r>
      <w:r w:rsidR="003D24A5">
        <w:rPr>
          <w:rFonts w:hint="eastAsia"/>
        </w:rPr>
        <w:t>KPI</w:t>
      </w:r>
      <w:r w:rsidR="003D24A5">
        <w:rPr>
          <w:rFonts w:hint="eastAsia"/>
        </w:rPr>
        <w:t>指标，建立绩效</w:t>
      </w:r>
      <w:r w:rsidR="003D24A5">
        <w:rPr>
          <w:rFonts w:hint="eastAsia"/>
        </w:rPr>
        <w:t>KPI</w:t>
      </w:r>
      <w:r w:rsidR="003D24A5">
        <w:rPr>
          <w:rFonts w:hint="eastAsia"/>
        </w:rPr>
        <w:t>指标体系，利用计算机自动计算绩效各</w:t>
      </w:r>
      <w:r w:rsidR="003D24A5">
        <w:rPr>
          <w:rFonts w:hint="eastAsia"/>
        </w:rPr>
        <w:t>KPI</w:t>
      </w:r>
      <w:r w:rsidR="003D24A5">
        <w:rPr>
          <w:rFonts w:hint="eastAsia"/>
        </w:rPr>
        <w:t>指标数值，</w:t>
      </w:r>
      <w:r w:rsidR="00E966CE">
        <w:rPr>
          <w:rFonts w:hint="eastAsia"/>
        </w:rPr>
        <w:t>并以图表等可视化工具在线</w:t>
      </w:r>
      <w:r>
        <w:t>综合展现当前企业成本</w:t>
      </w:r>
      <w:r>
        <w:rPr>
          <w:rFonts w:hint="eastAsia"/>
        </w:rPr>
        <w:t>、</w:t>
      </w:r>
      <w:r>
        <w:t>质量</w:t>
      </w:r>
      <w:r>
        <w:rPr>
          <w:rFonts w:hint="eastAsia"/>
        </w:rPr>
        <w:t>、</w:t>
      </w:r>
      <w:r>
        <w:t>服务</w:t>
      </w:r>
      <w:r>
        <w:rPr>
          <w:rFonts w:hint="eastAsia"/>
        </w:rPr>
        <w:t>、</w:t>
      </w:r>
      <w:r>
        <w:t>安全等方面的现状以及发展趋势</w:t>
      </w:r>
      <w:r>
        <w:rPr>
          <w:rFonts w:hint="eastAsia"/>
        </w:rPr>
        <w:t>，</w:t>
      </w:r>
      <w:r>
        <w:t>以供用户在</w:t>
      </w:r>
      <w:r>
        <w:rPr>
          <w:rFonts w:hint="eastAsia"/>
        </w:rPr>
        <w:t>企业运行过程中及时发现问题、解决问题，</w:t>
      </w:r>
      <w:r w:rsidR="001B657A">
        <w:rPr>
          <w:rFonts w:hint="eastAsia"/>
        </w:rPr>
        <w:t>根据现有情况做出决策，制定下一步绩效目标，</w:t>
      </w:r>
      <w:r>
        <w:rPr>
          <w:rFonts w:hint="eastAsia"/>
        </w:rPr>
        <w:t>促进企业绩效持续提升。</w:t>
      </w:r>
    </w:p>
    <w:p w:rsidR="00EB5C9C" w:rsidRDefault="00EB5C9C" w:rsidP="00EB5C9C">
      <w:pPr>
        <w:pStyle w:val="20"/>
        <w:spacing w:before="97"/>
      </w:pPr>
      <w:r>
        <w:rPr>
          <w:rFonts w:hint="eastAsia"/>
        </w:rPr>
        <w:t>由于在企业的发展过程中，绩效</w:t>
      </w:r>
      <w:r>
        <w:rPr>
          <w:rFonts w:hint="eastAsia"/>
        </w:rPr>
        <w:t>KPI</w:t>
      </w:r>
      <w:r>
        <w:rPr>
          <w:rFonts w:hint="eastAsia"/>
        </w:rPr>
        <w:t>指标可能会发生改变，具体的计算方法也可能发生改变，所以系统提供一种自定义模板方法，使用户可以</w:t>
      </w:r>
      <w:r w:rsidR="00E54EA7">
        <w:rPr>
          <w:rFonts w:hint="eastAsia"/>
        </w:rPr>
        <w:t>根据需要</w:t>
      </w:r>
      <w:r>
        <w:rPr>
          <w:rFonts w:hint="eastAsia"/>
        </w:rPr>
        <w:t>自定义输入</w:t>
      </w:r>
      <w:r>
        <w:rPr>
          <w:rFonts w:hint="eastAsia"/>
        </w:rPr>
        <w:t>KPI</w:t>
      </w:r>
      <w:r>
        <w:rPr>
          <w:rFonts w:hint="eastAsia"/>
        </w:rPr>
        <w:t>指标及其计算公式，建立</w:t>
      </w:r>
      <w:r w:rsidR="001F7A80">
        <w:rPr>
          <w:rFonts w:hint="eastAsia"/>
        </w:rPr>
        <w:t>贴合企业实际情况的</w:t>
      </w:r>
      <w:r>
        <w:rPr>
          <w:rFonts w:hint="eastAsia"/>
        </w:rPr>
        <w:t>绩效计算模型，从而保证当企业</w:t>
      </w:r>
      <w:r>
        <w:rPr>
          <w:rFonts w:hint="eastAsia"/>
        </w:rPr>
        <w:t>KPI</w:t>
      </w:r>
      <w:r>
        <w:rPr>
          <w:rFonts w:hint="eastAsia"/>
        </w:rPr>
        <w:t>指标和计算方法发生改变时，系统能够在不更改底层设置的情况下实现绩效评估，具有良好的可扩展性和鲁棒性。</w:t>
      </w:r>
    </w:p>
    <w:p w:rsidR="00AF68E3" w:rsidRDefault="00AF68E3" w:rsidP="00AF68E3">
      <w:pPr>
        <w:pStyle w:val="2"/>
        <w:spacing w:before="163" w:after="163"/>
      </w:pPr>
      <w:r>
        <w:rPr>
          <w:rFonts w:hint="eastAsia"/>
        </w:rPr>
        <w:t>KPI</w:t>
      </w:r>
      <w:r>
        <w:rPr>
          <w:rFonts w:hint="eastAsia"/>
        </w:rPr>
        <w:t>指标体系</w:t>
      </w:r>
    </w:p>
    <w:p w:rsidR="00AF68E3" w:rsidRDefault="001B657A" w:rsidP="00AF68E3">
      <w:pPr>
        <w:pStyle w:val="20"/>
      </w:pPr>
      <w:r>
        <w:rPr>
          <w:rFonts w:hint="eastAsia"/>
        </w:rPr>
        <w:t>系统基于</w:t>
      </w:r>
      <w:r w:rsidR="004144C7">
        <w:rPr>
          <w:rFonts w:hint="eastAsia"/>
        </w:rPr>
        <w:t>成本、质量、服务三个</w:t>
      </w:r>
      <w:r>
        <w:rPr>
          <w:rFonts w:hint="eastAsia"/>
        </w:rPr>
        <w:t>主题</w:t>
      </w:r>
      <w:r w:rsidR="004144C7">
        <w:rPr>
          <w:rFonts w:hint="eastAsia"/>
        </w:rPr>
        <w:t>的</w:t>
      </w:r>
      <w:r>
        <w:rPr>
          <w:rFonts w:hint="eastAsia"/>
        </w:rPr>
        <w:t>分析结果，建立两层结构的</w:t>
      </w:r>
      <w:r>
        <w:rPr>
          <w:rFonts w:hint="eastAsia"/>
        </w:rPr>
        <w:t>KPI</w:t>
      </w:r>
      <w:r>
        <w:rPr>
          <w:rFonts w:hint="eastAsia"/>
        </w:rPr>
        <w:t>指标体系，</w:t>
      </w:r>
      <w:r w:rsidR="004144C7">
        <w:rPr>
          <w:rFonts w:hint="eastAsia"/>
        </w:rPr>
        <w:t>从</w:t>
      </w:r>
      <w:r>
        <w:rPr>
          <w:rFonts w:hint="eastAsia"/>
        </w:rPr>
        <w:t>部门、公司</w:t>
      </w:r>
      <w:r w:rsidR="003B2B2A">
        <w:rPr>
          <w:rFonts w:hint="eastAsia"/>
        </w:rPr>
        <w:t>两个层面上表示</w:t>
      </w:r>
      <w:r>
        <w:rPr>
          <w:rFonts w:hint="eastAsia"/>
        </w:rPr>
        <w:t>企业各部分的发展现状，</w:t>
      </w:r>
      <w:r w:rsidR="003B2B2A">
        <w:rPr>
          <w:rFonts w:hint="eastAsia"/>
        </w:rPr>
        <w:t>并</w:t>
      </w:r>
      <w:r>
        <w:rPr>
          <w:rFonts w:hint="eastAsia"/>
        </w:rPr>
        <w:t>以折线图、柱状图、雷达图等形式进行可视化展示，使用户可以快速掌握</w:t>
      </w:r>
      <w:r w:rsidR="003B2B2A">
        <w:rPr>
          <w:rFonts w:hint="eastAsia"/>
        </w:rPr>
        <w:t>企业关键业务</w:t>
      </w:r>
      <w:r>
        <w:rPr>
          <w:rFonts w:hint="eastAsia"/>
        </w:rPr>
        <w:t>情况，判断其</w:t>
      </w:r>
      <w:r w:rsidR="003B2B2A">
        <w:rPr>
          <w:rFonts w:hint="eastAsia"/>
        </w:rPr>
        <w:t>是处于良态还是病态，从而做出相应决策，促进绩效提升。</w:t>
      </w:r>
    </w:p>
    <w:p w:rsidR="00CC075E" w:rsidRDefault="00AD66CA" w:rsidP="005D1CD6">
      <w:pPr>
        <w:pStyle w:val="20"/>
      </w:pPr>
      <w:r>
        <w:rPr>
          <w:rFonts w:hint="eastAsia"/>
        </w:rPr>
        <w:t>绩效</w:t>
      </w:r>
      <w:r>
        <w:rPr>
          <w:rFonts w:hint="eastAsia"/>
        </w:rPr>
        <w:t>KPI</w:t>
      </w:r>
      <w:r>
        <w:rPr>
          <w:rFonts w:hint="eastAsia"/>
        </w:rPr>
        <w:t>指标体系层级结构如下图所示，</w:t>
      </w:r>
      <w:r w:rsidR="00A77EA9">
        <w:rPr>
          <w:rFonts w:hint="eastAsia"/>
        </w:rPr>
        <w:t>该体系横跨成本、质量、服务三大主题，</w:t>
      </w:r>
      <w:r w:rsidR="00CE3035">
        <w:rPr>
          <w:rFonts w:hint="eastAsia"/>
        </w:rPr>
        <w:t>分为基础指标和主题综合指标两个层级，其中基</w:t>
      </w:r>
      <w:r w:rsidR="000B2140">
        <w:rPr>
          <w:rFonts w:hint="eastAsia"/>
        </w:rPr>
        <w:t>础指标面向部门级别领导，而主题综合指标则面向公司层级的高层领导。</w:t>
      </w:r>
      <w:r w:rsidR="00CE3035">
        <w:rPr>
          <w:rFonts w:hint="eastAsia"/>
        </w:rPr>
        <w:t>面向不同层级的用户，针对不同用户的需求，设计不同的</w:t>
      </w:r>
      <w:r w:rsidR="00CB540E">
        <w:rPr>
          <w:rFonts w:hint="eastAsia"/>
        </w:rPr>
        <w:t>KPI</w:t>
      </w:r>
      <w:r w:rsidR="00DB0F15">
        <w:rPr>
          <w:rFonts w:hint="eastAsia"/>
        </w:rPr>
        <w:t>指标，共同建立起</w:t>
      </w:r>
      <w:r w:rsidR="004144C7">
        <w:rPr>
          <w:rFonts w:hint="eastAsia"/>
        </w:rPr>
        <w:t>两</w:t>
      </w:r>
      <w:r w:rsidR="00CB540E">
        <w:rPr>
          <w:rFonts w:hint="eastAsia"/>
        </w:rPr>
        <w:t>层级的绩效</w:t>
      </w:r>
      <w:r w:rsidR="00CB540E">
        <w:rPr>
          <w:rFonts w:hint="eastAsia"/>
        </w:rPr>
        <w:t>KPI</w:t>
      </w:r>
      <w:r w:rsidR="00CB540E">
        <w:rPr>
          <w:rFonts w:hint="eastAsia"/>
        </w:rPr>
        <w:t>指标体系。</w:t>
      </w:r>
    </w:p>
    <w:p w:rsidR="005D1CD6" w:rsidRDefault="005D1CD6" w:rsidP="000B4523">
      <w:pPr>
        <w:jc w:val="center"/>
        <w:rPr>
          <w:rFonts w:hint="eastAsia"/>
        </w:rPr>
      </w:pPr>
      <w:r>
        <w:rPr>
          <w:noProof/>
        </w:rPr>
        <w:lastRenderedPageBreak/>
        <w:drawing>
          <wp:inline distT="0" distB="0" distL="0" distR="0" wp14:anchorId="49458614" wp14:editId="6C7D85B9">
            <wp:extent cx="3790950" cy="2527148"/>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5892" cy="2543775"/>
                    </a:xfrm>
                    <a:prstGeom prst="rect">
                      <a:avLst/>
                    </a:prstGeom>
                  </pic:spPr>
                </pic:pic>
              </a:graphicData>
            </a:graphic>
          </wp:inline>
        </w:drawing>
      </w:r>
    </w:p>
    <w:p w:rsidR="00F23927" w:rsidRPr="00754A10" w:rsidRDefault="00F23927" w:rsidP="00F23927">
      <w:pPr>
        <w:pStyle w:val="a4"/>
        <w:spacing w:before="97"/>
        <w:rPr>
          <w:b/>
        </w:rPr>
      </w:pPr>
      <w:r w:rsidRPr="00754A10">
        <w:rPr>
          <w:b/>
        </w:rPr>
        <w:t>图</w:t>
      </w:r>
      <w:r w:rsidRPr="00754A10">
        <w:rPr>
          <w:b/>
        </w:rPr>
        <w:t xml:space="preserve"> </w:t>
      </w:r>
      <w:r w:rsidR="00B3483A">
        <w:rPr>
          <w:b/>
        </w:rPr>
        <w:t>1</w:t>
      </w:r>
      <w:r w:rsidRPr="00754A10">
        <w:rPr>
          <w:b/>
        </w:rPr>
        <w:noBreakHyphen/>
      </w:r>
      <w:r w:rsidR="00B3483A">
        <w:rPr>
          <w:b/>
        </w:rPr>
        <w:t>1</w:t>
      </w:r>
      <w:r w:rsidRPr="00754A10">
        <w:rPr>
          <w:b/>
        </w:rPr>
        <w:t xml:space="preserve"> </w:t>
      </w:r>
      <w:r>
        <w:rPr>
          <w:rFonts w:hint="eastAsia"/>
          <w:b/>
        </w:rPr>
        <w:t>KPI</w:t>
      </w:r>
      <w:r>
        <w:rPr>
          <w:rFonts w:hint="eastAsia"/>
          <w:b/>
        </w:rPr>
        <w:t>指标体系结构图</w:t>
      </w:r>
    </w:p>
    <w:p w:rsidR="00AF68E3" w:rsidRDefault="00AF68E3" w:rsidP="00AF68E3">
      <w:pPr>
        <w:pStyle w:val="3"/>
        <w:spacing w:before="163" w:after="163"/>
      </w:pPr>
      <w:r>
        <w:rPr>
          <w:rFonts w:hint="eastAsia"/>
        </w:rPr>
        <w:t>基础指标</w:t>
      </w:r>
    </w:p>
    <w:p w:rsidR="001B300C" w:rsidRDefault="001B300C" w:rsidP="00B2310F">
      <w:pPr>
        <w:pStyle w:val="20"/>
      </w:pPr>
      <w:r>
        <w:t>系统</w:t>
      </w:r>
      <w:r>
        <w:rPr>
          <w:rFonts w:hint="eastAsia"/>
        </w:rPr>
        <w:t>面向</w:t>
      </w:r>
      <w:r>
        <w:t>企业部门级管理人员的需求</w:t>
      </w:r>
      <w:r>
        <w:rPr>
          <w:rFonts w:hint="eastAsia"/>
        </w:rPr>
        <w:t>，</w:t>
      </w:r>
      <w:r>
        <w:t>基于成本</w:t>
      </w:r>
      <w:r>
        <w:rPr>
          <w:rFonts w:hint="eastAsia"/>
        </w:rPr>
        <w:t>、</w:t>
      </w:r>
      <w:r>
        <w:t>质量</w:t>
      </w:r>
      <w:r>
        <w:rPr>
          <w:rFonts w:hint="eastAsia"/>
        </w:rPr>
        <w:t>、</w:t>
      </w:r>
      <w:r>
        <w:t>服务三个主题的分析结果</w:t>
      </w:r>
      <w:r>
        <w:rPr>
          <w:rFonts w:hint="eastAsia"/>
        </w:rPr>
        <w:t>，</w:t>
      </w:r>
      <w:r>
        <w:t>从各主题内部中筛选出一些关键</w:t>
      </w:r>
      <w:r>
        <w:t>KPI</w:t>
      </w:r>
      <w:r>
        <w:t>指标</w:t>
      </w:r>
      <w:r>
        <w:rPr>
          <w:rFonts w:hint="eastAsia"/>
        </w:rPr>
        <w:t>，建立</w:t>
      </w:r>
      <w:r w:rsidR="00CE3035">
        <w:rPr>
          <w:rFonts w:hint="eastAsia"/>
        </w:rPr>
        <w:t>基础指标库，用以表征相应主题的</w:t>
      </w:r>
      <w:r w:rsidR="00F648DD">
        <w:rPr>
          <w:rFonts w:hint="eastAsia"/>
        </w:rPr>
        <w:t>关键业务</w:t>
      </w:r>
      <w:r w:rsidR="00CE3035">
        <w:rPr>
          <w:rFonts w:hint="eastAsia"/>
        </w:rPr>
        <w:t>运行现状</w:t>
      </w:r>
      <w:r w:rsidR="00E966CE">
        <w:rPr>
          <w:rFonts w:hint="eastAsia"/>
        </w:rPr>
        <w:t>，以供用户对各主题绩效进行评估和分析。</w:t>
      </w:r>
    </w:p>
    <w:p w:rsidR="00CE3035" w:rsidRDefault="00CE3035" w:rsidP="00B2310F">
      <w:pPr>
        <w:pStyle w:val="20"/>
        <w:rPr>
          <w:rFonts w:hint="eastAsia"/>
        </w:rPr>
      </w:pPr>
      <w:r>
        <w:t>具体的基础指标设计如下</w:t>
      </w:r>
      <w:r>
        <w:rPr>
          <w:rFonts w:hint="eastAsia"/>
        </w:rPr>
        <w:t>：</w:t>
      </w:r>
    </w:p>
    <w:p w:rsidR="00C0150A" w:rsidRDefault="00C0150A" w:rsidP="00C0150A">
      <w:pPr>
        <w:pStyle w:val="20"/>
        <w:numPr>
          <w:ilvl w:val="0"/>
          <w:numId w:val="5"/>
        </w:numPr>
        <w:ind w:firstLineChars="0"/>
      </w:pPr>
      <w:r>
        <w:rPr>
          <w:rFonts w:hint="eastAsia"/>
        </w:rPr>
        <w:t>成本</w:t>
      </w:r>
    </w:p>
    <w:p w:rsidR="007A0CDF" w:rsidRDefault="007A0CDF" w:rsidP="007A0CDF">
      <w:pPr>
        <w:pStyle w:val="20"/>
        <w:ind w:left="480" w:firstLineChars="0" w:firstLine="360"/>
      </w:pPr>
      <w:r>
        <w:t>原材料成本总量</w:t>
      </w:r>
      <w:r>
        <w:rPr>
          <w:rFonts w:hint="eastAsia"/>
        </w:rPr>
        <w:t>及增长率；熔炼、热轧、冷轧工序中物料消耗、能源消耗、人力成本总量及增长率；产品运输成本总量及增长</w:t>
      </w:r>
      <w:r w:rsidR="00287660">
        <w:rPr>
          <w:rFonts w:hint="eastAsia"/>
        </w:rPr>
        <w:t>率等</w:t>
      </w:r>
      <w:r>
        <w:rPr>
          <w:rFonts w:hint="eastAsia"/>
        </w:rPr>
        <w:t>。</w:t>
      </w:r>
    </w:p>
    <w:p w:rsidR="00C0150A" w:rsidRDefault="00C0150A" w:rsidP="00C0150A">
      <w:pPr>
        <w:pStyle w:val="20"/>
        <w:numPr>
          <w:ilvl w:val="0"/>
          <w:numId w:val="5"/>
        </w:numPr>
        <w:ind w:firstLineChars="0"/>
      </w:pPr>
      <w:r>
        <w:t>质量</w:t>
      </w:r>
    </w:p>
    <w:p w:rsidR="00287660" w:rsidRDefault="00287660" w:rsidP="005A5A28">
      <w:pPr>
        <w:pStyle w:val="20"/>
        <w:ind w:left="480" w:firstLineChars="0" w:firstLine="360"/>
      </w:pPr>
      <w:r>
        <w:t>熔炼工序中熔炼温度</w:t>
      </w:r>
      <w:r>
        <w:rPr>
          <w:rFonts w:hint="eastAsia"/>
        </w:rPr>
        <w:t>、</w:t>
      </w:r>
      <w:r>
        <w:t>熔铸时间波动率及生产铝锭合格率</w:t>
      </w:r>
      <w:r w:rsidR="005C1F1F">
        <w:t>等</w:t>
      </w:r>
      <w:r>
        <w:rPr>
          <w:rFonts w:hint="eastAsia"/>
        </w:rPr>
        <w:t>；</w:t>
      </w:r>
      <w:r>
        <w:t>热轧工序中热轧温度</w:t>
      </w:r>
      <w:r>
        <w:rPr>
          <w:rFonts w:hint="eastAsia"/>
        </w:rPr>
        <w:t>、</w:t>
      </w:r>
      <w:r>
        <w:t>保温时间波动率及带坯表面质量合格率</w:t>
      </w:r>
      <w:r w:rsidR="005C1F1F">
        <w:t>等</w:t>
      </w:r>
      <w:r>
        <w:rPr>
          <w:rFonts w:hint="eastAsia"/>
        </w:rPr>
        <w:t>；</w:t>
      </w:r>
      <w:r>
        <w:t>冷轧工序中铝板带成品率</w:t>
      </w:r>
      <w:r>
        <w:rPr>
          <w:rFonts w:hint="eastAsia"/>
        </w:rPr>
        <w:t>、</w:t>
      </w:r>
      <w:r>
        <w:t>厚度公差</w:t>
      </w:r>
      <w:r>
        <w:rPr>
          <w:rFonts w:hint="eastAsia"/>
        </w:rPr>
        <w:t>、</w:t>
      </w:r>
      <w:r>
        <w:t>质量合格率等</w:t>
      </w:r>
      <w:r>
        <w:rPr>
          <w:rFonts w:hint="eastAsia"/>
        </w:rPr>
        <w:t>；</w:t>
      </w:r>
      <w:r w:rsidRPr="005A5A28">
        <w:rPr>
          <w:rFonts w:hint="eastAsia"/>
        </w:rPr>
        <w:t>退火工序中退火温度</w:t>
      </w:r>
      <w:r>
        <w:rPr>
          <w:rFonts w:hint="eastAsia"/>
        </w:rPr>
        <w:t>波动率</w:t>
      </w:r>
      <w:r w:rsidR="005C1F1F">
        <w:rPr>
          <w:rFonts w:hint="eastAsia"/>
        </w:rPr>
        <w:t>等</w:t>
      </w:r>
      <w:r>
        <w:rPr>
          <w:rFonts w:hint="eastAsia"/>
        </w:rPr>
        <w:t>；</w:t>
      </w:r>
      <w:r w:rsidRPr="005A5A28">
        <w:rPr>
          <w:rFonts w:hint="eastAsia"/>
        </w:rPr>
        <w:t>精整工序中产品一次检验合格率</w:t>
      </w:r>
      <w:r>
        <w:rPr>
          <w:rFonts w:hint="eastAsia"/>
        </w:rPr>
        <w:t>等</w:t>
      </w:r>
      <w:r w:rsidRPr="005A5A28">
        <w:rPr>
          <w:rFonts w:hint="eastAsia"/>
        </w:rPr>
        <w:t>。</w:t>
      </w:r>
    </w:p>
    <w:p w:rsidR="00C0150A" w:rsidRDefault="00C0150A" w:rsidP="00C0150A">
      <w:pPr>
        <w:pStyle w:val="20"/>
        <w:numPr>
          <w:ilvl w:val="0"/>
          <w:numId w:val="5"/>
        </w:numPr>
        <w:ind w:firstLineChars="0"/>
      </w:pPr>
      <w:r>
        <w:t>服务</w:t>
      </w:r>
    </w:p>
    <w:p w:rsidR="007A0CDF" w:rsidRDefault="007A0CDF" w:rsidP="00AA270F">
      <w:pPr>
        <w:pStyle w:val="20"/>
        <w:ind w:left="480" w:firstLineChars="0" w:firstLine="360"/>
      </w:pPr>
      <w:r>
        <w:t>季度销售额</w:t>
      </w:r>
      <w:r>
        <w:rPr>
          <w:rFonts w:hint="eastAsia"/>
        </w:rPr>
        <w:t>、</w:t>
      </w:r>
      <w:r>
        <w:t>产品销售额</w:t>
      </w:r>
      <w:r>
        <w:rPr>
          <w:rFonts w:hint="eastAsia"/>
        </w:rPr>
        <w:t>、</w:t>
      </w:r>
      <w:r w:rsidR="00287660">
        <w:rPr>
          <w:rFonts w:hint="eastAsia"/>
        </w:rPr>
        <w:t>同比销售变化率、</w:t>
      </w:r>
      <w:r>
        <w:t>A</w:t>
      </w:r>
      <w:r>
        <w:t>级别客户数量</w:t>
      </w:r>
      <w:r w:rsidR="00287660">
        <w:rPr>
          <w:rFonts w:hint="eastAsia"/>
        </w:rPr>
        <w:t>、</w:t>
      </w:r>
      <w:r w:rsidR="00287660">
        <w:t>平均备货时间</w:t>
      </w:r>
      <w:r w:rsidR="00287660">
        <w:rPr>
          <w:rFonts w:hint="eastAsia"/>
        </w:rPr>
        <w:t>、准时交货率、退货率等。</w:t>
      </w:r>
    </w:p>
    <w:p w:rsidR="00A36B38" w:rsidRDefault="00A36B38" w:rsidP="004144C7">
      <w:pPr>
        <w:pStyle w:val="20"/>
        <w:ind w:firstLineChars="0" w:firstLine="420"/>
        <w:rPr>
          <w:rFonts w:hint="eastAsia"/>
        </w:rPr>
      </w:pPr>
      <w:r>
        <w:t>由于基础指标是从安全</w:t>
      </w:r>
      <w:r>
        <w:rPr>
          <w:rFonts w:hint="eastAsia"/>
        </w:rPr>
        <w:t>、</w:t>
      </w:r>
      <w:r>
        <w:t>质量</w:t>
      </w:r>
      <w:r>
        <w:rPr>
          <w:rFonts w:hint="eastAsia"/>
        </w:rPr>
        <w:t>、</w:t>
      </w:r>
      <w:r>
        <w:t>服务三个主题的内部</w:t>
      </w:r>
      <w:r>
        <w:t>KPI</w:t>
      </w:r>
      <w:r>
        <w:t>指标中筛选出来的</w:t>
      </w:r>
      <w:r>
        <w:rPr>
          <w:rFonts w:hint="eastAsia"/>
        </w:rPr>
        <w:t>，</w:t>
      </w:r>
      <w:r>
        <w:t>因此</w:t>
      </w:r>
      <w:r>
        <w:rPr>
          <w:rFonts w:hint="eastAsia"/>
        </w:rPr>
        <w:t>，基础指标中数据基本来源于各主题的分析结果中，</w:t>
      </w:r>
      <w:r w:rsidR="002167F6">
        <w:rPr>
          <w:rFonts w:hint="eastAsia"/>
        </w:rPr>
        <w:t>可</w:t>
      </w:r>
      <w:r>
        <w:rPr>
          <w:rFonts w:hint="eastAsia"/>
        </w:rPr>
        <w:t>从数据存储系统中数</w:t>
      </w:r>
      <w:r>
        <w:rPr>
          <w:rFonts w:hint="eastAsia"/>
        </w:rPr>
        <w:lastRenderedPageBreak/>
        <w:t>据集市里</w:t>
      </w:r>
      <w:r w:rsidR="002167F6">
        <w:rPr>
          <w:rFonts w:hint="eastAsia"/>
        </w:rPr>
        <w:t>直接</w:t>
      </w:r>
      <w:r>
        <w:rPr>
          <w:rFonts w:hint="eastAsia"/>
        </w:rPr>
        <w:t>抽取得到。</w:t>
      </w:r>
    </w:p>
    <w:p w:rsidR="00AF68E3" w:rsidRDefault="00AF68E3" w:rsidP="00AF68E3">
      <w:pPr>
        <w:pStyle w:val="3"/>
        <w:spacing w:before="163" w:after="163"/>
      </w:pPr>
      <w:r>
        <w:rPr>
          <w:rFonts w:hint="eastAsia"/>
        </w:rPr>
        <w:t>主题综合指标</w:t>
      </w:r>
    </w:p>
    <w:p w:rsidR="008370C3" w:rsidRDefault="008370C3" w:rsidP="008370C3">
      <w:pPr>
        <w:pStyle w:val="20"/>
      </w:pPr>
      <w:r>
        <w:t>主题综合指标</w:t>
      </w:r>
      <w:r w:rsidR="00AD299F">
        <w:t>是</w:t>
      </w:r>
      <w:r w:rsidR="003F35CB">
        <w:t>面向企业级高层管理人员的需求</w:t>
      </w:r>
      <w:r w:rsidR="002167F6">
        <w:t>所</w:t>
      </w:r>
      <w:r w:rsidR="003F35CB">
        <w:t>设计的</w:t>
      </w:r>
      <w:r w:rsidR="00B2310F">
        <w:t>针对</w:t>
      </w:r>
      <w:r w:rsidR="00AD299F">
        <w:t>成本</w:t>
      </w:r>
      <w:r w:rsidR="00AD299F">
        <w:rPr>
          <w:rFonts w:hint="eastAsia"/>
        </w:rPr>
        <w:t>、</w:t>
      </w:r>
      <w:r w:rsidR="00AD299F">
        <w:t>质量</w:t>
      </w:r>
      <w:r w:rsidR="00AD299F">
        <w:rPr>
          <w:rFonts w:hint="eastAsia"/>
        </w:rPr>
        <w:t>、</w:t>
      </w:r>
      <w:r w:rsidR="00AD299F">
        <w:t>服务三个</w:t>
      </w:r>
      <w:r w:rsidR="00B2310F">
        <w:rPr>
          <w:rFonts w:hint="eastAsia"/>
        </w:rPr>
        <w:t>主题</w:t>
      </w:r>
      <w:r w:rsidR="00AD299F">
        <w:t>的总体评价性指标</w:t>
      </w:r>
      <w:r w:rsidR="00AD299F">
        <w:rPr>
          <w:rFonts w:hint="eastAsia"/>
        </w:rPr>
        <w:t>，</w:t>
      </w:r>
      <w:r w:rsidR="00AD299F">
        <w:t>基于系统构建的数据仓库</w:t>
      </w:r>
      <w:r w:rsidR="00AD299F">
        <w:rPr>
          <w:rFonts w:hint="eastAsia"/>
        </w:rPr>
        <w:t>，</w:t>
      </w:r>
      <w:r w:rsidR="00AD299F">
        <w:t>利用</w:t>
      </w:r>
      <w:r w:rsidR="00AD299F">
        <w:rPr>
          <w:rFonts w:hint="eastAsia"/>
        </w:rPr>
        <w:t>特定</w:t>
      </w:r>
      <w:r w:rsidR="00AD299F">
        <w:t>的计算方式获得</w:t>
      </w:r>
      <w:r w:rsidR="003F35CB">
        <w:t>各</w:t>
      </w:r>
      <w:r w:rsidR="00B2310F">
        <w:t>主题</w:t>
      </w:r>
      <w:r w:rsidR="00AD299F">
        <w:t>综合指标数值</w:t>
      </w:r>
      <w:r w:rsidR="00AD299F">
        <w:rPr>
          <w:rFonts w:hint="eastAsia"/>
        </w:rPr>
        <w:t>，</w:t>
      </w:r>
      <w:r w:rsidR="00AD299F">
        <w:t>以供管理人员对企业整体状况进行评估</w:t>
      </w:r>
      <w:r w:rsidR="00AD299F">
        <w:rPr>
          <w:rFonts w:hint="eastAsia"/>
        </w:rPr>
        <w:t>。</w:t>
      </w:r>
      <w:r w:rsidR="00B2310F">
        <w:rPr>
          <w:rFonts w:hint="eastAsia"/>
        </w:rPr>
        <w:t>具体的主题综合指标设计如下：</w:t>
      </w:r>
    </w:p>
    <w:p w:rsidR="00B2310F" w:rsidRDefault="00B2310F" w:rsidP="00B2310F">
      <w:pPr>
        <w:pStyle w:val="20"/>
        <w:numPr>
          <w:ilvl w:val="0"/>
          <w:numId w:val="4"/>
        </w:numPr>
        <w:ind w:firstLineChars="0"/>
      </w:pPr>
      <w:r>
        <w:rPr>
          <w:rFonts w:hint="eastAsia"/>
        </w:rPr>
        <w:t>成本</w:t>
      </w:r>
    </w:p>
    <w:p w:rsidR="00B2310F" w:rsidRDefault="007A5467" w:rsidP="00B2310F">
      <w:pPr>
        <w:pStyle w:val="20"/>
        <w:ind w:left="840" w:firstLineChars="0" w:firstLine="0"/>
      </w:pPr>
      <w:r>
        <w:rPr>
          <w:rFonts w:hint="eastAsia"/>
        </w:rPr>
        <w:t>吨加工成本、</w:t>
      </w:r>
      <w:r w:rsidR="00B2310F">
        <w:rPr>
          <w:rFonts w:hint="eastAsia"/>
        </w:rPr>
        <w:t>产品成本指数</w:t>
      </w:r>
      <w:r w:rsidR="001A451A">
        <w:rPr>
          <w:rFonts w:hint="eastAsia"/>
        </w:rPr>
        <w:t>、总能耗</w:t>
      </w:r>
      <w:r w:rsidR="005D1AB8">
        <w:rPr>
          <w:rFonts w:hint="eastAsia"/>
        </w:rPr>
        <w:t>等。</w:t>
      </w:r>
    </w:p>
    <w:p w:rsidR="00B2310F" w:rsidRDefault="00B2310F" w:rsidP="00B2310F">
      <w:pPr>
        <w:pStyle w:val="20"/>
        <w:numPr>
          <w:ilvl w:val="0"/>
          <w:numId w:val="4"/>
        </w:numPr>
        <w:ind w:firstLineChars="0"/>
      </w:pPr>
      <w:r>
        <w:t>质量</w:t>
      </w:r>
    </w:p>
    <w:p w:rsidR="007A5467" w:rsidRDefault="00624BDE" w:rsidP="007A5467">
      <w:pPr>
        <w:pStyle w:val="20"/>
        <w:ind w:left="840" w:firstLineChars="0" w:firstLine="0"/>
      </w:pPr>
      <w:r>
        <w:t>成材</w:t>
      </w:r>
      <w:r w:rsidR="007A5467">
        <w:t>率</w:t>
      </w:r>
      <w:r w:rsidR="007A5467">
        <w:rPr>
          <w:rFonts w:hint="eastAsia"/>
        </w:rPr>
        <w:t>、</w:t>
      </w:r>
      <w:r w:rsidR="007A5467">
        <w:t>工序不合格品率</w:t>
      </w:r>
      <w:r>
        <w:rPr>
          <w:rFonts w:hint="eastAsia"/>
        </w:rPr>
        <w:t>、</w:t>
      </w:r>
      <w:r>
        <w:t>产品质量指数</w:t>
      </w:r>
      <w:r w:rsidR="00B94A40">
        <w:t>等</w:t>
      </w:r>
      <w:r w:rsidR="001A451A">
        <w:rPr>
          <w:rFonts w:hint="eastAsia"/>
        </w:rPr>
        <w:t>。</w:t>
      </w:r>
    </w:p>
    <w:p w:rsidR="00B2310F" w:rsidRDefault="00B2310F" w:rsidP="00B2310F">
      <w:pPr>
        <w:pStyle w:val="20"/>
        <w:numPr>
          <w:ilvl w:val="0"/>
          <w:numId w:val="4"/>
        </w:numPr>
        <w:ind w:firstLineChars="0"/>
      </w:pPr>
      <w:r>
        <w:t>服务</w:t>
      </w:r>
    </w:p>
    <w:p w:rsidR="0014581A" w:rsidRDefault="007A5467" w:rsidP="0014581A">
      <w:pPr>
        <w:pStyle w:val="20"/>
        <w:ind w:left="840" w:firstLineChars="0" w:firstLine="0"/>
      </w:pPr>
      <w:r>
        <w:rPr>
          <w:rFonts w:hint="eastAsia"/>
        </w:rPr>
        <w:t>总销售额、</w:t>
      </w:r>
      <w:r w:rsidR="0014581A">
        <w:rPr>
          <w:rFonts w:hint="eastAsia"/>
        </w:rPr>
        <w:t>净利润率、营业收入增长率</w:t>
      </w:r>
      <w:r>
        <w:rPr>
          <w:rFonts w:hint="eastAsia"/>
        </w:rPr>
        <w:t>、发货及时率、准时化交货率</w:t>
      </w:r>
      <w:r w:rsidR="0014581A">
        <w:rPr>
          <w:rFonts w:hint="eastAsia"/>
        </w:rPr>
        <w:t>等</w:t>
      </w:r>
      <w:r w:rsidR="00B94A40">
        <w:rPr>
          <w:rFonts w:hint="eastAsia"/>
        </w:rPr>
        <w:t>。</w:t>
      </w:r>
    </w:p>
    <w:p w:rsidR="00A36B38" w:rsidRDefault="003F35CB" w:rsidP="00A36B38">
      <w:pPr>
        <w:pStyle w:val="20"/>
        <w:ind w:firstLineChars="0" w:firstLine="420"/>
      </w:pPr>
      <w:r>
        <w:rPr>
          <w:rFonts w:hint="eastAsia"/>
        </w:rPr>
        <w:t>主题</w:t>
      </w:r>
      <w:r>
        <w:t>综合</w:t>
      </w:r>
      <w:r w:rsidR="00A36B38">
        <w:t>指标中各指标的数据来源都来自于</w:t>
      </w:r>
      <w:r w:rsidR="00A36B38">
        <w:rPr>
          <w:rFonts w:hint="eastAsia"/>
        </w:rPr>
        <w:t>系统</w:t>
      </w:r>
      <w:r w:rsidR="00A36B38">
        <w:t>已建立的数据仓库中</w:t>
      </w:r>
      <w:r w:rsidR="00A36B38">
        <w:rPr>
          <w:rFonts w:hint="eastAsia"/>
        </w:rPr>
        <w:t>。系统基于收集来的传感器、人工记录等数据，根据领域专家设计的计算</w:t>
      </w:r>
      <w:r>
        <w:rPr>
          <w:rFonts w:hint="eastAsia"/>
        </w:rPr>
        <w:t>公式</w:t>
      </w:r>
      <w:r w:rsidR="00A36B38">
        <w:rPr>
          <w:rFonts w:hint="eastAsia"/>
        </w:rPr>
        <w:t>，对每一个指标都设置默认计算周期，利用后台运行程序定时计算更新指标数值，并实时显示于展示界面中，</w:t>
      </w:r>
      <w:r>
        <w:rPr>
          <w:rFonts w:hint="eastAsia"/>
        </w:rPr>
        <w:t>以供高层管理人员观察企业当前最新绩效</w:t>
      </w:r>
      <w:r w:rsidR="00F648DD">
        <w:rPr>
          <w:rFonts w:hint="eastAsia"/>
        </w:rPr>
        <w:t>指标</w:t>
      </w:r>
      <w:r>
        <w:rPr>
          <w:rFonts w:hint="eastAsia"/>
        </w:rPr>
        <w:t>结果以及历史绩效</w:t>
      </w:r>
      <w:r w:rsidR="00F648DD">
        <w:rPr>
          <w:rFonts w:hint="eastAsia"/>
        </w:rPr>
        <w:t>指标</w:t>
      </w:r>
      <w:r>
        <w:rPr>
          <w:rFonts w:hint="eastAsia"/>
        </w:rPr>
        <w:t>变动情况，做出相应决策。</w:t>
      </w:r>
    </w:p>
    <w:p w:rsidR="003F35CB" w:rsidRDefault="003F35CB" w:rsidP="00A36B38">
      <w:pPr>
        <w:pStyle w:val="20"/>
        <w:ind w:firstLineChars="0" w:firstLine="420"/>
      </w:pPr>
      <w:r>
        <w:t>每一个指标都应对应着一个单独的计算</w:t>
      </w:r>
      <w:r>
        <w:rPr>
          <w:rFonts w:hint="eastAsia"/>
        </w:rPr>
        <w:t>公式，</w:t>
      </w:r>
      <w:r>
        <w:t>以</w:t>
      </w:r>
      <w:r w:rsidR="00F648DD">
        <w:t>成材率为例</w:t>
      </w:r>
      <w:r w:rsidR="00F648DD">
        <w:rPr>
          <w:rFonts w:hint="eastAsia"/>
        </w:rPr>
        <w:t>，</w:t>
      </w:r>
      <w:r w:rsidR="0089683E">
        <w:rPr>
          <w:rFonts w:hint="eastAsia"/>
        </w:rPr>
        <w:t>它的计算公式为</w:t>
      </w:r>
      <w:r w:rsidR="00F648DD">
        <w:rPr>
          <w:rFonts w:hint="eastAsia"/>
        </w:rPr>
        <w:t>：</w:t>
      </w:r>
    </w:p>
    <w:p w:rsidR="00F648DD" w:rsidRPr="00D225AF" w:rsidRDefault="00F648DD" w:rsidP="00F648DD">
      <w:pPr>
        <w:pStyle w:val="20"/>
      </w:pPr>
      <m:oMathPara>
        <m:oMath>
          <m:r>
            <m:rPr>
              <m:sty m:val="p"/>
            </m:rPr>
            <w:rPr>
              <w:rFonts w:ascii="Cambria Math" w:hAnsi="Cambria Math" w:hint="eastAsia"/>
            </w:rPr>
            <m:t>成材率</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hAnsi="Cambria Math" w:hint="eastAsia"/>
                </w:rPr>
                <m:t>合格</m:t>
              </m:r>
              <m:r>
                <m:rPr>
                  <m:sty m:val="p"/>
                </m:rPr>
                <w:rPr>
                  <w:rFonts w:ascii="Cambria Math" w:hAnsi="Cambria Math"/>
                </w:rPr>
                <m:t>产品重量</m:t>
              </m:r>
            </m:num>
            <m:den>
              <m:r>
                <m:rPr>
                  <m:sty m:val="p"/>
                </m:rPr>
                <w:rPr>
                  <w:rFonts w:ascii="Cambria Math" w:hAnsi="Cambria Math" w:hint="eastAsia"/>
                </w:rPr>
                <m:t>投入</m:t>
              </m:r>
              <m:r>
                <m:rPr>
                  <m:sty m:val="p"/>
                </m:rPr>
                <w:rPr>
                  <w:rFonts w:ascii="Cambria Math" w:hAnsi="Cambria Math"/>
                </w:rPr>
                <m:t>原料重量</m:t>
              </m:r>
            </m:den>
          </m:f>
          <m:r>
            <m:rPr>
              <m:sty m:val="p"/>
            </m:rPr>
            <w:rPr>
              <w:rFonts w:ascii="Cambria Math" w:eastAsia="Cambria Math" w:hAnsi="Cambria Math"/>
            </w:rPr>
            <m:t>×100</m:t>
          </m:r>
          <m:r>
            <m:rPr>
              <m:sty m:val="p"/>
            </m:rPr>
            <w:rPr>
              <w:rFonts w:ascii="Cambria Math" w:hAnsi="Cambria Math" w:hint="eastAsia"/>
            </w:rPr>
            <m:t>%</m:t>
          </m:r>
        </m:oMath>
      </m:oMathPara>
    </w:p>
    <w:p w:rsidR="00AF68E3" w:rsidRDefault="008370C3" w:rsidP="00AF68E3">
      <w:pPr>
        <w:pStyle w:val="2"/>
        <w:spacing w:before="163" w:after="163"/>
      </w:pPr>
      <w:r>
        <w:rPr>
          <w:rFonts w:hint="eastAsia"/>
        </w:rPr>
        <w:t>员工</w:t>
      </w:r>
      <w:r w:rsidR="00AF68E3">
        <w:rPr>
          <w:rFonts w:hint="eastAsia"/>
        </w:rPr>
        <w:t>安全评估</w:t>
      </w:r>
    </w:p>
    <w:p w:rsidR="00AD299F" w:rsidRDefault="00AD299F" w:rsidP="00AD299F">
      <w:pPr>
        <w:pStyle w:val="20"/>
      </w:pPr>
      <w:r w:rsidRPr="00AD299F">
        <w:rPr>
          <w:rFonts w:hint="eastAsia"/>
        </w:rPr>
        <w:t>基于人力资源系统记录的员工档案数据和安全反馈系统收集的表单统计记录，使用算法进行安全资历指数和员工反馈指数的计算，使得管理人员能够对全厂员工的安全素养进行整体把握。</w:t>
      </w:r>
    </w:p>
    <w:p w:rsidR="00AD299F" w:rsidRDefault="00AD299F" w:rsidP="00AD299F">
      <w:pPr>
        <w:pStyle w:val="3"/>
        <w:spacing w:before="163" w:after="163"/>
      </w:pPr>
      <w:r>
        <w:rPr>
          <w:rFonts w:hint="eastAsia"/>
        </w:rPr>
        <w:lastRenderedPageBreak/>
        <w:t>员工安全资质</w:t>
      </w:r>
    </w:p>
    <w:p w:rsidR="00E30EFA" w:rsidRPr="00D225AF" w:rsidRDefault="00E30EFA" w:rsidP="00E30EFA">
      <w:pPr>
        <w:pStyle w:val="4"/>
      </w:pPr>
      <w:bookmarkStart w:id="5" w:name="_Toc501621323"/>
      <w:bookmarkStart w:id="6" w:name="_Toc501895807"/>
      <w:r w:rsidRPr="00D225AF">
        <w:t>数据</w:t>
      </w:r>
      <w:bookmarkEnd w:id="5"/>
      <w:r>
        <w:t>基础</w:t>
      </w:r>
      <w:bookmarkEnd w:id="6"/>
    </w:p>
    <w:p w:rsidR="00E30EFA" w:rsidRPr="00D225AF" w:rsidRDefault="00E30EFA" w:rsidP="00E30EFA">
      <w:pPr>
        <w:pStyle w:val="20"/>
      </w:pPr>
      <w:r w:rsidRPr="00D225AF">
        <w:t>安全资质分析的数据源为主要来自人力资源系统记录员工</w:t>
      </w:r>
      <w:r w:rsidRPr="00D225AF">
        <w:rPr>
          <w:rFonts w:hint="eastAsia"/>
        </w:rPr>
        <w:t>档案数据</w:t>
      </w:r>
      <w:r w:rsidRPr="00D225AF">
        <w:t>，</w:t>
      </w:r>
      <w:r w:rsidRPr="00D225AF">
        <w:rPr>
          <w:rFonts w:hint="eastAsia"/>
        </w:rPr>
        <w:t>人事档案中包括薪酬记录、考勤记录、绩效记录、培训记录、社保记录、调岗记录、调薪记录、奖惩记录等常用数据子集，</w:t>
      </w:r>
      <w:r w:rsidRPr="00D225AF">
        <w:t>记录以数据库或者表格形式存储</w:t>
      </w:r>
      <w:r w:rsidRPr="00D225AF">
        <w:rPr>
          <w:rFonts w:hint="eastAsia"/>
        </w:rPr>
        <w:t>。员工安全资历分析主要考虑在职员工档案数据，</w:t>
      </w:r>
      <w:r w:rsidRPr="00D225AF">
        <w:t>其中涉及到的属性包括员工的入职时间</w:t>
      </w:r>
      <w:r w:rsidRPr="00D225AF">
        <w:rPr>
          <w:rFonts w:hint="eastAsia"/>
        </w:rPr>
        <w:t>、</w:t>
      </w:r>
      <w:r w:rsidRPr="00D225AF">
        <w:t>学历</w:t>
      </w:r>
      <w:r w:rsidRPr="00D225AF">
        <w:rPr>
          <w:rFonts w:hint="eastAsia"/>
        </w:rPr>
        <w:t>、</w:t>
      </w:r>
      <w:r w:rsidRPr="00D225AF">
        <w:t>职称</w:t>
      </w:r>
      <w:r w:rsidRPr="00D225AF">
        <w:rPr>
          <w:rFonts w:hint="eastAsia"/>
        </w:rPr>
        <w:t>、</w:t>
      </w:r>
      <w:r w:rsidRPr="00D225AF">
        <w:t>安全培训成绩</w:t>
      </w:r>
      <w:r w:rsidRPr="00D225AF">
        <w:rPr>
          <w:rFonts w:hint="eastAsia"/>
        </w:rPr>
        <w:t>、奖惩记录、培训记录、考勤情况、薪资</w:t>
      </w:r>
      <w:r w:rsidRPr="00D225AF">
        <w:t>等</w:t>
      </w:r>
      <w:r w:rsidRPr="00D225AF">
        <w:rPr>
          <w:rFonts w:hint="eastAsia"/>
        </w:rPr>
        <w:t>。</w:t>
      </w:r>
    </w:p>
    <w:p w:rsidR="00E30EFA" w:rsidRPr="00D225AF" w:rsidRDefault="00E30EFA" w:rsidP="00E30EFA">
      <w:pPr>
        <w:pStyle w:val="4"/>
      </w:pPr>
      <w:bookmarkStart w:id="7" w:name="_Toc501621325"/>
      <w:bookmarkStart w:id="8" w:name="_Toc501895809"/>
      <w:r w:rsidRPr="00D225AF">
        <w:rPr>
          <w:rFonts w:hint="eastAsia"/>
        </w:rPr>
        <w:t>员工安全资质计算</w:t>
      </w:r>
      <w:bookmarkEnd w:id="7"/>
      <w:bookmarkEnd w:id="8"/>
    </w:p>
    <w:p w:rsidR="00E30EFA" w:rsidRDefault="00E30EFA" w:rsidP="00E30EFA">
      <w:pPr>
        <w:pStyle w:val="20"/>
      </w:pPr>
      <w:r w:rsidRPr="00D225AF">
        <w:t>通过人力资源系统的基本数据，根据年龄、家庭背景、工作年限、学历和违规操作记录等指标，使用无监督机器学习算法对员工进行安全资质聚类分析，对每位员工给出安全资质评价。以</w:t>
      </w:r>
      <w:r w:rsidRPr="00D225AF">
        <w:t>K</w:t>
      </w:r>
      <w:r w:rsidRPr="00D225AF">
        <w:rPr>
          <w:rFonts w:hint="eastAsia"/>
        </w:rPr>
        <w:t>-</w:t>
      </w:r>
      <w:r w:rsidRPr="00D225AF">
        <w:t>means</w:t>
      </w:r>
      <w:r w:rsidRPr="00D225AF">
        <w:t>聚类算法为例</w:t>
      </w:r>
      <w:r w:rsidRPr="00D225AF">
        <w:rPr>
          <w:rFonts w:hint="eastAsia"/>
        </w:rPr>
        <w:t>，</w:t>
      </w:r>
      <w:r w:rsidRPr="00D225AF">
        <w:t>算法接受输入类别数</w:t>
      </w:r>
      <w:r w:rsidRPr="00D225AF">
        <w:rPr>
          <w:rFonts w:hint="eastAsia"/>
        </w:rPr>
        <w:t>，</w:t>
      </w:r>
      <w:r w:rsidRPr="00D225AF">
        <w:t>将全部的数据对象以相似度为衡量标准划分为输入的类别，将员工划分为优秀，良好，一般</w:t>
      </w:r>
      <w:r w:rsidRPr="00D225AF">
        <w:rPr>
          <w:rFonts w:hint="eastAsia"/>
        </w:rPr>
        <w:t>，</w:t>
      </w:r>
      <w:r w:rsidRPr="00D225AF">
        <w:t>较差四类安全等级</w:t>
      </w:r>
      <w:r w:rsidRPr="00D225AF">
        <w:rPr>
          <w:rFonts w:hint="eastAsia"/>
        </w:rPr>
        <w:t>，</w:t>
      </w:r>
      <w:r w:rsidRPr="00D225AF">
        <w:t>同时根据其与聚类中心点的偏移距离细化得到安全资质指数</w:t>
      </w:r>
      <w:r>
        <w:rPr>
          <w:rFonts w:hint="eastAsia"/>
        </w:rPr>
        <w:t>，其计算逻辑如图所示。</w:t>
      </w:r>
    </w:p>
    <w:p w:rsidR="00E30EFA" w:rsidRDefault="00E30EFA" w:rsidP="00AE1157">
      <w:pPr>
        <w:jc w:val="center"/>
      </w:pPr>
      <w:r>
        <w:rPr>
          <w:noProof/>
        </w:rPr>
        <w:drawing>
          <wp:inline distT="0" distB="0" distL="0" distR="0" wp14:anchorId="448406C9" wp14:editId="180522D1">
            <wp:extent cx="2752725" cy="26987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989" cy="2717636"/>
                    </a:xfrm>
                    <a:prstGeom prst="rect">
                      <a:avLst/>
                    </a:prstGeom>
                  </pic:spPr>
                </pic:pic>
              </a:graphicData>
            </a:graphic>
          </wp:inline>
        </w:drawing>
      </w:r>
    </w:p>
    <w:p w:rsidR="00E30EFA" w:rsidRPr="00AE1157" w:rsidRDefault="00E30EFA" w:rsidP="00AE1157">
      <w:pPr>
        <w:pStyle w:val="a4"/>
        <w:spacing w:before="97"/>
        <w:rPr>
          <w:b/>
        </w:rPr>
      </w:pPr>
      <w:r w:rsidRPr="00AE1157">
        <w:rPr>
          <w:b/>
        </w:rPr>
        <w:t>图</w:t>
      </w:r>
      <w:r w:rsidRPr="00AE1157">
        <w:rPr>
          <w:b/>
        </w:rPr>
        <w:t xml:space="preserve"> </w:t>
      </w:r>
      <w:r w:rsidR="00B3483A">
        <w:rPr>
          <w:b/>
        </w:rPr>
        <w:t>1</w:t>
      </w:r>
      <w:r w:rsidRPr="00AE1157">
        <w:rPr>
          <w:b/>
        </w:rPr>
        <w:noBreakHyphen/>
      </w:r>
      <w:r w:rsidRPr="00AE1157">
        <w:rPr>
          <w:b/>
        </w:rPr>
        <w:fldChar w:fldCharType="begin"/>
      </w:r>
      <w:r w:rsidRPr="00AE1157">
        <w:rPr>
          <w:b/>
        </w:rPr>
        <w:instrText xml:space="preserve"> SEQ </w:instrText>
      </w:r>
      <w:r w:rsidRPr="00AE1157">
        <w:rPr>
          <w:b/>
        </w:rPr>
        <w:instrText>图</w:instrText>
      </w:r>
      <w:r w:rsidRPr="00AE1157">
        <w:rPr>
          <w:b/>
        </w:rPr>
        <w:instrText xml:space="preserve"> \* ARABIC \s 1 </w:instrText>
      </w:r>
      <w:r w:rsidRPr="00AE1157">
        <w:rPr>
          <w:b/>
        </w:rPr>
        <w:fldChar w:fldCharType="separate"/>
      </w:r>
      <w:r w:rsidRPr="00AE1157">
        <w:rPr>
          <w:b/>
          <w:noProof/>
        </w:rPr>
        <w:t>2</w:t>
      </w:r>
      <w:r w:rsidRPr="00AE1157">
        <w:rPr>
          <w:b/>
        </w:rPr>
        <w:fldChar w:fldCharType="end"/>
      </w:r>
      <w:r w:rsidRPr="00AE1157">
        <w:rPr>
          <w:b/>
        </w:rPr>
        <w:t xml:space="preserve"> </w:t>
      </w:r>
      <w:r w:rsidRPr="00AE1157">
        <w:rPr>
          <w:rFonts w:hint="eastAsia"/>
          <w:b/>
        </w:rPr>
        <w:t>员工</w:t>
      </w:r>
      <w:r w:rsidRPr="00AE1157">
        <w:rPr>
          <w:b/>
        </w:rPr>
        <w:t>资质计算</w:t>
      </w:r>
      <w:r w:rsidRPr="00AE1157">
        <w:rPr>
          <w:rFonts w:hint="eastAsia"/>
          <w:b/>
        </w:rPr>
        <w:t>算法</w:t>
      </w:r>
      <w:r w:rsidRPr="00AE1157">
        <w:rPr>
          <w:b/>
        </w:rPr>
        <w:t>逻辑图</w:t>
      </w:r>
    </w:p>
    <w:p w:rsidR="00E30EFA" w:rsidRPr="00D225AF" w:rsidRDefault="00E30EFA" w:rsidP="00E30EFA">
      <w:pPr>
        <w:pStyle w:val="4"/>
      </w:pPr>
      <w:bookmarkStart w:id="9" w:name="_Toc501621326"/>
      <w:bookmarkStart w:id="10" w:name="_Toc501895810"/>
      <w:r w:rsidRPr="00D225AF">
        <w:rPr>
          <w:rFonts w:hint="eastAsia"/>
        </w:rPr>
        <w:t>指标主题应用及可视化</w:t>
      </w:r>
      <w:bookmarkEnd w:id="9"/>
      <w:bookmarkEnd w:id="10"/>
    </w:p>
    <w:p w:rsidR="00E30EFA" w:rsidRDefault="00E30EFA" w:rsidP="00E30EFA">
      <w:pPr>
        <w:pStyle w:val="20"/>
      </w:pPr>
      <w:r w:rsidRPr="00D225AF">
        <w:t>将使用聚类算法衡量的员工安全资质作为员工的一项基本属性</w:t>
      </w:r>
      <w:r w:rsidRPr="00D225AF">
        <w:rPr>
          <w:rFonts w:hint="eastAsia"/>
        </w:rPr>
        <w:t>，</w:t>
      </w:r>
      <w:r w:rsidRPr="00D225AF">
        <w:t>存储在人力资源系统的员工信息中</w:t>
      </w:r>
      <w:r w:rsidRPr="00D225AF">
        <w:rPr>
          <w:rFonts w:hint="eastAsia"/>
        </w:rPr>
        <w:t>，可以在查看员工详细信息的时候进行查看。同时</w:t>
      </w:r>
      <w:r w:rsidRPr="00D225AF">
        <w:t>以季度为单位进行重新计算</w:t>
      </w:r>
      <w:r w:rsidRPr="00D225AF">
        <w:rPr>
          <w:rFonts w:hint="eastAsia"/>
        </w:rPr>
        <w:t>，</w:t>
      </w:r>
      <w:r w:rsidRPr="00D225AF">
        <w:t>更新员工的安全资质变化情况</w:t>
      </w:r>
      <w:r>
        <w:rPr>
          <w:rFonts w:hint="eastAsia"/>
        </w:rPr>
        <w:t>，</w:t>
      </w:r>
      <w:r>
        <w:t>其可视化概念图如下</w:t>
      </w:r>
      <w:r w:rsidRPr="00D225AF">
        <w:t>。</w:t>
      </w:r>
    </w:p>
    <w:p w:rsidR="00E30EFA" w:rsidRDefault="00E30EFA" w:rsidP="00AE1157">
      <w:pPr>
        <w:jc w:val="center"/>
      </w:pPr>
      <w:r>
        <w:rPr>
          <w:noProof/>
        </w:rPr>
        <w:lastRenderedPageBreak/>
        <w:drawing>
          <wp:inline distT="0" distB="0" distL="0" distR="0" wp14:anchorId="18155E94" wp14:editId="06DA2584">
            <wp:extent cx="3536830" cy="2353913"/>
            <wp:effectExtent l="0" t="0" r="698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078" cy="2451913"/>
                    </a:xfrm>
                    <a:prstGeom prst="rect">
                      <a:avLst/>
                    </a:prstGeom>
                  </pic:spPr>
                </pic:pic>
              </a:graphicData>
            </a:graphic>
          </wp:inline>
        </w:drawing>
      </w:r>
    </w:p>
    <w:p w:rsidR="00E30EFA" w:rsidRPr="00AE1157" w:rsidRDefault="00E30EFA" w:rsidP="00AE1157">
      <w:pPr>
        <w:pStyle w:val="a4"/>
        <w:spacing w:before="97"/>
        <w:rPr>
          <w:b/>
        </w:rPr>
      </w:pPr>
      <w:r w:rsidRPr="00AE1157">
        <w:rPr>
          <w:b/>
        </w:rPr>
        <w:t>图</w:t>
      </w:r>
      <w:r w:rsidRPr="00AE1157">
        <w:rPr>
          <w:b/>
        </w:rPr>
        <w:t xml:space="preserve"> </w:t>
      </w:r>
      <w:r w:rsidR="00B3483A">
        <w:rPr>
          <w:b/>
        </w:rPr>
        <w:t>1</w:t>
      </w:r>
      <w:r w:rsidRPr="00AE1157">
        <w:rPr>
          <w:b/>
        </w:rPr>
        <w:noBreakHyphen/>
      </w:r>
      <w:r w:rsidRPr="00AE1157">
        <w:rPr>
          <w:b/>
        </w:rPr>
        <w:fldChar w:fldCharType="begin"/>
      </w:r>
      <w:r w:rsidRPr="00AE1157">
        <w:rPr>
          <w:b/>
        </w:rPr>
        <w:instrText xml:space="preserve"> SEQ </w:instrText>
      </w:r>
      <w:r w:rsidRPr="00AE1157">
        <w:rPr>
          <w:b/>
        </w:rPr>
        <w:instrText>图</w:instrText>
      </w:r>
      <w:r w:rsidRPr="00AE1157">
        <w:rPr>
          <w:b/>
        </w:rPr>
        <w:instrText xml:space="preserve"> \* ARABIC \s 1 </w:instrText>
      </w:r>
      <w:r w:rsidRPr="00AE1157">
        <w:rPr>
          <w:b/>
        </w:rPr>
        <w:fldChar w:fldCharType="separate"/>
      </w:r>
      <w:r w:rsidRPr="00AE1157">
        <w:rPr>
          <w:b/>
          <w:noProof/>
        </w:rPr>
        <w:t>3</w:t>
      </w:r>
      <w:r w:rsidRPr="00AE1157">
        <w:rPr>
          <w:b/>
        </w:rPr>
        <w:fldChar w:fldCharType="end"/>
      </w:r>
      <w:r w:rsidRPr="00AE1157">
        <w:rPr>
          <w:b/>
        </w:rPr>
        <w:t xml:space="preserve"> </w:t>
      </w:r>
      <w:r w:rsidRPr="00AE1157">
        <w:rPr>
          <w:rFonts w:hint="eastAsia"/>
          <w:b/>
        </w:rPr>
        <w:t>员工</w:t>
      </w:r>
      <w:r w:rsidRPr="00AE1157">
        <w:rPr>
          <w:b/>
        </w:rPr>
        <w:t>资质及可操作设备展示图</w:t>
      </w:r>
    </w:p>
    <w:p w:rsidR="00AD299F" w:rsidRDefault="00AD299F" w:rsidP="00AD299F">
      <w:pPr>
        <w:pStyle w:val="3"/>
        <w:spacing w:before="163" w:after="163"/>
      </w:pPr>
      <w:r>
        <w:rPr>
          <w:rFonts w:hint="eastAsia"/>
        </w:rPr>
        <w:t>员工反馈指数</w:t>
      </w:r>
    </w:p>
    <w:p w:rsidR="00E30EFA" w:rsidRPr="00D225AF" w:rsidRDefault="00E30EFA" w:rsidP="00E30EFA">
      <w:pPr>
        <w:pStyle w:val="4"/>
      </w:pPr>
      <w:bookmarkStart w:id="11" w:name="_Toc501621328"/>
      <w:bookmarkStart w:id="12" w:name="_Toc501895812"/>
      <w:r w:rsidRPr="00D225AF">
        <w:t>数据</w:t>
      </w:r>
      <w:bookmarkEnd w:id="11"/>
      <w:r>
        <w:t>来源</w:t>
      </w:r>
      <w:bookmarkEnd w:id="12"/>
    </w:p>
    <w:p w:rsidR="00E30EFA" w:rsidRPr="00D225AF" w:rsidRDefault="00E30EFA" w:rsidP="00E30EFA">
      <w:pPr>
        <w:pStyle w:val="20"/>
      </w:pPr>
      <w:r w:rsidRPr="00D225AF">
        <w:t>数据来自安全反馈收集系统的统计记录，安全反馈系统以表单形式获取员工的提交后</w:t>
      </w:r>
      <w:r w:rsidRPr="00D225AF">
        <w:rPr>
          <w:rFonts w:hint="eastAsia"/>
        </w:rPr>
        <w:t>，通过简单的统计方法对一段时间内或者全部时间的数据进行统计，得到的指标</w:t>
      </w:r>
      <w:r w:rsidRPr="00D225AF">
        <w:t>包括日安全记录收集量，有效反馈次数，以及具体员工的安全信息反馈次数，反馈有效次数，反馈提交时间等</w:t>
      </w:r>
      <w:r w:rsidRPr="00D225AF">
        <w:rPr>
          <w:rFonts w:hint="eastAsia"/>
        </w:rPr>
        <w:t>。</w:t>
      </w:r>
      <w:r w:rsidRPr="00D225AF">
        <w:t>计算完毕后系统将指标存入安全主题数据仓库中</w:t>
      </w:r>
      <w:r w:rsidRPr="00D225AF">
        <w:rPr>
          <w:rFonts w:hint="eastAsia"/>
        </w:rPr>
        <w:t>，</w:t>
      </w:r>
      <w:r w:rsidRPr="00D225AF">
        <w:t>为后续的员工反馈贡献程度分析提供数据基础</w:t>
      </w:r>
      <w:r w:rsidRPr="00D225AF">
        <w:rPr>
          <w:rFonts w:hint="eastAsia"/>
        </w:rPr>
        <w:t>。</w:t>
      </w:r>
    </w:p>
    <w:p w:rsidR="00E30EFA" w:rsidRPr="00D225AF" w:rsidRDefault="00E30EFA" w:rsidP="00E30EFA">
      <w:pPr>
        <w:pStyle w:val="4"/>
      </w:pPr>
      <w:bookmarkStart w:id="13" w:name="_Toc501621330"/>
      <w:bookmarkStart w:id="14" w:name="_Toc501895814"/>
      <w:r w:rsidRPr="00D225AF">
        <w:rPr>
          <w:rFonts w:hint="eastAsia"/>
        </w:rPr>
        <w:t>员工反馈指数计算</w:t>
      </w:r>
      <w:bookmarkEnd w:id="13"/>
      <w:bookmarkEnd w:id="14"/>
    </w:p>
    <w:p w:rsidR="00E30EFA" w:rsidRPr="00D225AF" w:rsidRDefault="00E30EFA" w:rsidP="00E30EFA">
      <w:pPr>
        <w:pStyle w:val="20"/>
      </w:pPr>
      <w:r w:rsidRPr="00D225AF">
        <w:t>对于安全反馈收集系统的记录数据，可以通过单个员工的提交次数和提交有效次数计算具体员工的有效反馈率，有效反馈率的定义如下</w:t>
      </w:r>
      <w:r w:rsidRPr="00D225AF">
        <w:rPr>
          <w:rFonts w:hint="eastAsia"/>
        </w:rPr>
        <w:t>：</w:t>
      </w:r>
    </w:p>
    <w:p w:rsidR="00E30EFA" w:rsidRPr="00D225AF" w:rsidRDefault="00E30EFA" w:rsidP="00E30EFA">
      <w:pPr>
        <w:pStyle w:val="20"/>
      </w:pPr>
      <m:oMathPara>
        <m:oMath>
          <m:r>
            <m:rPr>
              <m:sty m:val="p"/>
            </m:rPr>
            <w:rPr>
              <w:rFonts w:ascii="Cambria Math" w:hAnsi="Cambria Math"/>
            </w:rPr>
            <m:t>员工有效反馈率</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hAnsi="Cambria Math"/>
                </w:rPr>
                <m:t>员工提交有效次数</m:t>
              </m:r>
            </m:num>
            <m:den>
              <m:r>
                <m:rPr>
                  <m:sty m:val="p"/>
                </m:rPr>
                <w:rPr>
                  <w:rFonts w:ascii="Cambria Math" w:hAnsi="Cambria Math"/>
                </w:rPr>
                <m:t>员工提交总次数</m:t>
              </m:r>
            </m:den>
          </m:f>
          <m:r>
            <m:rPr>
              <m:sty m:val="p"/>
            </m:rPr>
            <w:rPr>
              <w:rFonts w:ascii="Cambria Math" w:eastAsia="Cambria Math" w:hAnsi="Cambria Math"/>
            </w:rPr>
            <m:t>×100</m:t>
          </m:r>
          <m:r>
            <m:rPr>
              <m:sty m:val="p"/>
            </m:rPr>
            <w:rPr>
              <w:rFonts w:ascii="Cambria Math" w:hAnsi="Cambria Math" w:hint="eastAsia"/>
            </w:rPr>
            <m:t>%</m:t>
          </m:r>
        </m:oMath>
      </m:oMathPara>
    </w:p>
    <w:p w:rsidR="00E30EFA" w:rsidRDefault="00E30EFA" w:rsidP="00E30EFA">
      <w:pPr>
        <w:pStyle w:val="20"/>
      </w:pPr>
      <w:r>
        <w:t>在考虑有效反馈率的同时还应当考虑员工的提交次数</w:t>
      </w:r>
      <w:r>
        <w:rPr>
          <w:rFonts w:hint="eastAsia"/>
        </w:rPr>
        <w:t>，</w:t>
      </w:r>
      <w:r w:rsidRPr="00D225AF">
        <w:t>因此以自然月为周期</w:t>
      </w:r>
      <w:r w:rsidRPr="00D225AF">
        <w:rPr>
          <w:rFonts w:hint="eastAsia"/>
        </w:rPr>
        <w:t>，</w:t>
      </w:r>
      <w:r w:rsidRPr="00D225AF">
        <w:t>将员工的月度反馈次数划分为四个层次</w:t>
      </w:r>
      <w:r w:rsidRPr="00D225AF">
        <w:rPr>
          <w:rFonts w:hint="eastAsia"/>
        </w:rPr>
        <w:t>：低于</w:t>
      </w:r>
      <w:r w:rsidRPr="00D225AF">
        <w:rPr>
          <w:rFonts w:hint="eastAsia"/>
        </w:rPr>
        <w:t>5</w:t>
      </w:r>
      <w:r w:rsidRPr="00D225AF">
        <w:rPr>
          <w:rFonts w:hint="eastAsia"/>
        </w:rPr>
        <w:t>次，</w:t>
      </w:r>
      <w:r w:rsidRPr="00D225AF">
        <w:rPr>
          <w:rFonts w:hint="eastAsia"/>
        </w:rPr>
        <w:t>5</w:t>
      </w:r>
      <w:r w:rsidRPr="00D225AF">
        <w:rPr>
          <w:rFonts w:hint="eastAsia"/>
        </w:rPr>
        <w:t>到</w:t>
      </w:r>
      <w:r w:rsidRPr="00D225AF">
        <w:rPr>
          <w:rFonts w:hint="eastAsia"/>
        </w:rPr>
        <w:t>15</w:t>
      </w:r>
      <w:r w:rsidRPr="00D225AF">
        <w:rPr>
          <w:rFonts w:hint="eastAsia"/>
        </w:rPr>
        <w:t>次，</w:t>
      </w:r>
      <w:r w:rsidRPr="00D225AF">
        <w:rPr>
          <w:rFonts w:hint="eastAsia"/>
        </w:rPr>
        <w:t>15</w:t>
      </w:r>
      <w:r w:rsidRPr="00D225AF">
        <w:rPr>
          <w:rFonts w:hint="eastAsia"/>
        </w:rPr>
        <w:t>到</w:t>
      </w:r>
      <w:r w:rsidRPr="00D225AF">
        <w:rPr>
          <w:rFonts w:hint="eastAsia"/>
        </w:rPr>
        <w:t>30</w:t>
      </w:r>
      <w:r w:rsidRPr="00D225AF">
        <w:rPr>
          <w:rFonts w:hint="eastAsia"/>
        </w:rPr>
        <w:t>次，高于</w:t>
      </w:r>
      <w:r w:rsidRPr="00D225AF">
        <w:rPr>
          <w:rFonts w:hint="eastAsia"/>
        </w:rPr>
        <w:t>30</w:t>
      </w:r>
      <w:r w:rsidRPr="00D225AF">
        <w:rPr>
          <w:rFonts w:hint="eastAsia"/>
        </w:rPr>
        <w:t>次。对于不同层次设定不同的权重，最终员工反馈指数定义为员工的有效反馈率与权重的乘积。</w:t>
      </w:r>
      <w:r>
        <w:rPr>
          <w:rFonts w:hint="eastAsia"/>
        </w:rPr>
        <w:t>其计算逻辑如图所示。</w:t>
      </w:r>
    </w:p>
    <w:p w:rsidR="00E30EFA" w:rsidRDefault="00E30EFA" w:rsidP="00AE1157">
      <w:pPr>
        <w:jc w:val="center"/>
      </w:pPr>
      <w:r>
        <w:rPr>
          <w:noProof/>
        </w:rPr>
        <w:lastRenderedPageBreak/>
        <w:drawing>
          <wp:inline distT="0" distB="0" distL="0" distR="0" wp14:anchorId="0E0E49EC" wp14:editId="5536910A">
            <wp:extent cx="4105275" cy="19483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3564" cy="1957029"/>
                    </a:xfrm>
                    <a:prstGeom prst="rect">
                      <a:avLst/>
                    </a:prstGeom>
                  </pic:spPr>
                </pic:pic>
              </a:graphicData>
            </a:graphic>
          </wp:inline>
        </w:drawing>
      </w:r>
    </w:p>
    <w:p w:rsidR="00E30EFA" w:rsidRPr="00AE1157" w:rsidRDefault="00E30EFA" w:rsidP="00AE1157">
      <w:pPr>
        <w:pStyle w:val="a4"/>
        <w:spacing w:before="97"/>
        <w:rPr>
          <w:b/>
        </w:rPr>
      </w:pPr>
      <w:r w:rsidRPr="00AE1157">
        <w:rPr>
          <w:b/>
        </w:rPr>
        <w:t>图</w:t>
      </w:r>
      <w:r w:rsidRPr="00AE1157">
        <w:rPr>
          <w:b/>
        </w:rPr>
        <w:t xml:space="preserve"> </w:t>
      </w:r>
      <w:r w:rsidR="00B3483A">
        <w:rPr>
          <w:b/>
        </w:rPr>
        <w:t>1</w:t>
      </w:r>
      <w:r w:rsidRPr="00AE1157">
        <w:rPr>
          <w:b/>
        </w:rPr>
        <w:noBreakHyphen/>
      </w:r>
      <w:r w:rsidR="00B3483A">
        <w:rPr>
          <w:b/>
        </w:rPr>
        <w:t>4</w:t>
      </w:r>
      <w:r w:rsidRPr="00AE1157">
        <w:rPr>
          <w:b/>
        </w:rPr>
        <w:t xml:space="preserve"> </w:t>
      </w:r>
      <w:r w:rsidRPr="00AE1157">
        <w:rPr>
          <w:rFonts w:hint="eastAsia"/>
          <w:b/>
        </w:rPr>
        <w:t>员工反馈指数算法</w:t>
      </w:r>
      <w:r w:rsidRPr="00AE1157">
        <w:rPr>
          <w:b/>
        </w:rPr>
        <w:t>逻辑图</w:t>
      </w:r>
    </w:p>
    <w:p w:rsidR="00E30EFA" w:rsidRPr="00D225AF" w:rsidRDefault="00E30EFA" w:rsidP="00E30EFA">
      <w:pPr>
        <w:pStyle w:val="4"/>
      </w:pPr>
      <w:bookmarkStart w:id="15" w:name="_Toc501621331"/>
      <w:bookmarkStart w:id="16" w:name="_Toc501895815"/>
      <w:r w:rsidRPr="00D225AF">
        <w:rPr>
          <w:rFonts w:hint="eastAsia"/>
        </w:rPr>
        <w:t>指标主题应用及可视化</w:t>
      </w:r>
      <w:bookmarkEnd w:id="15"/>
      <w:bookmarkEnd w:id="16"/>
    </w:p>
    <w:p w:rsidR="00E30EFA" w:rsidRPr="00D225AF" w:rsidRDefault="00E30EFA" w:rsidP="00E30EFA">
      <w:pPr>
        <w:pStyle w:val="20"/>
      </w:pPr>
      <w:r w:rsidRPr="00D225AF">
        <w:t>使用</w:t>
      </w:r>
      <w:r w:rsidRPr="00D225AF">
        <w:rPr>
          <w:rFonts w:hint="eastAsia"/>
        </w:rPr>
        <w:t>员工</w:t>
      </w:r>
      <w:r w:rsidRPr="00D225AF">
        <w:t>反馈指数对员工提交情况进行评价，反馈指数作为员工的信息存放于人力资源系统中</w:t>
      </w:r>
      <w:r w:rsidRPr="00D225AF">
        <w:rPr>
          <w:rFonts w:hint="eastAsia"/>
        </w:rPr>
        <w:t>。同时员工的反馈指数作为员工安全资质的额外加分项，设员工的反馈指数为</w:t>
      </w:r>
      <w:r w:rsidRPr="00D225AF">
        <w:rPr>
          <w:rFonts w:hint="eastAsia"/>
        </w:rPr>
        <w:t>A</w:t>
      </w:r>
      <w:r w:rsidRPr="00D225AF">
        <w:rPr>
          <w:rFonts w:hint="eastAsia"/>
        </w:rPr>
        <w:t>，加分权重为</w:t>
      </w:r>
      <w:r w:rsidRPr="00D225AF">
        <w:rPr>
          <w:rFonts w:hint="eastAsia"/>
        </w:rPr>
        <w:t>x</w:t>
      </w:r>
      <w:r w:rsidRPr="00D225AF">
        <w:rPr>
          <w:rFonts w:hint="eastAsia"/>
        </w:rPr>
        <w:t>，根据聚类得到的员工安全资历为</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D225AF">
        <w:rPr>
          <w:rFonts w:hint="eastAsia"/>
        </w:rPr>
        <w:t>，则员工的实际安全资历</w:t>
      </w:r>
      <w:r w:rsidRPr="00D225AF">
        <w:rPr>
          <w:rFonts w:hint="eastAsia"/>
        </w:rPr>
        <w:t>K</w:t>
      </w:r>
      <w:r w:rsidRPr="00D225AF">
        <w:rPr>
          <w:rFonts w:hint="eastAsia"/>
        </w:rPr>
        <w:t>为</w:t>
      </w:r>
    </w:p>
    <w:p w:rsidR="00E30EFA" w:rsidRPr="00D225AF" w:rsidRDefault="00E30EFA" w:rsidP="00E30EFA">
      <w:pPr>
        <w:pStyle w:val="20"/>
      </w:pPr>
      <m:oMathPara>
        <m:oMath>
          <m:r>
            <m:rPr>
              <m:sty m:val="p"/>
            </m:rPr>
            <w:rPr>
              <w:rFonts w:ascii="Cambria Math" w:hAnsi="Cambria Math" w:hint="eastAsia"/>
            </w:rPr>
            <m:t>K</m:t>
          </m:r>
          <m:r>
            <m:rPr>
              <m:sty m:val="p"/>
            </m:rPr>
            <w:rPr>
              <w:rFonts w:ascii="Cambria Math" w:hAnsi="Cambria Math"/>
            </w:rPr>
            <m:t>=</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r>
            <m:rPr>
              <m:sty m:val="p"/>
            </m:rPr>
            <w:rPr>
              <w:rFonts w:ascii="Cambria Math" w:hAnsi="Cambria Math"/>
            </w:rPr>
            <m:t>+x×A</m:t>
          </m:r>
        </m:oMath>
      </m:oMathPara>
    </w:p>
    <w:p w:rsidR="00E30EFA" w:rsidRPr="00D225AF" w:rsidRDefault="00E30EFA" w:rsidP="00E30EFA">
      <w:pPr>
        <w:pStyle w:val="20"/>
      </w:pPr>
      <w:r w:rsidRPr="00D225AF">
        <w:rPr>
          <w:rFonts w:hint="eastAsia"/>
        </w:rPr>
        <w:t>以月度为例，每月计算重新反馈指数，</w:t>
      </w:r>
      <w:r w:rsidRPr="00D225AF">
        <w:t>对指数较高的员工进行相应的奖励，同时提升此类员工反馈报告的审核优先级，避免审核系统将大量资源浪费在无效提交上</w:t>
      </w:r>
      <w:r w:rsidRPr="00D225AF">
        <w:rPr>
          <w:rFonts w:hint="eastAsia"/>
        </w:rPr>
        <w:t>。</w:t>
      </w:r>
    </w:p>
    <w:p w:rsidR="00E30EFA" w:rsidRPr="00D225AF" w:rsidRDefault="00E30EFA" w:rsidP="00E30EFA">
      <w:pPr>
        <w:pStyle w:val="20"/>
      </w:pPr>
      <w:r w:rsidRPr="00D225AF">
        <w:t>此外根据全体员工的反馈次数和反馈间隔可以得出员工反馈频率根据时间统计分布，最终以曲线图的形式在可视化部分进行呈现</w:t>
      </w:r>
      <w:r w:rsidRPr="00D225AF">
        <w:rPr>
          <w:rFonts w:hint="eastAsia"/>
        </w:rPr>
        <w:t>，</w:t>
      </w:r>
      <w:r w:rsidRPr="00D225AF">
        <w:t>在反馈提交系统中可以对全场的反馈次数的趋势情况进行查看</w:t>
      </w:r>
      <w:r w:rsidRPr="00D225AF">
        <w:rPr>
          <w:rFonts w:hint="eastAsia"/>
        </w:rPr>
        <w:t>，</w:t>
      </w:r>
      <w:r w:rsidRPr="00D225AF">
        <w:t>如图所示</w:t>
      </w:r>
      <w:r w:rsidRPr="00D225AF">
        <w:rPr>
          <w:rFonts w:hint="eastAsia"/>
        </w:rPr>
        <w:t>。</w:t>
      </w:r>
    </w:p>
    <w:p w:rsidR="00E30EFA" w:rsidRDefault="00E30EFA" w:rsidP="00AE1157">
      <w:pPr>
        <w:jc w:val="center"/>
      </w:pPr>
      <w:r>
        <w:rPr>
          <w:noProof/>
        </w:rPr>
        <w:drawing>
          <wp:inline distT="0" distB="0" distL="0" distR="0" wp14:anchorId="29671037" wp14:editId="71E5D0D0">
            <wp:extent cx="3648075" cy="2436464"/>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1661" cy="2458896"/>
                    </a:xfrm>
                    <a:prstGeom prst="rect">
                      <a:avLst/>
                    </a:prstGeom>
                  </pic:spPr>
                </pic:pic>
              </a:graphicData>
            </a:graphic>
          </wp:inline>
        </w:drawing>
      </w:r>
    </w:p>
    <w:p w:rsidR="00E30EFA" w:rsidRPr="00AE1157" w:rsidRDefault="00E30EFA" w:rsidP="00AE1157">
      <w:pPr>
        <w:pStyle w:val="a4"/>
        <w:spacing w:before="97"/>
        <w:rPr>
          <w:b/>
        </w:rPr>
      </w:pPr>
      <w:r w:rsidRPr="00AE1157">
        <w:rPr>
          <w:b/>
        </w:rPr>
        <w:t>图</w:t>
      </w:r>
      <w:r w:rsidRPr="00AE1157">
        <w:rPr>
          <w:b/>
        </w:rPr>
        <w:t xml:space="preserve"> </w:t>
      </w:r>
      <w:r w:rsidR="00B3483A">
        <w:rPr>
          <w:b/>
        </w:rPr>
        <w:t>1</w:t>
      </w:r>
      <w:r w:rsidRPr="00AE1157">
        <w:rPr>
          <w:b/>
        </w:rPr>
        <w:noBreakHyphen/>
      </w:r>
      <w:r w:rsidR="00B3483A">
        <w:rPr>
          <w:b/>
        </w:rPr>
        <w:t>5</w:t>
      </w:r>
      <w:r w:rsidRPr="00AE1157">
        <w:rPr>
          <w:b/>
        </w:rPr>
        <w:t xml:space="preserve"> </w:t>
      </w:r>
      <w:r w:rsidRPr="00AE1157">
        <w:rPr>
          <w:rFonts w:hint="eastAsia"/>
          <w:b/>
        </w:rPr>
        <w:t>员工安全分析展示</w:t>
      </w:r>
      <w:r w:rsidRPr="00AE1157">
        <w:rPr>
          <w:b/>
        </w:rPr>
        <w:t>图</w:t>
      </w:r>
    </w:p>
    <w:p w:rsidR="00AF68E3" w:rsidRDefault="00AF68E3" w:rsidP="00AF68E3">
      <w:pPr>
        <w:pStyle w:val="2"/>
        <w:spacing w:before="163" w:after="163"/>
      </w:pPr>
      <w:r>
        <w:rPr>
          <w:rFonts w:hint="eastAsia"/>
        </w:rPr>
        <w:lastRenderedPageBreak/>
        <w:t>自定义模板</w:t>
      </w:r>
    </w:p>
    <w:p w:rsidR="00C66C88" w:rsidRDefault="007C434E" w:rsidP="008D68E5">
      <w:pPr>
        <w:pStyle w:val="20"/>
        <w:spacing w:before="97"/>
      </w:pPr>
      <w:r>
        <w:rPr>
          <w:rFonts w:hint="eastAsia"/>
        </w:rPr>
        <w:t>自定义模板主要提供自定义指标及其</w:t>
      </w:r>
      <w:r w:rsidR="00EB5C9C">
        <w:rPr>
          <w:rFonts w:hint="eastAsia"/>
        </w:rPr>
        <w:t>计算方法的功能，以供用户</w:t>
      </w:r>
      <w:r w:rsidR="00C66C88">
        <w:rPr>
          <w:rFonts w:hint="eastAsia"/>
        </w:rPr>
        <w:t>对现有绩效</w:t>
      </w:r>
      <w:r w:rsidR="00C66C88">
        <w:rPr>
          <w:rFonts w:hint="eastAsia"/>
        </w:rPr>
        <w:t>KPI</w:t>
      </w:r>
      <w:r w:rsidR="00C66C88">
        <w:rPr>
          <w:rFonts w:hint="eastAsia"/>
        </w:rPr>
        <w:t>指标体系进行增加和修改，建立符合企业实际情况的绩效指标体系及计算模型，同时使系统具有充分的可扩展性，能够满足企业的发展性要求。</w:t>
      </w:r>
    </w:p>
    <w:p w:rsidR="007C434E" w:rsidRDefault="007C434E" w:rsidP="008D68E5">
      <w:pPr>
        <w:pStyle w:val="20"/>
        <w:spacing w:before="97"/>
        <w:rPr>
          <w:rFonts w:hint="eastAsia"/>
        </w:rPr>
      </w:pPr>
      <w:r>
        <w:t>自定义模板功能结构图如</w:t>
      </w:r>
      <w:r w:rsidR="00B3483A">
        <w:t>下</w:t>
      </w:r>
      <w:r>
        <w:t>图</w:t>
      </w:r>
      <w:r w:rsidR="00754A10">
        <w:t>所示</w:t>
      </w:r>
      <w:r w:rsidR="00754A10">
        <w:rPr>
          <w:rFonts w:hint="eastAsia"/>
        </w:rPr>
        <w:t>，</w:t>
      </w:r>
      <w:r w:rsidR="00754A10">
        <w:t>系统将其分为自定义</w:t>
      </w:r>
      <w:r w:rsidR="00754A10">
        <w:t>KPI</w:t>
      </w:r>
      <w:r w:rsidR="00754A10">
        <w:t>指标和自定义计算方法两大功能模块</w:t>
      </w:r>
      <w:r w:rsidR="00754A10">
        <w:rPr>
          <w:rFonts w:hint="eastAsia"/>
        </w:rPr>
        <w:t>，</w:t>
      </w:r>
      <w:r w:rsidR="00754A10">
        <w:t>其中自定义</w:t>
      </w:r>
      <w:r w:rsidR="00754A10">
        <w:t>KPI</w:t>
      </w:r>
      <w:r w:rsidR="00754A10">
        <w:t>指标模块中包含指标数据的导入导出功能</w:t>
      </w:r>
      <w:r w:rsidR="00754A10">
        <w:rPr>
          <w:rFonts w:hint="eastAsia"/>
        </w:rPr>
        <w:t>，</w:t>
      </w:r>
      <w:r w:rsidR="00754A10">
        <w:t>自定计算方法模块则主要提供计算公式输入接口</w:t>
      </w:r>
      <w:r w:rsidR="00754A10">
        <w:rPr>
          <w:rFonts w:hint="eastAsia"/>
        </w:rPr>
        <w:t>。</w:t>
      </w:r>
    </w:p>
    <w:p w:rsidR="007C434E" w:rsidRDefault="007C434E" w:rsidP="00754A10">
      <w:pPr>
        <w:jc w:val="center"/>
      </w:pPr>
      <w:r>
        <w:rPr>
          <w:noProof/>
        </w:rPr>
        <w:drawing>
          <wp:inline distT="0" distB="0" distL="0" distR="0" wp14:anchorId="0DF31D78" wp14:editId="42BE38AB">
            <wp:extent cx="3636274" cy="2146041"/>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7168" cy="2152470"/>
                    </a:xfrm>
                    <a:prstGeom prst="rect">
                      <a:avLst/>
                    </a:prstGeom>
                  </pic:spPr>
                </pic:pic>
              </a:graphicData>
            </a:graphic>
          </wp:inline>
        </w:drawing>
      </w:r>
    </w:p>
    <w:p w:rsidR="007C434E" w:rsidRPr="00754A10" w:rsidRDefault="007C434E" w:rsidP="00754A10">
      <w:pPr>
        <w:pStyle w:val="a4"/>
        <w:spacing w:before="97"/>
        <w:rPr>
          <w:b/>
        </w:rPr>
      </w:pPr>
      <w:r w:rsidRPr="00754A10">
        <w:rPr>
          <w:b/>
        </w:rPr>
        <w:t>图</w:t>
      </w:r>
      <w:r w:rsidRPr="00754A10">
        <w:rPr>
          <w:b/>
        </w:rPr>
        <w:t xml:space="preserve"> </w:t>
      </w:r>
      <w:r w:rsidR="00B3483A">
        <w:rPr>
          <w:b/>
        </w:rPr>
        <w:t>1</w:t>
      </w:r>
      <w:r w:rsidRPr="00754A10">
        <w:rPr>
          <w:b/>
        </w:rPr>
        <w:noBreakHyphen/>
      </w:r>
      <w:r w:rsidR="00B3483A">
        <w:rPr>
          <w:b/>
        </w:rPr>
        <w:t>6</w:t>
      </w:r>
      <w:r w:rsidRPr="00754A10">
        <w:rPr>
          <w:b/>
        </w:rPr>
        <w:t xml:space="preserve"> </w:t>
      </w:r>
      <w:r w:rsidRPr="00754A10">
        <w:rPr>
          <w:rFonts w:hint="eastAsia"/>
          <w:b/>
        </w:rPr>
        <w:t>自定义</w:t>
      </w:r>
      <w:r w:rsidRPr="00754A10">
        <w:rPr>
          <w:b/>
        </w:rPr>
        <w:t>模板功能结构图</w:t>
      </w:r>
    </w:p>
    <w:p w:rsidR="00D71AFC" w:rsidRDefault="001B72F4" w:rsidP="00AF68E3">
      <w:pPr>
        <w:pStyle w:val="3"/>
        <w:spacing w:before="163" w:after="163"/>
      </w:pPr>
      <w:r>
        <w:rPr>
          <w:rFonts w:hint="eastAsia"/>
        </w:rPr>
        <w:t>自定义</w:t>
      </w:r>
      <w:r w:rsidR="008D68E5">
        <w:rPr>
          <w:rFonts w:hint="eastAsia"/>
        </w:rPr>
        <w:t>KPI</w:t>
      </w:r>
      <w:r>
        <w:rPr>
          <w:rFonts w:hint="eastAsia"/>
        </w:rPr>
        <w:t>指标</w:t>
      </w:r>
    </w:p>
    <w:p w:rsidR="007C434E" w:rsidRDefault="0010145F" w:rsidP="0010145F">
      <w:pPr>
        <w:pStyle w:val="20"/>
        <w:spacing w:before="97"/>
      </w:pPr>
      <w:r>
        <w:t>自定义</w:t>
      </w:r>
      <w:r w:rsidR="00785514">
        <w:t>KPI</w:t>
      </w:r>
      <w:r w:rsidR="00785514">
        <w:t>指标模块</w:t>
      </w:r>
      <w:r>
        <w:t>设置</w:t>
      </w:r>
      <w:r>
        <w:t>KPI</w:t>
      </w:r>
      <w:r>
        <w:t>指标自定义接口</w:t>
      </w:r>
      <w:r>
        <w:rPr>
          <w:rFonts w:hint="eastAsia"/>
        </w:rPr>
        <w:t>，</w:t>
      </w:r>
      <w:r w:rsidR="00785514">
        <w:rPr>
          <w:rFonts w:hint="eastAsia"/>
        </w:rPr>
        <w:t>并且</w:t>
      </w:r>
      <w:r>
        <w:t>针对用户新增的</w:t>
      </w:r>
      <w:r>
        <w:t>KPI</w:t>
      </w:r>
      <w:r>
        <w:t>指标</w:t>
      </w:r>
      <w:r>
        <w:rPr>
          <w:rFonts w:hint="eastAsia"/>
        </w:rPr>
        <w:t>，</w:t>
      </w:r>
      <w:r>
        <w:t>提供指标数据导入导出</w:t>
      </w:r>
      <w:r w:rsidR="00AE1157">
        <w:rPr>
          <w:rFonts w:hint="eastAsia"/>
        </w:rPr>
        <w:t>接口</w:t>
      </w:r>
      <w:r>
        <w:rPr>
          <w:rFonts w:hint="eastAsia"/>
        </w:rPr>
        <w:t>。</w:t>
      </w:r>
      <w:r w:rsidR="00AE1157">
        <w:rPr>
          <w:rFonts w:hint="eastAsia"/>
        </w:rPr>
        <w:t>此外</w:t>
      </w:r>
      <w:r w:rsidR="00754A10">
        <w:rPr>
          <w:rFonts w:hint="eastAsia"/>
        </w:rPr>
        <w:t>，为了使系统具有鲁棒性，针对每一项</w:t>
      </w:r>
      <w:r w:rsidR="00754A10">
        <w:rPr>
          <w:rFonts w:hint="eastAsia"/>
        </w:rPr>
        <w:t>KPI</w:t>
      </w:r>
      <w:r w:rsidR="00754A10">
        <w:rPr>
          <w:rFonts w:hint="eastAsia"/>
        </w:rPr>
        <w:t>指标，该模块都提供相应的删除、修改、查询接口。</w:t>
      </w:r>
    </w:p>
    <w:p w:rsidR="008D68E5" w:rsidRPr="002E7CBA" w:rsidRDefault="008D68E5" w:rsidP="008D68E5">
      <w:pPr>
        <w:pStyle w:val="20"/>
        <w:spacing w:before="97"/>
      </w:pPr>
      <w:r>
        <w:t>根据企业实际情况</w:t>
      </w:r>
      <w:r>
        <w:rPr>
          <w:rFonts w:hint="eastAsia"/>
        </w:rPr>
        <w:t>，</w:t>
      </w:r>
      <w:r>
        <w:t>初步将</w:t>
      </w:r>
      <w:r>
        <w:t>KPI</w:t>
      </w:r>
      <w:r>
        <w:t>指标分成两种情况</w:t>
      </w:r>
      <w:r>
        <w:rPr>
          <w:rFonts w:hint="eastAsia"/>
        </w:rPr>
        <w:t>，</w:t>
      </w:r>
      <w:r>
        <w:t>一种是可基于</w:t>
      </w:r>
      <w:r>
        <w:rPr>
          <w:rFonts w:hint="eastAsia"/>
        </w:rPr>
        <w:t>系统</w:t>
      </w:r>
      <w:r>
        <w:t>数据库</w:t>
      </w:r>
      <w:r>
        <w:rPr>
          <w:rFonts w:hint="eastAsia"/>
        </w:rPr>
        <w:t>中</w:t>
      </w:r>
      <w:r>
        <w:t>现有字段通过</w:t>
      </w:r>
      <w:r>
        <w:rPr>
          <w:rFonts w:hint="eastAsia"/>
        </w:rPr>
        <w:t>固定的</w:t>
      </w:r>
      <w:r>
        <w:t>计算公式折算得到的</w:t>
      </w:r>
      <w:r>
        <w:t>KPI</w:t>
      </w:r>
      <w:r>
        <w:t>指标</w:t>
      </w:r>
      <w:r>
        <w:rPr>
          <w:rFonts w:hint="eastAsia"/>
        </w:rPr>
        <w:t>，其</w:t>
      </w:r>
      <w:r>
        <w:t>原始数据来源于数据库；另一种是</w:t>
      </w:r>
      <w:r>
        <w:rPr>
          <w:rFonts w:hint="eastAsia"/>
        </w:rPr>
        <w:t>不可</w:t>
      </w:r>
      <w:r>
        <w:t>通过数据库字段折算得到的</w:t>
      </w:r>
      <w:r>
        <w:t>KPI</w:t>
      </w:r>
      <w:r>
        <w:t>指标，其原始数据主要来源于</w:t>
      </w:r>
      <w:r>
        <w:t>excel</w:t>
      </w:r>
      <w:r>
        <w:t>形式的手工记录表</w:t>
      </w:r>
      <w:r>
        <w:rPr>
          <w:rFonts w:hint="eastAsia"/>
        </w:rPr>
        <w:t>。</w:t>
      </w:r>
      <w:r w:rsidRPr="00846573">
        <w:rPr>
          <w:rFonts w:hint="eastAsia"/>
          <w:color w:val="FF0000"/>
        </w:rPr>
        <w:t>（待确认）</w:t>
      </w:r>
      <w:r w:rsidR="00AE1157">
        <w:t>对于不同种类的指标</w:t>
      </w:r>
      <w:r w:rsidR="00AE1157">
        <w:rPr>
          <w:rFonts w:hint="eastAsia"/>
        </w:rPr>
        <w:t>，系统利用不同的处理方式获取</w:t>
      </w:r>
      <w:r w:rsidR="00AE1157">
        <w:rPr>
          <w:rFonts w:hint="eastAsia"/>
        </w:rPr>
        <w:t>KPI</w:t>
      </w:r>
      <w:r w:rsidR="00AE1157">
        <w:rPr>
          <w:rFonts w:hint="eastAsia"/>
        </w:rPr>
        <w:t>指标数据，提供给用户不同的数据输入接口。</w:t>
      </w:r>
    </w:p>
    <w:p w:rsidR="008D68E5" w:rsidRDefault="008D68E5" w:rsidP="008D68E5">
      <w:pPr>
        <w:pStyle w:val="20"/>
        <w:spacing w:before="97"/>
      </w:pPr>
      <w:r>
        <w:t>对于第一种</w:t>
      </w:r>
      <w:r>
        <w:t>KPI</w:t>
      </w:r>
      <w:r>
        <w:t>指标</w:t>
      </w:r>
      <w:r>
        <w:rPr>
          <w:rFonts w:hint="eastAsia"/>
        </w:rPr>
        <w:t>，</w:t>
      </w:r>
      <w:r>
        <w:t>系统支持用户直接从数据库提取字段名进行</w:t>
      </w:r>
      <w:r>
        <w:t>KPI</w:t>
      </w:r>
      <w:r>
        <w:t>指标计算</w:t>
      </w:r>
      <w:r>
        <w:rPr>
          <w:rFonts w:hint="eastAsia"/>
        </w:rPr>
        <w:t>。</w:t>
      </w:r>
      <w:r>
        <w:t>系统设置高级检索接口，</w:t>
      </w:r>
      <w:r>
        <w:rPr>
          <w:rFonts w:hint="eastAsia"/>
        </w:rPr>
        <w:t>支持</w:t>
      </w:r>
      <w:r>
        <w:t>用户</w:t>
      </w:r>
      <w:r>
        <w:rPr>
          <w:rFonts w:hint="eastAsia"/>
        </w:rPr>
        <w:t>对于</w:t>
      </w:r>
      <w:r>
        <w:t>数据库</w:t>
      </w:r>
      <w:r>
        <w:rPr>
          <w:rFonts w:hint="eastAsia"/>
        </w:rPr>
        <w:t>中</w:t>
      </w:r>
      <w:r>
        <w:t>字段名</w:t>
      </w:r>
      <w:r>
        <w:rPr>
          <w:rFonts w:hint="eastAsia"/>
        </w:rPr>
        <w:t>进行</w:t>
      </w:r>
      <w:r>
        <w:t>查询</w:t>
      </w:r>
      <w:r>
        <w:rPr>
          <w:rFonts w:hint="eastAsia"/>
        </w:rPr>
        <w:t>，</w:t>
      </w:r>
      <w:r>
        <w:t>并提</w:t>
      </w:r>
      <w:r>
        <w:lastRenderedPageBreak/>
        <w:t>供</w:t>
      </w:r>
      <w:r>
        <w:rPr>
          <w:rFonts w:hint="eastAsia"/>
        </w:rPr>
        <w:t>给用户</w:t>
      </w:r>
      <w:r>
        <w:t>输入</w:t>
      </w:r>
      <w:r>
        <w:rPr>
          <w:rFonts w:hint="eastAsia"/>
        </w:rPr>
        <w:t>相应</w:t>
      </w:r>
      <w:r>
        <w:t>折算公式的接口</w:t>
      </w:r>
      <w:r>
        <w:rPr>
          <w:rFonts w:hint="eastAsia"/>
        </w:rPr>
        <w:t>。</w:t>
      </w:r>
      <w:r>
        <w:t>用户</w:t>
      </w:r>
      <w:r>
        <w:rPr>
          <w:rFonts w:hint="eastAsia"/>
        </w:rPr>
        <w:t>基于</w:t>
      </w:r>
      <w:r>
        <w:t>检索得到的数据库字段名输入</w:t>
      </w:r>
      <w:r>
        <w:rPr>
          <w:rFonts w:hint="eastAsia"/>
        </w:rPr>
        <w:t>指标</w:t>
      </w:r>
      <w:r>
        <w:t>的具体折算公式，系统</w:t>
      </w:r>
      <w:r>
        <w:rPr>
          <w:rFonts w:hint="eastAsia"/>
        </w:rPr>
        <w:t>从</w:t>
      </w:r>
      <w:r>
        <w:t>数据库中调取相应字段数值</w:t>
      </w:r>
      <w:r>
        <w:rPr>
          <w:rFonts w:hint="eastAsia"/>
        </w:rPr>
        <w:t>，对用户</w:t>
      </w:r>
      <w:r>
        <w:t>输入的指标折算公式</w:t>
      </w:r>
      <w:r>
        <w:rPr>
          <w:rFonts w:hint="eastAsia"/>
        </w:rPr>
        <w:t>进行</w:t>
      </w:r>
      <w:r>
        <w:t>解析和计算，从而获得新建</w:t>
      </w:r>
      <w:r>
        <w:t>KPI</w:t>
      </w:r>
      <w:r>
        <w:t>指标的具体数值</w:t>
      </w:r>
      <w:r w:rsidR="00785514">
        <w:rPr>
          <w:rFonts w:hint="eastAsia"/>
        </w:rPr>
        <w:t>（具体方法见下一小节）</w:t>
      </w:r>
      <w:r>
        <w:rPr>
          <w:rFonts w:hint="eastAsia"/>
        </w:rPr>
        <w:t>。</w:t>
      </w:r>
    </w:p>
    <w:p w:rsidR="008D68E5" w:rsidRDefault="008D68E5" w:rsidP="00785514">
      <w:pPr>
        <w:pStyle w:val="20"/>
        <w:spacing w:before="97"/>
      </w:pPr>
      <w:r>
        <w:rPr>
          <w:rFonts w:hint="eastAsia"/>
        </w:rPr>
        <w:t>对于第二种</w:t>
      </w:r>
      <w:r>
        <w:rPr>
          <w:rFonts w:hint="eastAsia"/>
        </w:rPr>
        <w:t>KPI</w:t>
      </w:r>
      <w:r>
        <w:rPr>
          <w:rFonts w:hint="eastAsia"/>
        </w:rPr>
        <w:t>指标，系统应用</w:t>
      </w:r>
      <w:r>
        <w:rPr>
          <w:rFonts w:hint="eastAsia"/>
        </w:rPr>
        <w:t>excel</w:t>
      </w:r>
      <w:r>
        <w:rPr>
          <w:rFonts w:hint="eastAsia"/>
        </w:rPr>
        <w:t>表格导入和系统输入两种模式以供用户输入指标原始数据。</w:t>
      </w:r>
      <w:r w:rsidR="00AE1157">
        <w:rPr>
          <w:rFonts w:hint="eastAsia"/>
        </w:rPr>
        <w:t>对于</w:t>
      </w:r>
      <w:r w:rsidR="00AE1157">
        <w:rPr>
          <w:rFonts w:hint="eastAsia"/>
        </w:rPr>
        <w:t>excel</w:t>
      </w:r>
      <w:r w:rsidR="00AE1157">
        <w:rPr>
          <w:rFonts w:hint="eastAsia"/>
        </w:rPr>
        <w:t>表格导入模式，系统提供</w:t>
      </w:r>
      <w:r w:rsidR="00AE1157">
        <w:rPr>
          <w:rFonts w:hint="eastAsia"/>
        </w:rPr>
        <w:t>excel</w:t>
      </w:r>
      <w:r w:rsidR="00AE1157">
        <w:rPr>
          <w:rFonts w:hint="eastAsia"/>
        </w:rPr>
        <w:t>导入接口，自动获取并解析用户导入的</w:t>
      </w:r>
      <w:r w:rsidR="00AE1157">
        <w:rPr>
          <w:rFonts w:hint="eastAsia"/>
        </w:rPr>
        <w:t>excel</w:t>
      </w:r>
      <w:r w:rsidR="00AE1157">
        <w:rPr>
          <w:rFonts w:hint="eastAsia"/>
        </w:rPr>
        <w:t>表格，按名称将其保存至数据库中相应的表格中。</w:t>
      </w:r>
      <w:r>
        <w:rPr>
          <w:rFonts w:hint="eastAsia"/>
        </w:rPr>
        <w:t>系统输入模式即</w:t>
      </w:r>
      <w:r>
        <w:t>在系统界面中手动操作</w:t>
      </w:r>
      <w:r>
        <w:rPr>
          <w:rFonts w:hint="eastAsia"/>
        </w:rPr>
        <w:t>输入</w:t>
      </w:r>
      <w:r>
        <w:t>，</w:t>
      </w:r>
      <w:r>
        <w:rPr>
          <w:rFonts w:hint="eastAsia"/>
        </w:rPr>
        <w:t>主要针对少量</w:t>
      </w:r>
      <w:r>
        <w:rPr>
          <w:rFonts w:hint="eastAsia"/>
        </w:rPr>
        <w:t>KPI</w:t>
      </w:r>
      <w:r>
        <w:rPr>
          <w:rFonts w:hint="eastAsia"/>
        </w:rPr>
        <w:t>指标和指标数据的增、删、改、查操作。具体的增、删、改、查接口通过设置搜索框、可编辑表格、按钮、弹窗等形式实现。</w:t>
      </w:r>
    </w:p>
    <w:p w:rsidR="008D68E5" w:rsidRDefault="008D68E5" w:rsidP="008D68E5">
      <w:pPr>
        <w:pStyle w:val="20"/>
        <w:spacing w:before="97"/>
      </w:pPr>
      <w:r>
        <w:rPr>
          <w:rFonts w:hint="eastAsia"/>
        </w:rPr>
        <w:t>指标数据导出功能模块提供一键导出</w:t>
      </w:r>
      <w:r>
        <w:rPr>
          <w:rFonts w:hint="eastAsia"/>
        </w:rPr>
        <w:t>excel</w:t>
      </w:r>
      <w:r>
        <w:rPr>
          <w:rFonts w:hint="eastAsia"/>
        </w:rPr>
        <w:t>表功能，用户点击导出按钮，系统调用后台导出程序，从数据库中调取相应表数据，生成</w:t>
      </w:r>
      <w:r>
        <w:rPr>
          <w:rFonts w:hint="eastAsia"/>
        </w:rPr>
        <w:t>excel</w:t>
      </w:r>
      <w:r>
        <w:rPr>
          <w:rFonts w:hint="eastAsia"/>
        </w:rPr>
        <w:t>表格返回至网页，网页自动调用下载控件下载生成的</w:t>
      </w:r>
      <w:r>
        <w:rPr>
          <w:rFonts w:hint="eastAsia"/>
        </w:rPr>
        <w:t>excel</w:t>
      </w:r>
      <w:r>
        <w:rPr>
          <w:rFonts w:hint="eastAsia"/>
        </w:rPr>
        <w:t>表格。</w:t>
      </w:r>
    </w:p>
    <w:p w:rsidR="00D71AFC" w:rsidRDefault="00754A10" w:rsidP="00AF68E3">
      <w:pPr>
        <w:pStyle w:val="3"/>
        <w:spacing w:before="163" w:after="163"/>
      </w:pPr>
      <w:r>
        <w:rPr>
          <w:rFonts w:hint="eastAsia"/>
        </w:rPr>
        <w:t>自定义计算方法</w:t>
      </w:r>
    </w:p>
    <w:p w:rsidR="008D68E5" w:rsidRDefault="00785514" w:rsidP="008D68E5">
      <w:pPr>
        <w:pStyle w:val="20"/>
        <w:spacing w:before="97"/>
      </w:pPr>
      <w:r>
        <w:t>自定义计算方法模块主要针对于</w:t>
      </w:r>
      <w:r>
        <w:rPr>
          <w:rFonts w:hint="eastAsia"/>
        </w:rPr>
        <w:t>上述</w:t>
      </w:r>
      <w:r>
        <w:t>中第一种</w:t>
      </w:r>
      <w:r>
        <w:t>KPI</w:t>
      </w:r>
      <w:r>
        <w:t>指标</w:t>
      </w:r>
      <w:r>
        <w:rPr>
          <w:rFonts w:hint="eastAsia"/>
        </w:rPr>
        <w:t>，</w:t>
      </w:r>
      <w:r>
        <w:t>即</w:t>
      </w:r>
      <w:r w:rsidR="00B93CA5">
        <w:t>可</w:t>
      </w:r>
      <w:r>
        <w:t>基于</w:t>
      </w:r>
      <w:r>
        <w:rPr>
          <w:rFonts w:hint="eastAsia"/>
        </w:rPr>
        <w:t>系统</w:t>
      </w:r>
      <w:r>
        <w:t>数据库</w:t>
      </w:r>
      <w:r>
        <w:rPr>
          <w:rFonts w:hint="eastAsia"/>
        </w:rPr>
        <w:t>中</w:t>
      </w:r>
      <w:r>
        <w:t>现有字段通过</w:t>
      </w:r>
      <w:r>
        <w:rPr>
          <w:rFonts w:hint="eastAsia"/>
        </w:rPr>
        <w:t>固定的</w:t>
      </w:r>
      <w:r>
        <w:t>计算公式折算得到的</w:t>
      </w:r>
      <w:r>
        <w:t>KPI</w:t>
      </w:r>
      <w:r>
        <w:t>指标</w:t>
      </w:r>
      <w:r>
        <w:rPr>
          <w:rFonts w:hint="eastAsia"/>
        </w:rPr>
        <w:t>，</w:t>
      </w:r>
      <w:r w:rsidR="00B93CA5">
        <w:rPr>
          <w:rFonts w:hint="eastAsia"/>
        </w:rPr>
        <w:t>提供计算公式输入接口，</w:t>
      </w:r>
      <w:r w:rsidR="008D68E5">
        <w:rPr>
          <w:rFonts w:hint="eastAsia"/>
        </w:rPr>
        <w:t>并</w:t>
      </w:r>
      <w:r w:rsidR="00B93CA5">
        <w:rPr>
          <w:rFonts w:hint="eastAsia"/>
        </w:rPr>
        <w:t>在</w:t>
      </w:r>
      <w:r w:rsidR="008D68E5">
        <w:rPr>
          <w:rFonts w:hint="eastAsia"/>
        </w:rPr>
        <w:t>后台</w:t>
      </w:r>
      <w:r w:rsidR="00B93CA5">
        <w:rPr>
          <w:rFonts w:hint="eastAsia"/>
        </w:rPr>
        <w:t>实现对用户输入计算公式的自动解析计算。</w:t>
      </w:r>
      <w:r w:rsidR="008D68E5">
        <w:rPr>
          <w:rFonts w:hint="eastAsia"/>
        </w:rPr>
        <w:t>其实现的关键在于系统如何智能的识别、解析字符串形式计算公式，并从数据库中查询得到指标等基本参数数值，映射到具体公式中，准确的计算出表达式结果。</w:t>
      </w:r>
    </w:p>
    <w:p w:rsidR="008D68E5" w:rsidRDefault="008D68E5" w:rsidP="008D68E5">
      <w:pPr>
        <w:pStyle w:val="20"/>
        <w:spacing w:before="97"/>
      </w:pPr>
      <w:r>
        <w:rPr>
          <w:rFonts w:hint="eastAsia"/>
        </w:rPr>
        <w:t>由于</w:t>
      </w:r>
      <w:r w:rsidR="00B93CA5">
        <w:rPr>
          <w:rFonts w:hint="eastAsia"/>
        </w:rPr>
        <w:t>指标</w:t>
      </w:r>
      <w:r>
        <w:rPr>
          <w:rFonts w:hint="eastAsia"/>
        </w:rPr>
        <w:t>计算公式通常为各</w:t>
      </w:r>
      <w:r w:rsidR="00B93CA5">
        <w:rPr>
          <w:rFonts w:hint="eastAsia"/>
        </w:rPr>
        <w:t>元数据</w:t>
      </w:r>
      <w:r>
        <w:rPr>
          <w:rFonts w:hint="eastAsia"/>
        </w:rPr>
        <w:t>的加权求和，因此系统将用户输入的计算公式化分为三种参数类别，分别为</w:t>
      </w:r>
      <w:r w:rsidR="00B93CA5">
        <w:rPr>
          <w:rFonts w:hint="eastAsia"/>
        </w:rPr>
        <w:t>元数据</w:t>
      </w:r>
      <w:r>
        <w:rPr>
          <w:rFonts w:hint="eastAsia"/>
        </w:rPr>
        <w:t>、权重和运算符，认为每一个计算公式都由这三种类别参数的排列组合构成。运算符由系统内置功能模块实现，系统提供“</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sum</w:t>
      </w:r>
      <w:r>
        <w:rPr>
          <w:rFonts w:hint="eastAsia"/>
        </w:rPr>
        <w:t>”，“</w:t>
      </w:r>
      <w:r>
        <w:rPr>
          <w:rFonts w:hint="eastAsia"/>
        </w:rPr>
        <w:t>avg</w:t>
      </w:r>
      <w:r>
        <w:rPr>
          <w:rFonts w:hint="eastAsia"/>
        </w:rPr>
        <w:t>”等运算符以供用户选择，其中“</w:t>
      </w:r>
      <w:r>
        <w:rPr>
          <w:rFonts w:hint="eastAsia"/>
        </w:rPr>
        <w:t>sum</w:t>
      </w:r>
      <w:r>
        <w:rPr>
          <w:rFonts w:hint="eastAsia"/>
        </w:rPr>
        <w:t>”表示求和，“</w:t>
      </w:r>
      <w:r>
        <w:rPr>
          <w:rFonts w:hint="eastAsia"/>
        </w:rPr>
        <w:t>avg</w:t>
      </w:r>
      <w:r>
        <w:rPr>
          <w:rFonts w:hint="eastAsia"/>
        </w:rPr>
        <w:t>”表示求平均，具体的运算符设置应根据企业具体的计算公式确定，有待进一步考察修改</w:t>
      </w:r>
      <w:r w:rsidRPr="00846573">
        <w:rPr>
          <w:rFonts w:hint="eastAsia"/>
          <w:color w:val="FF0000"/>
        </w:rPr>
        <w:t>（待确认）</w:t>
      </w:r>
      <w:r>
        <w:rPr>
          <w:rFonts w:hint="eastAsia"/>
        </w:rPr>
        <w:t>。</w:t>
      </w:r>
    </w:p>
    <w:p w:rsidR="008D68E5" w:rsidRDefault="008D68E5" w:rsidP="008D68E5">
      <w:pPr>
        <w:pStyle w:val="20"/>
        <w:spacing w:before="97"/>
      </w:pPr>
      <w:r>
        <w:rPr>
          <w:rFonts w:hint="eastAsia"/>
        </w:rPr>
        <w:t>系统实现计算公式解析的算法流程图如</w:t>
      </w:r>
      <w:r w:rsidR="00B3483A">
        <w:rPr>
          <w:rFonts w:hint="eastAsia"/>
        </w:rPr>
        <w:t>下</w:t>
      </w:r>
      <w:r>
        <w:rPr>
          <w:rFonts w:hint="eastAsia"/>
        </w:rPr>
        <w:t>图所示，可以分为以下三个步骤：</w:t>
      </w:r>
    </w:p>
    <w:p w:rsidR="008D68E5" w:rsidRDefault="008D68E5" w:rsidP="008D68E5">
      <w:pPr>
        <w:pStyle w:val="20"/>
        <w:spacing w:before="97"/>
      </w:pPr>
      <w:r>
        <w:rPr>
          <w:rFonts w:hint="eastAsia"/>
        </w:rPr>
        <w:t>（</w:t>
      </w:r>
      <w:r>
        <w:rPr>
          <w:rFonts w:hint="eastAsia"/>
        </w:rPr>
        <w:t>1</w:t>
      </w:r>
      <w:r>
        <w:rPr>
          <w:rFonts w:hint="eastAsia"/>
        </w:rPr>
        <w:t>）获取用户输入的自定义计算公式；</w:t>
      </w:r>
    </w:p>
    <w:p w:rsidR="008D68E5" w:rsidRDefault="008D68E5" w:rsidP="008D68E5">
      <w:pPr>
        <w:pStyle w:val="20"/>
        <w:spacing w:before="97"/>
      </w:pPr>
      <w:r>
        <w:rPr>
          <w:rFonts w:hint="eastAsia"/>
        </w:rPr>
        <w:lastRenderedPageBreak/>
        <w:t>（</w:t>
      </w:r>
      <w:r>
        <w:rPr>
          <w:rFonts w:hint="eastAsia"/>
        </w:rPr>
        <w:t>2</w:t>
      </w:r>
      <w:r>
        <w:rPr>
          <w:rFonts w:hint="eastAsia"/>
        </w:rPr>
        <w:t>）</w:t>
      </w:r>
      <w:r>
        <w:t>扫描分析计算公式</w:t>
      </w:r>
      <w:r>
        <w:rPr>
          <w:rFonts w:hint="eastAsia"/>
        </w:rPr>
        <w:t>，</w:t>
      </w:r>
      <w:r>
        <w:t>将计算</w:t>
      </w:r>
      <w:r>
        <w:rPr>
          <w:rFonts w:hint="eastAsia"/>
        </w:rPr>
        <w:t>公式</w:t>
      </w:r>
      <w:r>
        <w:t>中形为</w:t>
      </w:r>
      <w:r w:rsidRPr="0085392B">
        <w:t>“x”</w:t>
      </w:r>
      <w:r w:rsidRPr="0085392B">
        <w:t>，</w:t>
      </w:r>
      <w:r w:rsidRPr="0085392B">
        <w:t>“sum</w:t>
      </w:r>
      <w:r w:rsidRPr="0085392B">
        <w:t>（</w:t>
      </w:r>
      <w:r w:rsidRPr="0085392B">
        <w:t>x</w:t>
      </w:r>
      <w:r w:rsidRPr="0085392B">
        <w:t>）</w:t>
      </w:r>
      <w:r w:rsidRPr="0085392B">
        <w:t>”</w:t>
      </w:r>
      <w:r w:rsidRPr="0085392B">
        <w:t>，</w:t>
      </w:r>
      <w:r w:rsidRPr="0085392B">
        <w:t>“avg</w:t>
      </w:r>
      <w:r w:rsidRPr="0085392B">
        <w:t>（</w:t>
      </w:r>
      <w:r w:rsidRPr="0085392B">
        <w:t>x</w:t>
      </w:r>
      <w:r w:rsidRPr="0085392B">
        <w:t>）</w:t>
      </w:r>
      <w:r w:rsidRPr="0085392B">
        <w:t>”</w:t>
      </w:r>
      <w:r>
        <w:rPr>
          <w:rFonts w:hint="eastAsia"/>
        </w:rPr>
        <w:t>的基本参数转化为相应的</w:t>
      </w:r>
      <w:r w:rsidRPr="0085392B">
        <w:t>sql</w:t>
      </w:r>
      <w:r>
        <w:rPr>
          <w:rFonts w:hint="eastAsia"/>
        </w:rPr>
        <w:t>语句，查询数据库获得参数结果，使用获得的结果值代替原有参数形成新的计算公式。</w:t>
      </w:r>
    </w:p>
    <w:p w:rsidR="008D68E5" w:rsidRDefault="008D68E5" w:rsidP="008D68E5">
      <w:pPr>
        <w:pStyle w:val="20"/>
        <w:spacing w:before="97"/>
      </w:pPr>
      <w:r>
        <w:rPr>
          <w:rFonts w:hint="eastAsia"/>
        </w:rPr>
        <w:t>（</w:t>
      </w:r>
      <w:r>
        <w:rPr>
          <w:rFonts w:hint="eastAsia"/>
        </w:rPr>
        <w:t>3</w:t>
      </w:r>
      <w:r>
        <w:rPr>
          <w:rFonts w:hint="eastAsia"/>
        </w:rPr>
        <w:t>）使用堆栈的方法计算公式，将上一步获得的公式按照</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sidRPr="0085392B">
        <w:t>”</w:t>
      </w:r>
      <w:r>
        <w:rPr>
          <w:rFonts w:hint="eastAsia"/>
        </w:rPr>
        <w:t>这些运算符及其优先级划分为更小的子表达式，通过递归的方式逐步划分，直到最小的表达式不可再分，将获得的子表达式按顺序一一入栈，然后依次退栈，逐步将得到的子表达式结果的计算值相运算还原出原计算表达式的结果。</w:t>
      </w:r>
    </w:p>
    <w:p w:rsidR="008D68E5" w:rsidRDefault="008D68E5" w:rsidP="008D68E5">
      <w:pPr>
        <w:jc w:val="center"/>
      </w:pPr>
      <w:r>
        <w:object w:dxaOrig="4831" w:dyaOrig="8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244.5pt" o:ole="">
            <v:imagedata r:id="rId14" o:title=""/>
          </v:shape>
          <o:OLEObject Type="Embed" ProgID="Visio.Drawing.15" ShapeID="_x0000_i1025" DrawAspect="Content" ObjectID="_1576006139" r:id="rId15"/>
        </w:object>
      </w:r>
    </w:p>
    <w:p w:rsidR="008D68E5" w:rsidRPr="003C0203" w:rsidRDefault="008D68E5" w:rsidP="003C0203">
      <w:pPr>
        <w:pStyle w:val="a4"/>
        <w:spacing w:before="97"/>
        <w:rPr>
          <w:rStyle w:val="Char"/>
          <w:rFonts w:cs="Times New Roman"/>
          <w:b/>
        </w:rPr>
      </w:pPr>
      <w:r w:rsidRPr="003C0203">
        <w:rPr>
          <w:b/>
        </w:rPr>
        <w:t>图</w:t>
      </w:r>
      <w:r w:rsidRPr="003C0203">
        <w:rPr>
          <w:b/>
        </w:rPr>
        <w:t xml:space="preserve"> </w:t>
      </w:r>
      <w:r w:rsidR="00B3483A" w:rsidRPr="003C0203">
        <w:rPr>
          <w:b/>
        </w:rPr>
        <w:t>1</w:t>
      </w:r>
      <w:r w:rsidR="00B3483A" w:rsidRPr="003C0203">
        <w:rPr>
          <w:rFonts w:hint="eastAsia"/>
          <w:b/>
        </w:rPr>
        <w:t>-</w:t>
      </w:r>
      <w:r w:rsidR="00B3483A" w:rsidRPr="003C0203">
        <w:rPr>
          <w:b/>
        </w:rPr>
        <w:t>7</w:t>
      </w:r>
      <w:r w:rsidRPr="003C0203">
        <w:rPr>
          <w:b/>
        </w:rPr>
        <w:t xml:space="preserve"> </w:t>
      </w:r>
      <w:r w:rsidRPr="003C0203">
        <w:rPr>
          <w:rStyle w:val="Char"/>
          <w:rFonts w:cs="Times New Roman"/>
          <w:b/>
        </w:rPr>
        <w:t>计算公式解析算法流程图</w:t>
      </w:r>
    </w:p>
    <w:p w:rsidR="001B72F4" w:rsidRDefault="00FF4E17" w:rsidP="001B72F4">
      <w:pPr>
        <w:pStyle w:val="2"/>
        <w:spacing w:before="163" w:after="163"/>
      </w:pPr>
      <w:r>
        <w:rPr>
          <w:rFonts w:hint="eastAsia"/>
        </w:rPr>
        <w:t>可视化展示</w:t>
      </w:r>
    </w:p>
    <w:p w:rsidR="00045C36" w:rsidRDefault="003C0203" w:rsidP="00045C36">
      <w:pPr>
        <w:pStyle w:val="20"/>
        <w:spacing w:before="97"/>
        <w:rPr>
          <w:rFonts w:hint="eastAsia"/>
        </w:rPr>
      </w:pPr>
      <w:r>
        <w:rPr>
          <w:rFonts w:hint="eastAsia"/>
        </w:rPr>
        <w:t>绩效展示界面</w:t>
      </w:r>
      <w:r w:rsidR="008D68E5" w:rsidRPr="00043604">
        <w:rPr>
          <w:rFonts w:hint="eastAsia"/>
        </w:rPr>
        <w:t>示意图</w:t>
      </w:r>
      <w:r>
        <w:rPr>
          <w:rFonts w:hint="eastAsia"/>
        </w:rPr>
        <w:t>如下图</w:t>
      </w:r>
      <w:r w:rsidR="008D68E5" w:rsidRPr="00043604">
        <w:rPr>
          <w:rFonts w:hint="eastAsia"/>
        </w:rPr>
        <w:t>所示，绩效展示界面</w:t>
      </w:r>
      <w:r w:rsidR="00E677B1">
        <w:rPr>
          <w:rFonts w:hint="eastAsia"/>
        </w:rPr>
        <w:t>主要由指标显示区域和指标数据展示区域组成，其中指标数据展示区域分成主题综合指标数据展示和基础指标数据展示两个部分。</w:t>
      </w:r>
      <w:r w:rsidR="00EE5039">
        <w:rPr>
          <w:rFonts w:hint="eastAsia"/>
        </w:rPr>
        <w:t>界面中</w:t>
      </w:r>
      <w:r w:rsidR="00045C36">
        <w:rPr>
          <w:rFonts w:hint="eastAsia"/>
        </w:rPr>
        <w:t>以图、表等多种表现形式展示各种指标数据时序图和对比图，使用户可以高效的了解企业的整体运行状态以及关键业务运行现状。</w:t>
      </w:r>
    </w:p>
    <w:p w:rsidR="008D68E5" w:rsidRDefault="00E677B1" w:rsidP="005B4257">
      <w:pPr>
        <w:jc w:val="center"/>
      </w:pPr>
      <w:r>
        <w:rPr>
          <w:noProof/>
        </w:rPr>
        <w:lastRenderedPageBreak/>
        <w:drawing>
          <wp:inline distT="0" distB="0" distL="0" distR="0" wp14:anchorId="7EEF1F12" wp14:editId="7CF092C0">
            <wp:extent cx="4656301" cy="3133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0604" cy="3163541"/>
                    </a:xfrm>
                    <a:prstGeom prst="rect">
                      <a:avLst/>
                    </a:prstGeom>
                  </pic:spPr>
                </pic:pic>
              </a:graphicData>
            </a:graphic>
          </wp:inline>
        </w:drawing>
      </w:r>
    </w:p>
    <w:p w:rsidR="001B72F4" w:rsidRDefault="008D68E5" w:rsidP="00AE1157">
      <w:pPr>
        <w:pStyle w:val="a4"/>
        <w:spacing w:before="97"/>
        <w:rPr>
          <w:b/>
        </w:rPr>
      </w:pPr>
      <w:r w:rsidRPr="00AE1157">
        <w:rPr>
          <w:rFonts w:hint="eastAsia"/>
          <w:b/>
        </w:rPr>
        <w:t>图</w:t>
      </w:r>
      <w:r w:rsidRPr="00AE1157">
        <w:rPr>
          <w:rFonts w:hint="eastAsia"/>
          <w:b/>
        </w:rPr>
        <w:t xml:space="preserve"> </w:t>
      </w:r>
      <w:r w:rsidR="003C0203">
        <w:rPr>
          <w:b/>
        </w:rPr>
        <w:t>1</w:t>
      </w:r>
      <w:r w:rsidR="003C0203" w:rsidRPr="00AE1157">
        <w:rPr>
          <w:b/>
        </w:rPr>
        <w:noBreakHyphen/>
      </w:r>
      <w:r w:rsidR="003C0203">
        <w:rPr>
          <w:b/>
        </w:rPr>
        <w:t>8</w:t>
      </w:r>
      <w:r w:rsidRPr="00AE1157">
        <w:rPr>
          <w:rFonts w:hint="eastAsia"/>
          <w:b/>
        </w:rPr>
        <w:t>界面设计示意图</w:t>
      </w:r>
    </w:p>
    <w:p w:rsidR="00483BD4" w:rsidRPr="00483BD4" w:rsidRDefault="00483BD4" w:rsidP="00483BD4">
      <w:pPr>
        <w:pStyle w:val="20"/>
        <w:rPr>
          <w:rFonts w:hint="eastAsia"/>
        </w:rPr>
      </w:pPr>
      <w:r>
        <w:t>具体的图表展示形式如</w:t>
      </w:r>
      <w:r>
        <w:rPr>
          <w:rFonts w:hint="eastAsia"/>
        </w:rPr>
        <w:t>下图</w:t>
      </w:r>
      <w:r>
        <w:t>所示</w:t>
      </w:r>
      <w:r>
        <w:rPr>
          <w:rFonts w:hint="eastAsia"/>
        </w:rPr>
        <w:t>，</w:t>
      </w:r>
      <w:r>
        <w:t>包括饼图</w:t>
      </w:r>
      <w:r>
        <w:rPr>
          <w:rFonts w:hint="eastAsia"/>
        </w:rPr>
        <w:t>、</w:t>
      </w:r>
      <w:r>
        <w:t>折线图、柱状图</w:t>
      </w:r>
      <w:r>
        <w:rPr>
          <w:rFonts w:hint="eastAsia"/>
        </w:rPr>
        <w:t>、</w:t>
      </w:r>
      <w:r>
        <w:t>雷达图</w:t>
      </w:r>
      <w:r>
        <w:rPr>
          <w:rFonts w:hint="eastAsia"/>
        </w:rPr>
        <w:t>、</w:t>
      </w:r>
      <w:r>
        <w:t>散点图</w:t>
      </w:r>
      <w:r>
        <w:rPr>
          <w:rFonts w:hint="eastAsia"/>
        </w:rPr>
        <w:t>、</w:t>
      </w:r>
      <w:r>
        <w:t>K</w:t>
      </w:r>
      <w:r>
        <w:t>线图等</w:t>
      </w:r>
      <w:r>
        <w:rPr>
          <w:rFonts w:hint="eastAsia"/>
        </w:rPr>
        <w:t>。</w:t>
      </w:r>
    </w:p>
    <w:p w:rsidR="00EE5039" w:rsidRDefault="00483BD4" w:rsidP="00483BD4">
      <w:pPr>
        <w:jc w:val="center"/>
      </w:pPr>
      <w:r>
        <w:rPr>
          <w:noProof/>
        </w:rPr>
        <w:drawing>
          <wp:inline distT="0" distB="0" distL="0" distR="0" wp14:anchorId="2763BCC5" wp14:editId="226DB41E">
            <wp:extent cx="4874260" cy="2184791"/>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790" cy="2186373"/>
                    </a:xfrm>
                    <a:prstGeom prst="rect">
                      <a:avLst/>
                    </a:prstGeom>
                  </pic:spPr>
                </pic:pic>
              </a:graphicData>
            </a:graphic>
          </wp:inline>
        </w:drawing>
      </w:r>
    </w:p>
    <w:p w:rsidR="00483BD4" w:rsidRDefault="00483BD4" w:rsidP="00483BD4">
      <w:pPr>
        <w:pStyle w:val="a4"/>
        <w:spacing w:before="97"/>
        <w:rPr>
          <w:b/>
        </w:rPr>
      </w:pPr>
      <w:r w:rsidRPr="00AE1157">
        <w:rPr>
          <w:rFonts w:hint="eastAsia"/>
          <w:b/>
        </w:rPr>
        <w:t>图</w:t>
      </w:r>
      <w:r w:rsidRPr="00AE1157">
        <w:rPr>
          <w:rFonts w:hint="eastAsia"/>
          <w:b/>
        </w:rPr>
        <w:t xml:space="preserve"> </w:t>
      </w:r>
      <w:r w:rsidRPr="00AE1157">
        <w:rPr>
          <w:b/>
        </w:rPr>
        <w:fldChar w:fldCharType="begin"/>
      </w:r>
      <w:r w:rsidRPr="00AE1157">
        <w:rPr>
          <w:b/>
        </w:rPr>
        <w:instrText xml:space="preserve"> </w:instrText>
      </w:r>
      <w:r w:rsidRPr="00AE1157">
        <w:rPr>
          <w:rFonts w:hint="eastAsia"/>
          <w:b/>
        </w:rPr>
        <w:instrText>STYLEREF 1 \s</w:instrText>
      </w:r>
      <w:r w:rsidRPr="00AE1157">
        <w:rPr>
          <w:b/>
        </w:rPr>
        <w:instrText xml:space="preserve"> </w:instrText>
      </w:r>
      <w:r w:rsidRPr="00AE1157">
        <w:rPr>
          <w:b/>
        </w:rPr>
        <w:fldChar w:fldCharType="separate"/>
      </w:r>
      <w:r w:rsidRPr="00AE1157">
        <w:rPr>
          <w:b/>
          <w:noProof/>
        </w:rPr>
        <w:t>1</w:t>
      </w:r>
      <w:r w:rsidRPr="00AE1157">
        <w:rPr>
          <w:b/>
        </w:rPr>
        <w:fldChar w:fldCharType="end"/>
      </w:r>
      <w:r w:rsidRPr="00AE1157">
        <w:rPr>
          <w:b/>
        </w:rPr>
        <w:noBreakHyphen/>
      </w:r>
      <w:r w:rsidR="003C0203">
        <w:rPr>
          <w:b/>
        </w:rPr>
        <w:t>9</w:t>
      </w:r>
      <w:r>
        <w:rPr>
          <w:rFonts w:hint="eastAsia"/>
          <w:b/>
        </w:rPr>
        <w:t>图表展示方式</w:t>
      </w:r>
    </w:p>
    <w:sectPr w:rsidR="00483BD4" w:rsidSect="00045C36">
      <w:headerReference w:type="default" r:id="rId18"/>
      <w:footerReference w:type="default" r:id="rId1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BFA" w:rsidRDefault="00B60BFA" w:rsidP="00B90CFE">
      <w:r>
        <w:separator/>
      </w:r>
    </w:p>
  </w:endnote>
  <w:endnote w:type="continuationSeparator" w:id="0">
    <w:p w:rsidR="00B60BFA" w:rsidRDefault="00B60BFA" w:rsidP="00B9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179452"/>
      <w:docPartObj>
        <w:docPartGallery w:val="Page Numbers (Bottom of Page)"/>
        <w:docPartUnique/>
      </w:docPartObj>
    </w:sdtPr>
    <w:sdtContent>
      <w:p w:rsidR="00045C36" w:rsidRDefault="00045C36">
        <w:pPr>
          <w:pStyle w:val="a7"/>
          <w:ind w:left="720"/>
          <w:jc w:val="center"/>
        </w:pPr>
        <w:r>
          <w:fldChar w:fldCharType="begin"/>
        </w:r>
        <w:r>
          <w:instrText>PAGE   \* MERGEFORMAT</w:instrText>
        </w:r>
        <w:r>
          <w:fldChar w:fldCharType="separate"/>
        </w:r>
        <w:r w:rsidR="00BE68A4" w:rsidRPr="00BE68A4">
          <w:rPr>
            <w:noProof/>
            <w:lang w:val="zh-CN"/>
          </w:rPr>
          <w:t>1</w:t>
        </w:r>
        <w:r>
          <w:fldChar w:fldCharType="end"/>
        </w:r>
      </w:p>
    </w:sdtContent>
  </w:sdt>
  <w:p w:rsidR="00045C36" w:rsidRDefault="00045C3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BFA" w:rsidRDefault="00B60BFA" w:rsidP="00B90CFE">
      <w:r>
        <w:separator/>
      </w:r>
    </w:p>
  </w:footnote>
  <w:footnote w:type="continuationSeparator" w:id="0">
    <w:p w:rsidR="00B60BFA" w:rsidRDefault="00B60BFA" w:rsidP="00B90C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C36" w:rsidRDefault="00045C36">
    <w:pPr>
      <w:pStyle w:val="a6"/>
    </w:pPr>
    <w:r>
      <w:t>中铝瑞闽智能制造新模式应用项目技术方案规划书</w:t>
    </w:r>
  </w:p>
  <w:p w:rsidR="00045C36" w:rsidRDefault="00045C3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0212"/>
    <w:multiLevelType w:val="hybridMultilevel"/>
    <w:tmpl w:val="3D16D02C"/>
    <w:lvl w:ilvl="0" w:tplc="654C9B3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B5157C0"/>
    <w:multiLevelType w:val="hybridMultilevel"/>
    <w:tmpl w:val="EFD2CC42"/>
    <w:lvl w:ilvl="0" w:tplc="BCC6AA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7109D6"/>
    <w:multiLevelType w:val="hybridMultilevel"/>
    <w:tmpl w:val="67C2FBC2"/>
    <w:lvl w:ilvl="0" w:tplc="00C4B65E">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1F5017"/>
    <w:multiLevelType w:val="hybridMultilevel"/>
    <w:tmpl w:val="A6707FF2"/>
    <w:lvl w:ilvl="0" w:tplc="F40AC0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AF266B"/>
    <w:multiLevelType w:val="hybridMultilevel"/>
    <w:tmpl w:val="4FB2C394"/>
    <w:lvl w:ilvl="0" w:tplc="20EA1F84">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81548D8"/>
    <w:multiLevelType w:val="hybridMultilevel"/>
    <w:tmpl w:val="707260B6"/>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A1E2A2D"/>
    <w:multiLevelType w:val="hybridMultilevel"/>
    <w:tmpl w:val="28466EE2"/>
    <w:lvl w:ilvl="0" w:tplc="6ED69E42">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FDA7DC7"/>
    <w:multiLevelType w:val="hybridMultilevel"/>
    <w:tmpl w:val="2F52B86A"/>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2F22E21"/>
    <w:multiLevelType w:val="hybridMultilevel"/>
    <w:tmpl w:val="660A29E0"/>
    <w:lvl w:ilvl="0" w:tplc="9DFAE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58D0F8A"/>
    <w:multiLevelType w:val="multilevel"/>
    <w:tmpl w:val="7F787B8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5396080"/>
    <w:multiLevelType w:val="hybridMultilevel"/>
    <w:tmpl w:val="BABA04BA"/>
    <w:lvl w:ilvl="0" w:tplc="8F60F5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B5B1955"/>
    <w:multiLevelType w:val="hybridMultilevel"/>
    <w:tmpl w:val="077C759C"/>
    <w:lvl w:ilvl="0" w:tplc="50ECDCEA">
      <w:start w:val="1"/>
      <w:numFmt w:val="lowerRoman"/>
      <w:pStyle w:val="a"/>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3"/>
  </w:num>
  <w:num w:numId="3">
    <w:abstractNumId w:val="2"/>
  </w:num>
  <w:num w:numId="4">
    <w:abstractNumId w:val="10"/>
  </w:num>
  <w:num w:numId="5">
    <w:abstractNumId w:val="8"/>
  </w:num>
  <w:num w:numId="6">
    <w:abstractNumId w:val="6"/>
  </w:num>
  <w:num w:numId="7">
    <w:abstractNumId w:val="11"/>
  </w:num>
  <w:num w:numId="8">
    <w:abstractNumId w:val="7"/>
  </w:num>
  <w:num w:numId="9">
    <w:abstractNumId w:val="4"/>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AF"/>
    <w:rsid w:val="0001267E"/>
    <w:rsid w:val="00016ACF"/>
    <w:rsid w:val="00027D0C"/>
    <w:rsid w:val="000371BB"/>
    <w:rsid w:val="00043AE1"/>
    <w:rsid w:val="00045C36"/>
    <w:rsid w:val="00054659"/>
    <w:rsid w:val="00071AF1"/>
    <w:rsid w:val="000B2140"/>
    <w:rsid w:val="000B4523"/>
    <w:rsid w:val="000C37CC"/>
    <w:rsid w:val="000D4248"/>
    <w:rsid w:val="000E06E4"/>
    <w:rsid w:val="0010145F"/>
    <w:rsid w:val="0014581A"/>
    <w:rsid w:val="001A07B5"/>
    <w:rsid w:val="001A0AF9"/>
    <w:rsid w:val="001A451A"/>
    <w:rsid w:val="001B300C"/>
    <w:rsid w:val="001B657A"/>
    <w:rsid w:val="001B72F4"/>
    <w:rsid w:val="001C7FE5"/>
    <w:rsid w:val="001D063F"/>
    <w:rsid w:val="001F7A80"/>
    <w:rsid w:val="002043BB"/>
    <w:rsid w:val="002167F6"/>
    <w:rsid w:val="00236DE8"/>
    <w:rsid w:val="002514D4"/>
    <w:rsid w:val="00252C03"/>
    <w:rsid w:val="00287660"/>
    <w:rsid w:val="002A7BFF"/>
    <w:rsid w:val="002B5EEB"/>
    <w:rsid w:val="00300D04"/>
    <w:rsid w:val="003942B7"/>
    <w:rsid w:val="003A328E"/>
    <w:rsid w:val="003B2B2A"/>
    <w:rsid w:val="003C0203"/>
    <w:rsid w:val="003C472A"/>
    <w:rsid w:val="003D24A5"/>
    <w:rsid w:val="003F35CB"/>
    <w:rsid w:val="0040675A"/>
    <w:rsid w:val="004111D4"/>
    <w:rsid w:val="004144C7"/>
    <w:rsid w:val="00417D8A"/>
    <w:rsid w:val="00423F18"/>
    <w:rsid w:val="00430913"/>
    <w:rsid w:val="004468A5"/>
    <w:rsid w:val="00471902"/>
    <w:rsid w:val="00483BD4"/>
    <w:rsid w:val="00484F99"/>
    <w:rsid w:val="0048693E"/>
    <w:rsid w:val="00534857"/>
    <w:rsid w:val="00562BB6"/>
    <w:rsid w:val="00581AA4"/>
    <w:rsid w:val="005A5A28"/>
    <w:rsid w:val="005B4257"/>
    <w:rsid w:val="005C1F1F"/>
    <w:rsid w:val="005D1AB8"/>
    <w:rsid w:val="005D1CD6"/>
    <w:rsid w:val="005E1AE7"/>
    <w:rsid w:val="00612C44"/>
    <w:rsid w:val="00624BDE"/>
    <w:rsid w:val="00625D8C"/>
    <w:rsid w:val="006478CD"/>
    <w:rsid w:val="006530BF"/>
    <w:rsid w:val="00693580"/>
    <w:rsid w:val="006B0E0D"/>
    <w:rsid w:val="006B41BD"/>
    <w:rsid w:val="006E6AC0"/>
    <w:rsid w:val="006F3C9A"/>
    <w:rsid w:val="00722DCD"/>
    <w:rsid w:val="00736C6E"/>
    <w:rsid w:val="00752807"/>
    <w:rsid w:val="007531B7"/>
    <w:rsid w:val="00754A10"/>
    <w:rsid w:val="00775B73"/>
    <w:rsid w:val="00785514"/>
    <w:rsid w:val="007A0CDF"/>
    <w:rsid w:val="007A5467"/>
    <w:rsid w:val="007C434E"/>
    <w:rsid w:val="007E5D02"/>
    <w:rsid w:val="007F5676"/>
    <w:rsid w:val="008370C3"/>
    <w:rsid w:val="0086567C"/>
    <w:rsid w:val="00877280"/>
    <w:rsid w:val="00884E8A"/>
    <w:rsid w:val="0089683E"/>
    <w:rsid w:val="00896AF5"/>
    <w:rsid w:val="008A49AB"/>
    <w:rsid w:val="008C4263"/>
    <w:rsid w:val="008D68E5"/>
    <w:rsid w:val="008E1779"/>
    <w:rsid w:val="008E55E7"/>
    <w:rsid w:val="008F6BEB"/>
    <w:rsid w:val="00903438"/>
    <w:rsid w:val="00903E69"/>
    <w:rsid w:val="009437C2"/>
    <w:rsid w:val="009D1725"/>
    <w:rsid w:val="009E1793"/>
    <w:rsid w:val="00A36B38"/>
    <w:rsid w:val="00A77EA9"/>
    <w:rsid w:val="00A968BA"/>
    <w:rsid w:val="00AA270F"/>
    <w:rsid w:val="00AA7D5F"/>
    <w:rsid w:val="00AC374D"/>
    <w:rsid w:val="00AD299F"/>
    <w:rsid w:val="00AD66CA"/>
    <w:rsid w:val="00AE1157"/>
    <w:rsid w:val="00AE16D1"/>
    <w:rsid w:val="00AF68E3"/>
    <w:rsid w:val="00B03E9A"/>
    <w:rsid w:val="00B06ED2"/>
    <w:rsid w:val="00B2310F"/>
    <w:rsid w:val="00B2327E"/>
    <w:rsid w:val="00B27E99"/>
    <w:rsid w:val="00B3483A"/>
    <w:rsid w:val="00B460AF"/>
    <w:rsid w:val="00B51129"/>
    <w:rsid w:val="00B51C43"/>
    <w:rsid w:val="00B55537"/>
    <w:rsid w:val="00B60BFA"/>
    <w:rsid w:val="00B90CFE"/>
    <w:rsid w:val="00B93CA5"/>
    <w:rsid w:val="00B94A40"/>
    <w:rsid w:val="00BC4173"/>
    <w:rsid w:val="00BD70E5"/>
    <w:rsid w:val="00BE68A4"/>
    <w:rsid w:val="00C0150A"/>
    <w:rsid w:val="00C01F6C"/>
    <w:rsid w:val="00C52C1B"/>
    <w:rsid w:val="00C66C88"/>
    <w:rsid w:val="00C73F86"/>
    <w:rsid w:val="00C76591"/>
    <w:rsid w:val="00CB1772"/>
    <w:rsid w:val="00CB540E"/>
    <w:rsid w:val="00CC075E"/>
    <w:rsid w:val="00CE1719"/>
    <w:rsid w:val="00CE3035"/>
    <w:rsid w:val="00D152A1"/>
    <w:rsid w:val="00D5543C"/>
    <w:rsid w:val="00D71AFC"/>
    <w:rsid w:val="00D74F52"/>
    <w:rsid w:val="00D9283B"/>
    <w:rsid w:val="00D96A95"/>
    <w:rsid w:val="00D97905"/>
    <w:rsid w:val="00DB0F15"/>
    <w:rsid w:val="00DC4BCF"/>
    <w:rsid w:val="00DD1832"/>
    <w:rsid w:val="00DE0E88"/>
    <w:rsid w:val="00DF0739"/>
    <w:rsid w:val="00E30EFA"/>
    <w:rsid w:val="00E54EA7"/>
    <w:rsid w:val="00E677B1"/>
    <w:rsid w:val="00E966CE"/>
    <w:rsid w:val="00EB5C9C"/>
    <w:rsid w:val="00EE5039"/>
    <w:rsid w:val="00F23927"/>
    <w:rsid w:val="00F23AED"/>
    <w:rsid w:val="00F25AEA"/>
    <w:rsid w:val="00F31E0D"/>
    <w:rsid w:val="00F648DD"/>
    <w:rsid w:val="00F846E8"/>
    <w:rsid w:val="00FA19A9"/>
    <w:rsid w:val="00FB1D3A"/>
    <w:rsid w:val="00FC34A5"/>
    <w:rsid w:val="00FF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5D8670-AF32-4BE2-B2E0-61146484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460AF"/>
    <w:pPr>
      <w:widowControl w:val="0"/>
      <w:jc w:val="both"/>
    </w:pPr>
    <w:rPr>
      <w:rFonts w:ascii="Times New Roman" w:eastAsia="宋体" w:hAnsi="Times New Roman"/>
      <w:sz w:val="24"/>
    </w:rPr>
  </w:style>
  <w:style w:type="paragraph" w:styleId="1">
    <w:name w:val="heading 1"/>
    <w:basedOn w:val="a0"/>
    <w:next w:val="20"/>
    <w:link w:val="1Char"/>
    <w:uiPriority w:val="9"/>
    <w:qFormat/>
    <w:rsid w:val="00B460AF"/>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
    <w:name w:val="heading 2"/>
    <w:basedOn w:val="a0"/>
    <w:next w:val="20"/>
    <w:link w:val="2Char"/>
    <w:uiPriority w:val="9"/>
    <w:unhideWhenUsed/>
    <w:qFormat/>
    <w:rsid w:val="00B460AF"/>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0"/>
    <w:link w:val="3Char"/>
    <w:uiPriority w:val="9"/>
    <w:unhideWhenUsed/>
    <w:qFormat/>
    <w:rsid w:val="00B460AF"/>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B460AF"/>
    <w:pPr>
      <w:keepNext/>
      <w:numPr>
        <w:ilvl w:val="3"/>
        <w:numId w:val="1"/>
      </w:numPr>
      <w:spacing w:line="360" w:lineRule="auto"/>
      <w:ind w:left="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460AF"/>
    <w:rPr>
      <w:rFonts w:ascii="Times New Roman" w:eastAsia="楷体" w:hAnsi="Times New Roman"/>
      <w:b/>
      <w:bCs/>
      <w:color w:val="000000" w:themeColor="text1"/>
      <w:sz w:val="32"/>
      <w:szCs w:val="28"/>
    </w:rPr>
  </w:style>
  <w:style w:type="character" w:customStyle="1" w:styleId="2Char">
    <w:name w:val="标题 2 Char"/>
    <w:basedOn w:val="a1"/>
    <w:link w:val="2"/>
    <w:uiPriority w:val="9"/>
    <w:rsid w:val="00B460AF"/>
    <w:rPr>
      <w:rFonts w:ascii="Times New Roman" w:eastAsia="楷体" w:hAnsi="Times New Roman"/>
      <w:b/>
      <w:bCs/>
      <w:color w:val="000000"/>
      <w:sz w:val="30"/>
      <w:szCs w:val="28"/>
    </w:rPr>
  </w:style>
  <w:style w:type="character" w:customStyle="1" w:styleId="3Char">
    <w:name w:val="标题 3 Char"/>
    <w:basedOn w:val="a1"/>
    <w:link w:val="3"/>
    <w:uiPriority w:val="9"/>
    <w:rsid w:val="00B460AF"/>
    <w:rPr>
      <w:rFonts w:ascii="Times New Roman" w:eastAsia="楷体" w:hAnsi="Times New Roman"/>
      <w:b/>
      <w:sz w:val="28"/>
    </w:rPr>
  </w:style>
  <w:style w:type="character" w:customStyle="1" w:styleId="4Char">
    <w:name w:val="标题 4 Char"/>
    <w:basedOn w:val="a1"/>
    <w:link w:val="4"/>
    <w:rsid w:val="00B460AF"/>
    <w:rPr>
      <w:rFonts w:ascii="Times New Roman" w:eastAsia="宋体" w:hAnsi="Times New Roman" w:cstheme="majorBidi"/>
      <w:b/>
      <w:bCs/>
      <w:sz w:val="24"/>
      <w:szCs w:val="28"/>
    </w:rPr>
  </w:style>
  <w:style w:type="paragraph" w:customStyle="1" w:styleId="a4">
    <w:name w:val="图表题"/>
    <w:basedOn w:val="a0"/>
    <w:next w:val="a0"/>
    <w:link w:val="Char"/>
    <w:qFormat/>
    <w:rsid w:val="00B460AF"/>
    <w:pPr>
      <w:snapToGrid w:val="0"/>
      <w:spacing w:beforeLines="30" w:before="93" w:line="312" w:lineRule="auto"/>
      <w:jc w:val="center"/>
    </w:pPr>
    <w:rPr>
      <w:rFonts w:eastAsia="黑体"/>
      <w:sz w:val="18"/>
    </w:rPr>
  </w:style>
  <w:style w:type="character" w:customStyle="1" w:styleId="Char">
    <w:name w:val="图表题 Char"/>
    <w:basedOn w:val="a1"/>
    <w:link w:val="a4"/>
    <w:rsid w:val="00B460AF"/>
    <w:rPr>
      <w:rFonts w:ascii="Times New Roman" w:eastAsia="黑体" w:hAnsi="Times New Roman"/>
      <w:sz w:val="18"/>
    </w:rPr>
  </w:style>
  <w:style w:type="paragraph" w:styleId="a5">
    <w:name w:val="caption"/>
    <w:basedOn w:val="a0"/>
    <w:next w:val="a0"/>
    <w:uiPriority w:val="35"/>
    <w:unhideWhenUsed/>
    <w:qFormat/>
    <w:rsid w:val="00B460AF"/>
    <w:pPr>
      <w:widowControl/>
      <w:spacing w:beforeLines="50" w:before="50" w:afterLines="50" w:after="50"/>
      <w:jc w:val="center"/>
    </w:pPr>
    <w:rPr>
      <w:rFonts w:eastAsia="黑体" w:cstheme="majorBidi"/>
      <w:b/>
      <w:sz w:val="21"/>
      <w:szCs w:val="20"/>
    </w:rPr>
  </w:style>
  <w:style w:type="paragraph" w:styleId="a">
    <w:name w:val="List Paragraph"/>
    <w:basedOn w:val="20"/>
    <w:autoRedefine/>
    <w:uiPriority w:val="34"/>
    <w:qFormat/>
    <w:rsid w:val="0014581A"/>
    <w:pPr>
      <w:numPr>
        <w:numId w:val="7"/>
      </w:numPr>
      <w:ind w:firstLineChars="0" w:firstLine="0"/>
    </w:pPr>
  </w:style>
  <w:style w:type="paragraph" w:customStyle="1" w:styleId="20">
    <w:name w:val="正文2"/>
    <w:basedOn w:val="a0"/>
    <w:link w:val="21"/>
    <w:autoRedefine/>
    <w:qFormat/>
    <w:rsid w:val="00B460AF"/>
    <w:pPr>
      <w:spacing w:line="360" w:lineRule="auto"/>
      <w:ind w:firstLineChars="200" w:firstLine="480"/>
    </w:pPr>
  </w:style>
  <w:style w:type="character" w:customStyle="1" w:styleId="21">
    <w:name w:val="正文2 字符"/>
    <w:basedOn w:val="a1"/>
    <w:link w:val="20"/>
    <w:rsid w:val="00B460AF"/>
    <w:rPr>
      <w:rFonts w:ascii="Times New Roman" w:eastAsia="宋体" w:hAnsi="Times New Roman"/>
      <w:sz w:val="24"/>
    </w:rPr>
  </w:style>
  <w:style w:type="paragraph" w:styleId="a6">
    <w:name w:val="header"/>
    <w:basedOn w:val="a0"/>
    <w:link w:val="Char0"/>
    <w:uiPriority w:val="99"/>
    <w:unhideWhenUsed/>
    <w:rsid w:val="00B90C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90CFE"/>
    <w:rPr>
      <w:rFonts w:ascii="Times New Roman" w:eastAsia="宋体" w:hAnsi="Times New Roman"/>
      <w:sz w:val="18"/>
      <w:szCs w:val="18"/>
    </w:rPr>
  </w:style>
  <w:style w:type="paragraph" w:styleId="a7">
    <w:name w:val="footer"/>
    <w:basedOn w:val="a0"/>
    <w:link w:val="Char1"/>
    <w:uiPriority w:val="99"/>
    <w:unhideWhenUsed/>
    <w:rsid w:val="00B90CFE"/>
    <w:pPr>
      <w:tabs>
        <w:tab w:val="center" w:pos="4153"/>
        <w:tab w:val="right" w:pos="8306"/>
      </w:tabs>
      <w:snapToGrid w:val="0"/>
      <w:jc w:val="left"/>
    </w:pPr>
    <w:rPr>
      <w:sz w:val="18"/>
      <w:szCs w:val="18"/>
    </w:rPr>
  </w:style>
  <w:style w:type="character" w:customStyle="1" w:styleId="Char1">
    <w:name w:val="页脚 Char"/>
    <w:basedOn w:val="a1"/>
    <w:link w:val="a7"/>
    <w:uiPriority w:val="99"/>
    <w:rsid w:val="00B90CFE"/>
    <w:rPr>
      <w:rFonts w:ascii="Times New Roman" w:eastAsia="宋体" w:hAnsi="Times New Roman"/>
      <w:sz w:val="18"/>
      <w:szCs w:val="18"/>
    </w:rPr>
  </w:style>
  <w:style w:type="character" w:styleId="a8">
    <w:name w:val="annotation reference"/>
    <w:basedOn w:val="a1"/>
    <w:uiPriority w:val="99"/>
    <w:semiHidden/>
    <w:unhideWhenUsed/>
    <w:rsid w:val="00D71AFC"/>
    <w:rPr>
      <w:sz w:val="21"/>
      <w:szCs w:val="21"/>
    </w:rPr>
  </w:style>
  <w:style w:type="paragraph" w:styleId="a9">
    <w:name w:val="annotation text"/>
    <w:basedOn w:val="a0"/>
    <w:link w:val="Char2"/>
    <w:uiPriority w:val="99"/>
    <w:semiHidden/>
    <w:unhideWhenUsed/>
    <w:rsid w:val="00D71AFC"/>
    <w:pPr>
      <w:jc w:val="left"/>
    </w:pPr>
    <w:rPr>
      <w:rFonts w:eastAsiaTheme="minorEastAsia"/>
      <w:sz w:val="21"/>
    </w:rPr>
  </w:style>
  <w:style w:type="character" w:customStyle="1" w:styleId="Char2">
    <w:name w:val="批注文字 Char"/>
    <w:basedOn w:val="a1"/>
    <w:link w:val="a9"/>
    <w:uiPriority w:val="99"/>
    <w:semiHidden/>
    <w:rsid w:val="00D71AFC"/>
    <w:rPr>
      <w:rFonts w:ascii="Times New Roman" w:hAnsi="Times New Roman"/>
    </w:rPr>
  </w:style>
  <w:style w:type="paragraph" w:styleId="aa">
    <w:name w:val="Balloon Text"/>
    <w:basedOn w:val="a0"/>
    <w:link w:val="Char3"/>
    <w:uiPriority w:val="99"/>
    <w:semiHidden/>
    <w:unhideWhenUsed/>
    <w:rsid w:val="00D71AFC"/>
    <w:rPr>
      <w:sz w:val="18"/>
      <w:szCs w:val="18"/>
    </w:rPr>
  </w:style>
  <w:style w:type="character" w:customStyle="1" w:styleId="Char3">
    <w:name w:val="批注框文本 Char"/>
    <w:basedOn w:val="a1"/>
    <w:link w:val="aa"/>
    <w:uiPriority w:val="99"/>
    <w:semiHidden/>
    <w:rsid w:val="00D71AF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__1.vsdx"/><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4949-2DFC-4B99-99DE-D101DF04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10</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chuni</dc:creator>
  <cp:keywords/>
  <dc:description/>
  <cp:lastModifiedBy>liu chuni</cp:lastModifiedBy>
  <cp:revision>40</cp:revision>
  <dcterms:created xsi:type="dcterms:W3CDTF">2017-12-20T10:56:00Z</dcterms:created>
  <dcterms:modified xsi:type="dcterms:W3CDTF">2017-12-28T14:40:00Z</dcterms:modified>
</cp:coreProperties>
</file>